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9B879" w14:textId="257126C9"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Simon Blanckaert, Paysagiste DPLG, assistant doctorant, Centre URBAInE, institut HumanOrg, Université de Mons / Faculté d’Architecture et d’Urbanisme, Rue d’Havré, 88, 7000 MONS, simon.blanckaert@umons.ac.be</w:t>
      </w:r>
    </w:p>
    <w:p w14:paraId="3EF9B87A" w14:textId="77777777" w:rsidR="007013A2" w:rsidRPr="007408B0" w:rsidRDefault="007013A2" w:rsidP="005109C1">
      <w:pPr>
        <w:spacing w:line="480" w:lineRule="auto"/>
        <w:jc w:val="both"/>
        <w:rPr>
          <w:rFonts w:ascii="Times New Roman" w:hAnsi="Times New Roman"/>
          <w:sz w:val="24"/>
          <w:szCs w:val="24"/>
        </w:rPr>
      </w:pPr>
    </w:p>
    <w:p w14:paraId="3EF9B87B"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TITRE : Comment les pratiques pédagogiques de l’urbanisme temporaire réenchantent l’espace et créent des lieux de partage du vivant : Le cas du Jardin d’expériences à Mons (Be)</w:t>
      </w:r>
    </w:p>
    <w:p w14:paraId="3EF9B87C" w14:textId="77777777" w:rsidR="007013A2" w:rsidRPr="007408B0" w:rsidRDefault="007013A2" w:rsidP="005109C1">
      <w:pPr>
        <w:spacing w:line="480" w:lineRule="auto"/>
        <w:jc w:val="both"/>
        <w:rPr>
          <w:rFonts w:ascii="Times New Roman" w:hAnsi="Times New Roman"/>
          <w:sz w:val="24"/>
          <w:szCs w:val="24"/>
        </w:rPr>
      </w:pPr>
    </w:p>
    <w:p w14:paraId="3EF9B87D"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RESUME</w:t>
      </w:r>
    </w:p>
    <w:p w14:paraId="3EF9B87E" w14:textId="77777777" w:rsidR="007013A2" w:rsidRPr="007408B0" w:rsidRDefault="007013A2" w:rsidP="005109C1">
      <w:pPr>
        <w:spacing w:line="480" w:lineRule="auto"/>
        <w:jc w:val="both"/>
        <w:rPr>
          <w:rFonts w:ascii="Times New Roman" w:hAnsi="Times New Roman"/>
          <w:sz w:val="24"/>
          <w:szCs w:val="24"/>
        </w:rPr>
      </w:pPr>
    </w:p>
    <w:p w14:paraId="3EF9B87F"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Dans le propos qui va suivre, nous allons développer la mise en place d’un projet pédagogique qui s’inscrit aujourd’hui dans les paysages intermédiaires aux franges de ville et interroge les processus d’aménagement du territoire en Wallonie.</w:t>
      </w:r>
    </w:p>
    <w:p w14:paraId="3EF9B880" w14:textId="1C2D579C"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Le Jardin d’Expériences (JExp’) est un projet pédagogique sous la forme d’un chantier d’aménagement et d’une occupation temporaire. Il prône un apprentissage expérientiel, fruit d’une relation sensible entre l’être, le geste, la matière et l’espace qui l’entoure. Cette action peut s’apparenter à de l’urbanisme temporaire. C’est à partir à partir de l’observation d’un terrain sur lequel un JExp’ s’est déroulé que nous évaluerons la transformation d’un espace intermédiaire à devenir un lieu propice au sauvage et au vivant. Nous ouvrirons en conclusion sur la potentielle « mise en culture du sauvage » engagée par les « trois jardins » -Individuel, collectif et territorial- du JExp’</w:t>
      </w:r>
      <w:r w:rsidR="008B73D2" w:rsidRPr="007408B0">
        <w:rPr>
          <w:rFonts w:ascii="Times New Roman" w:hAnsi="Times New Roman"/>
          <w:sz w:val="24"/>
          <w:szCs w:val="24"/>
        </w:rPr>
        <w:t xml:space="preserve"> à destination</w:t>
      </w:r>
      <w:r w:rsidR="008135BA" w:rsidRPr="007408B0">
        <w:rPr>
          <w:rFonts w:ascii="Times New Roman" w:hAnsi="Times New Roman"/>
          <w:sz w:val="24"/>
          <w:szCs w:val="24"/>
        </w:rPr>
        <w:t xml:space="preserve"> d’un territoire pilote</w:t>
      </w:r>
      <w:r w:rsidR="00B002AA" w:rsidRPr="007408B0">
        <w:rPr>
          <w:rFonts w:ascii="Times New Roman" w:hAnsi="Times New Roman"/>
          <w:sz w:val="24"/>
          <w:szCs w:val="24"/>
        </w:rPr>
        <w:t xml:space="preserve"> situé en Wallonie</w:t>
      </w:r>
      <w:r w:rsidRPr="007408B0">
        <w:rPr>
          <w:rFonts w:ascii="Times New Roman" w:hAnsi="Times New Roman"/>
          <w:sz w:val="24"/>
          <w:szCs w:val="24"/>
        </w:rPr>
        <w:t xml:space="preserve">. </w:t>
      </w:r>
    </w:p>
    <w:p w14:paraId="3EF9B881" w14:textId="77777777" w:rsidR="007013A2" w:rsidRPr="007408B0" w:rsidRDefault="007013A2" w:rsidP="005109C1">
      <w:pPr>
        <w:spacing w:line="480" w:lineRule="auto"/>
        <w:jc w:val="both"/>
        <w:rPr>
          <w:rFonts w:ascii="Times New Roman" w:hAnsi="Times New Roman"/>
          <w:sz w:val="24"/>
          <w:szCs w:val="24"/>
        </w:rPr>
      </w:pPr>
    </w:p>
    <w:p w14:paraId="3EF9B882"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lastRenderedPageBreak/>
        <w:t>In the discussion that follows, we will develop the implementation of an educational project which is now part of the intermediate landscapes on the fringes of town and questions the processes of regional development in Wallonia.</w:t>
      </w:r>
    </w:p>
    <w:p w14:paraId="3EF9B883" w14:textId="7394A849"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The Garden of Experiences (JExp ’) is an educational project in the form of a development site and temporary occupation. He advocates experiential learning, the fruit of a sensitive relationship between being, gesture, matter and the space that surrounds it. This action can be likened to temporary town planning. It is from the observation of a field on which a JExp 'took place that we will assess the transformation of an intermediate space to become a place conducive to the wild and the living. We will open in conclusion on the potential "cultivation of the wild" initiated by the "three gardens" - Individual, collective and territorial - of the JExp "</w:t>
      </w:r>
      <w:r w:rsidR="00CF063E" w:rsidRPr="007408B0">
        <w:rPr>
          <w:rFonts w:ascii="Times New Roman" w:hAnsi="Times New Roman"/>
        </w:rPr>
        <w:t xml:space="preserve"> </w:t>
      </w:r>
      <w:r w:rsidR="00CF063E" w:rsidRPr="007408B0">
        <w:rPr>
          <w:rFonts w:ascii="Times New Roman" w:hAnsi="Times New Roman"/>
          <w:sz w:val="24"/>
          <w:szCs w:val="24"/>
        </w:rPr>
        <w:t>to a pilot territory located in Wallonia</w:t>
      </w:r>
      <w:r w:rsidRPr="007408B0">
        <w:rPr>
          <w:rFonts w:ascii="Times New Roman" w:hAnsi="Times New Roman"/>
          <w:sz w:val="24"/>
          <w:szCs w:val="24"/>
        </w:rPr>
        <w:t>.</w:t>
      </w:r>
    </w:p>
    <w:p w14:paraId="3EF9B884" w14:textId="77777777" w:rsidR="007013A2" w:rsidRPr="007408B0" w:rsidRDefault="007013A2" w:rsidP="005109C1">
      <w:pPr>
        <w:spacing w:line="480" w:lineRule="auto"/>
        <w:jc w:val="both"/>
        <w:rPr>
          <w:rFonts w:ascii="Times New Roman" w:hAnsi="Times New Roman"/>
          <w:sz w:val="24"/>
          <w:szCs w:val="24"/>
        </w:rPr>
      </w:pPr>
    </w:p>
    <w:p w14:paraId="5F03B447" w14:textId="5D4DFD88" w:rsidR="00D1512B" w:rsidRPr="007408B0" w:rsidRDefault="005109C1" w:rsidP="00D1512B">
      <w:pPr>
        <w:spacing w:line="480" w:lineRule="auto"/>
        <w:jc w:val="both"/>
        <w:rPr>
          <w:rFonts w:ascii="Times New Roman" w:hAnsi="Times New Roman"/>
          <w:sz w:val="24"/>
          <w:szCs w:val="24"/>
        </w:rPr>
      </w:pPr>
      <w:r w:rsidRPr="007408B0">
        <w:rPr>
          <w:rFonts w:ascii="Times New Roman" w:hAnsi="Times New Roman"/>
          <w:sz w:val="24"/>
          <w:szCs w:val="24"/>
        </w:rPr>
        <w:t>Mots clés : pédagogie, jardinage, paysage intermédiaire, occupation temporaire</w:t>
      </w:r>
      <w:r w:rsidR="001252A3">
        <w:rPr>
          <w:rFonts w:ascii="Times New Roman" w:hAnsi="Times New Roman"/>
          <w:sz w:val="24"/>
          <w:szCs w:val="24"/>
        </w:rPr>
        <w:t xml:space="preserve">, </w:t>
      </w:r>
      <w:r w:rsidR="005B229B">
        <w:rPr>
          <w:rFonts w:ascii="Times New Roman" w:hAnsi="Times New Roman"/>
          <w:sz w:val="24"/>
          <w:szCs w:val="24"/>
        </w:rPr>
        <w:t>urbanisme</w:t>
      </w:r>
    </w:p>
    <w:p w14:paraId="2AC6DC6A" w14:textId="329AE0A1" w:rsidR="007F2CC2" w:rsidRPr="007408B0" w:rsidRDefault="007F2CC2" w:rsidP="00D1512B">
      <w:pPr>
        <w:spacing w:line="480" w:lineRule="auto"/>
        <w:jc w:val="both"/>
        <w:rPr>
          <w:rFonts w:ascii="Times New Roman" w:hAnsi="Times New Roman"/>
          <w:sz w:val="24"/>
          <w:szCs w:val="24"/>
        </w:rPr>
      </w:pPr>
      <w:r w:rsidRPr="007408B0">
        <w:rPr>
          <w:rFonts w:ascii="Times New Roman" w:hAnsi="Times New Roman"/>
          <w:sz w:val="24"/>
          <w:szCs w:val="24"/>
        </w:rPr>
        <w:t xml:space="preserve">Keywords : </w:t>
      </w:r>
      <w:r w:rsidR="00E15B8A" w:rsidRPr="007408B0">
        <w:rPr>
          <w:rFonts w:ascii="Times New Roman" w:hAnsi="Times New Roman"/>
          <w:sz w:val="24"/>
          <w:szCs w:val="24"/>
        </w:rPr>
        <w:t>pedagogy, gardening, intermediate landscape, temporary occupation</w:t>
      </w:r>
      <w:r w:rsidR="001252A3">
        <w:rPr>
          <w:rFonts w:ascii="Times New Roman" w:hAnsi="Times New Roman"/>
          <w:sz w:val="24"/>
          <w:szCs w:val="24"/>
        </w:rPr>
        <w:t xml:space="preserve">, </w:t>
      </w:r>
      <w:r w:rsidR="005B229B">
        <w:rPr>
          <w:rFonts w:ascii="Times New Roman" w:hAnsi="Times New Roman"/>
          <w:sz w:val="24"/>
          <w:szCs w:val="24"/>
        </w:rPr>
        <w:t>urbanism</w:t>
      </w:r>
    </w:p>
    <w:p w14:paraId="7FE6E4D6" w14:textId="68214291" w:rsidR="00D1512B" w:rsidRPr="007408B0" w:rsidRDefault="00D1512B" w:rsidP="00D1512B">
      <w:pPr>
        <w:spacing w:line="480" w:lineRule="auto"/>
        <w:jc w:val="both"/>
        <w:rPr>
          <w:rFonts w:ascii="Times New Roman" w:hAnsi="Times New Roman"/>
          <w:sz w:val="24"/>
          <w:szCs w:val="24"/>
        </w:rPr>
      </w:pPr>
      <w:r w:rsidRPr="007408B0">
        <w:rPr>
          <w:rFonts w:ascii="Times New Roman" w:hAnsi="Times New Roman"/>
          <w:sz w:val="24"/>
          <w:szCs w:val="24"/>
        </w:rPr>
        <w:br w:type="page"/>
      </w:r>
    </w:p>
    <w:p w14:paraId="3EF9B888" w14:textId="5A1B13D6"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lastRenderedPageBreak/>
        <w:t>Introduction</w:t>
      </w:r>
    </w:p>
    <w:p w14:paraId="3EF9B889" w14:textId="7A2D1707"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Notre </w:t>
      </w:r>
      <w:r w:rsidR="003A70FA" w:rsidRPr="001C7D73">
        <w:rPr>
          <w:rFonts w:ascii="Times New Roman" w:hAnsi="Times New Roman"/>
          <w:sz w:val="24"/>
          <w:szCs w:val="24"/>
        </w:rPr>
        <w:t xml:space="preserve">réflexion </w:t>
      </w:r>
      <w:r w:rsidR="004127C7" w:rsidRPr="001C7D73">
        <w:rPr>
          <w:rFonts w:ascii="Times New Roman" w:hAnsi="Times New Roman"/>
          <w:sz w:val="24"/>
          <w:szCs w:val="24"/>
        </w:rPr>
        <w:t>initiale</w:t>
      </w:r>
      <w:r w:rsidRPr="001C7D73">
        <w:rPr>
          <w:rFonts w:ascii="Times New Roman" w:hAnsi="Times New Roman"/>
          <w:sz w:val="24"/>
          <w:szCs w:val="24"/>
        </w:rPr>
        <w:t xml:space="preserve"> s’appuie sur une pratique par le « faire » à travers la culture du vivant (</w:t>
      </w:r>
      <w:r w:rsidR="006C7190" w:rsidRPr="001C7D73">
        <w:rPr>
          <w:rFonts w:ascii="Times New Roman" w:hAnsi="Times New Roman"/>
          <w:sz w:val="24"/>
          <w:szCs w:val="24"/>
        </w:rPr>
        <w:t>dans le cas qui nous concerne,</w:t>
      </w:r>
      <w:r w:rsidR="00855550" w:rsidRPr="001C7D73">
        <w:rPr>
          <w:rFonts w:ascii="Times New Roman" w:hAnsi="Times New Roman"/>
          <w:sz w:val="24"/>
          <w:szCs w:val="24"/>
        </w:rPr>
        <w:t xml:space="preserve"> </w:t>
      </w:r>
      <w:r w:rsidR="006C7190" w:rsidRPr="001C7D73">
        <w:rPr>
          <w:rFonts w:ascii="Times New Roman" w:hAnsi="Times New Roman"/>
          <w:sz w:val="24"/>
          <w:szCs w:val="24"/>
        </w:rPr>
        <w:t xml:space="preserve">le </w:t>
      </w:r>
      <w:r w:rsidRPr="001C7D73">
        <w:rPr>
          <w:rFonts w:ascii="Times New Roman" w:hAnsi="Times New Roman"/>
          <w:sz w:val="24"/>
          <w:szCs w:val="24"/>
        </w:rPr>
        <w:t xml:space="preserve">végétal) et l’acte de jardinage dans l’enseignement du paysage. Le Jardin d’expériences (JExp’) </w:t>
      </w:r>
      <w:r w:rsidR="000045E7" w:rsidRPr="001C7D73">
        <w:rPr>
          <w:rFonts w:ascii="Times New Roman" w:hAnsi="Times New Roman"/>
          <w:sz w:val="24"/>
          <w:szCs w:val="24"/>
        </w:rPr>
        <w:t xml:space="preserve">est </w:t>
      </w:r>
      <w:r w:rsidR="002F4962" w:rsidRPr="001C7D73">
        <w:rPr>
          <w:rFonts w:ascii="Times New Roman" w:hAnsi="Times New Roman"/>
          <w:sz w:val="24"/>
          <w:szCs w:val="24"/>
        </w:rPr>
        <w:t xml:space="preserve">un projet pédagogique sous forme de chantier à destination d'étudiants architectes. L’idée a </w:t>
      </w:r>
      <w:r w:rsidR="009535CD" w:rsidRPr="001C7D73">
        <w:rPr>
          <w:rFonts w:ascii="Times New Roman" w:hAnsi="Times New Roman"/>
          <w:sz w:val="24"/>
          <w:szCs w:val="24"/>
        </w:rPr>
        <w:t>été semée</w:t>
      </w:r>
      <w:r w:rsidR="002F4962" w:rsidRPr="001C7D73">
        <w:rPr>
          <w:rFonts w:ascii="Times New Roman" w:hAnsi="Times New Roman"/>
          <w:sz w:val="24"/>
          <w:szCs w:val="24"/>
        </w:rPr>
        <w:t xml:space="preserve"> en 2006 et </w:t>
      </w:r>
      <w:r w:rsidR="009535CD" w:rsidRPr="001C7D73">
        <w:rPr>
          <w:rFonts w:ascii="Times New Roman" w:hAnsi="Times New Roman"/>
          <w:sz w:val="24"/>
          <w:szCs w:val="24"/>
        </w:rPr>
        <w:t>a germée</w:t>
      </w:r>
      <w:r w:rsidRPr="001C7D73">
        <w:rPr>
          <w:rFonts w:ascii="Times New Roman" w:hAnsi="Times New Roman"/>
          <w:sz w:val="24"/>
          <w:szCs w:val="24"/>
        </w:rPr>
        <w:t xml:space="preserve"> en 2016 au sein de la Faculté d’Architecture et d’Urbanisme (FA+U) de Mons (Belgique)</w:t>
      </w:r>
      <w:r w:rsidR="009535CD" w:rsidRPr="001C7D73">
        <w:rPr>
          <w:rFonts w:ascii="Times New Roman" w:hAnsi="Times New Roman"/>
          <w:sz w:val="24"/>
          <w:szCs w:val="24"/>
        </w:rPr>
        <w:t xml:space="preserve">. Ce chantier </w:t>
      </w:r>
      <w:r w:rsidR="004127C7" w:rsidRPr="001C7D73">
        <w:rPr>
          <w:rFonts w:ascii="Times New Roman" w:hAnsi="Times New Roman"/>
          <w:sz w:val="24"/>
          <w:szCs w:val="24"/>
        </w:rPr>
        <w:t>s’est</w:t>
      </w:r>
      <w:r w:rsidR="009535CD" w:rsidRPr="001C7D73">
        <w:rPr>
          <w:rFonts w:ascii="Times New Roman" w:hAnsi="Times New Roman"/>
          <w:sz w:val="24"/>
          <w:szCs w:val="24"/>
        </w:rPr>
        <w:t xml:space="preserve"> depuis</w:t>
      </w:r>
      <w:r w:rsidR="004127C7" w:rsidRPr="001C7D73">
        <w:rPr>
          <w:rFonts w:ascii="Times New Roman" w:hAnsi="Times New Roman"/>
          <w:sz w:val="24"/>
          <w:szCs w:val="24"/>
        </w:rPr>
        <w:t xml:space="preserve"> installé dans </w:t>
      </w:r>
      <w:r w:rsidR="002F4962" w:rsidRPr="001C7D73">
        <w:rPr>
          <w:rFonts w:ascii="Times New Roman" w:hAnsi="Times New Roman"/>
          <w:sz w:val="24"/>
          <w:szCs w:val="24"/>
        </w:rPr>
        <w:t>plusieurs espaces</w:t>
      </w:r>
      <w:r w:rsidRPr="001C7D73">
        <w:rPr>
          <w:rFonts w:ascii="Times New Roman" w:hAnsi="Times New Roman"/>
          <w:sz w:val="24"/>
          <w:szCs w:val="24"/>
        </w:rPr>
        <w:t xml:space="preserve">. Il propose une réflexion sur l'évolution du paysage et du vivant à travers l’occupation temporaire d’espaces </w:t>
      </w:r>
      <w:r w:rsidR="004A636A" w:rsidRPr="001C7D73">
        <w:rPr>
          <w:rFonts w:ascii="Times New Roman" w:hAnsi="Times New Roman"/>
          <w:sz w:val="24"/>
          <w:szCs w:val="24"/>
        </w:rPr>
        <w:t>que nous qualif</w:t>
      </w:r>
      <w:r w:rsidR="00864253" w:rsidRPr="001C7D73">
        <w:rPr>
          <w:rFonts w:ascii="Times New Roman" w:hAnsi="Times New Roman"/>
          <w:sz w:val="24"/>
          <w:szCs w:val="24"/>
        </w:rPr>
        <w:t>ierons</w:t>
      </w:r>
      <w:r w:rsidR="00711A60">
        <w:rPr>
          <w:rFonts w:ascii="Times New Roman" w:hAnsi="Times New Roman"/>
          <w:sz w:val="24"/>
          <w:szCs w:val="24"/>
        </w:rPr>
        <w:t>,</w:t>
      </w:r>
      <w:r w:rsidR="00864253" w:rsidRPr="001C7D73">
        <w:rPr>
          <w:rFonts w:ascii="Times New Roman" w:hAnsi="Times New Roman"/>
          <w:sz w:val="24"/>
          <w:szCs w:val="24"/>
        </w:rPr>
        <w:t xml:space="preserve"> </w:t>
      </w:r>
      <w:r w:rsidR="00451304" w:rsidRPr="001C7D73">
        <w:rPr>
          <w:rFonts w:ascii="Times New Roman" w:hAnsi="Times New Roman"/>
          <w:sz w:val="24"/>
          <w:szCs w:val="24"/>
        </w:rPr>
        <w:t xml:space="preserve">dans </w:t>
      </w:r>
      <w:r w:rsidR="00592099">
        <w:rPr>
          <w:rFonts w:ascii="Times New Roman" w:hAnsi="Times New Roman"/>
          <w:sz w:val="24"/>
          <w:szCs w:val="24"/>
        </w:rPr>
        <w:t>le pro</w:t>
      </w:r>
      <w:r w:rsidR="00451304" w:rsidRPr="001C7D73">
        <w:rPr>
          <w:rFonts w:ascii="Times New Roman" w:hAnsi="Times New Roman"/>
          <w:sz w:val="24"/>
          <w:szCs w:val="24"/>
        </w:rPr>
        <w:t>pos</w:t>
      </w:r>
      <w:r w:rsidR="00711A60">
        <w:rPr>
          <w:rFonts w:ascii="Times New Roman" w:hAnsi="Times New Roman"/>
          <w:sz w:val="24"/>
          <w:szCs w:val="24"/>
        </w:rPr>
        <w:t xml:space="preserve"> qui suit,</w:t>
      </w:r>
      <w:r w:rsidR="00451304" w:rsidRPr="001C7D73">
        <w:rPr>
          <w:rFonts w:ascii="Times New Roman" w:hAnsi="Times New Roman"/>
          <w:sz w:val="24"/>
          <w:szCs w:val="24"/>
        </w:rPr>
        <w:t xml:space="preserve"> </w:t>
      </w:r>
      <w:r w:rsidR="00864253" w:rsidRPr="001C7D73">
        <w:rPr>
          <w:rFonts w:ascii="Times New Roman" w:hAnsi="Times New Roman"/>
          <w:sz w:val="24"/>
          <w:szCs w:val="24"/>
        </w:rPr>
        <w:t>d’</w:t>
      </w:r>
      <w:r w:rsidRPr="001C7D73">
        <w:rPr>
          <w:rFonts w:ascii="Times New Roman" w:hAnsi="Times New Roman"/>
          <w:sz w:val="24"/>
          <w:szCs w:val="24"/>
        </w:rPr>
        <w:t>intermédiaires. Depuis la deuxième édition du JExp</w:t>
      </w:r>
      <w:r w:rsidR="00BB49C8" w:rsidRPr="001C7D73">
        <w:rPr>
          <w:rFonts w:ascii="Times New Roman" w:hAnsi="Times New Roman"/>
          <w:sz w:val="24"/>
          <w:szCs w:val="24"/>
        </w:rPr>
        <w:t>’</w:t>
      </w:r>
      <w:r w:rsidR="00225BEF">
        <w:rPr>
          <w:rFonts w:ascii="Times New Roman" w:hAnsi="Times New Roman"/>
          <w:sz w:val="24"/>
          <w:szCs w:val="24"/>
        </w:rPr>
        <w:t>,</w:t>
      </w:r>
      <w:r w:rsidR="00BB49C8" w:rsidRPr="001C7D73">
        <w:rPr>
          <w:rFonts w:ascii="Times New Roman" w:hAnsi="Times New Roman"/>
          <w:sz w:val="24"/>
          <w:szCs w:val="24"/>
        </w:rPr>
        <w:t xml:space="preserve"> qui a eu lieu </w:t>
      </w:r>
      <w:r w:rsidR="00D60C36" w:rsidRPr="001C7D73">
        <w:rPr>
          <w:rFonts w:ascii="Times New Roman" w:hAnsi="Times New Roman"/>
          <w:sz w:val="24"/>
          <w:szCs w:val="24"/>
        </w:rPr>
        <w:t xml:space="preserve">en </w:t>
      </w:r>
      <w:r w:rsidR="006A7F43" w:rsidRPr="001C7D73">
        <w:rPr>
          <w:rFonts w:ascii="Times New Roman" w:hAnsi="Times New Roman"/>
          <w:sz w:val="24"/>
          <w:szCs w:val="24"/>
        </w:rPr>
        <w:t xml:space="preserve">mars </w:t>
      </w:r>
      <w:r w:rsidR="00D60C36" w:rsidRPr="001C7D73">
        <w:rPr>
          <w:rFonts w:ascii="Times New Roman" w:hAnsi="Times New Roman"/>
          <w:sz w:val="24"/>
          <w:szCs w:val="24"/>
        </w:rPr>
        <w:t>2018</w:t>
      </w:r>
      <w:r w:rsidRPr="001C7D73">
        <w:rPr>
          <w:rFonts w:ascii="Times New Roman" w:hAnsi="Times New Roman"/>
          <w:sz w:val="24"/>
          <w:szCs w:val="24"/>
        </w:rPr>
        <w:t xml:space="preserve">, le projet s’inscrit dans les méandres de la fabrication </w:t>
      </w:r>
      <w:r w:rsidR="0035396A" w:rsidRPr="001C7D73">
        <w:rPr>
          <w:rFonts w:ascii="Times New Roman" w:hAnsi="Times New Roman"/>
          <w:sz w:val="24"/>
          <w:szCs w:val="24"/>
        </w:rPr>
        <w:t>de la</w:t>
      </w:r>
      <w:r w:rsidRPr="001C7D73">
        <w:rPr>
          <w:rFonts w:ascii="Times New Roman" w:hAnsi="Times New Roman"/>
          <w:sz w:val="24"/>
          <w:szCs w:val="24"/>
        </w:rPr>
        <w:t xml:space="preserve"> ville</w:t>
      </w:r>
      <w:r w:rsidR="00225BEF">
        <w:rPr>
          <w:rFonts w:ascii="Times New Roman" w:hAnsi="Times New Roman"/>
          <w:sz w:val="24"/>
          <w:szCs w:val="24"/>
        </w:rPr>
        <w:t>,</w:t>
      </w:r>
      <w:r w:rsidR="0035396A" w:rsidRPr="001C7D73">
        <w:rPr>
          <w:rFonts w:ascii="Times New Roman" w:hAnsi="Times New Roman"/>
          <w:sz w:val="24"/>
          <w:szCs w:val="24"/>
        </w:rPr>
        <w:t xml:space="preserve"> entre</w:t>
      </w:r>
      <w:r w:rsidRPr="001C7D73">
        <w:rPr>
          <w:rFonts w:ascii="Times New Roman" w:hAnsi="Times New Roman"/>
          <w:sz w:val="24"/>
          <w:szCs w:val="24"/>
        </w:rPr>
        <w:t xml:space="preserve"> nature et culture. </w:t>
      </w:r>
      <w:r w:rsidR="00864253" w:rsidRPr="001C7D73">
        <w:rPr>
          <w:rFonts w:ascii="Times New Roman" w:hAnsi="Times New Roman"/>
          <w:sz w:val="24"/>
          <w:szCs w:val="24"/>
        </w:rPr>
        <w:t xml:space="preserve">Cette </w:t>
      </w:r>
      <w:r w:rsidRPr="001C7D73">
        <w:rPr>
          <w:rFonts w:ascii="Times New Roman" w:hAnsi="Times New Roman"/>
          <w:sz w:val="24"/>
          <w:szCs w:val="24"/>
        </w:rPr>
        <w:t>action</w:t>
      </w:r>
      <w:r w:rsidR="004D0954" w:rsidRPr="001C7D73">
        <w:rPr>
          <w:rFonts w:ascii="Times New Roman" w:hAnsi="Times New Roman"/>
          <w:sz w:val="24"/>
          <w:szCs w:val="24"/>
        </w:rPr>
        <w:t xml:space="preserve">, qui </w:t>
      </w:r>
      <w:r w:rsidRPr="001C7D73">
        <w:rPr>
          <w:rFonts w:ascii="Times New Roman" w:hAnsi="Times New Roman"/>
          <w:sz w:val="24"/>
          <w:szCs w:val="24"/>
        </w:rPr>
        <w:t>s’apparente à ce qu</w:t>
      </w:r>
      <w:r w:rsidR="00371346" w:rsidRPr="001C7D73">
        <w:rPr>
          <w:rFonts w:ascii="Times New Roman" w:hAnsi="Times New Roman"/>
          <w:sz w:val="24"/>
          <w:szCs w:val="24"/>
        </w:rPr>
        <w:t>e l’</w:t>
      </w:r>
      <w:r w:rsidRPr="001C7D73">
        <w:rPr>
          <w:rFonts w:ascii="Times New Roman" w:hAnsi="Times New Roman"/>
          <w:sz w:val="24"/>
          <w:szCs w:val="24"/>
        </w:rPr>
        <w:t xml:space="preserve">on appelle </w:t>
      </w:r>
      <w:r w:rsidR="00366D05" w:rsidRPr="001C7D73">
        <w:rPr>
          <w:rFonts w:ascii="Times New Roman" w:hAnsi="Times New Roman"/>
          <w:sz w:val="24"/>
          <w:szCs w:val="24"/>
        </w:rPr>
        <w:t>« </w:t>
      </w:r>
      <w:r w:rsidRPr="001C7D73">
        <w:rPr>
          <w:rFonts w:ascii="Times New Roman" w:hAnsi="Times New Roman"/>
          <w:sz w:val="24"/>
          <w:szCs w:val="24"/>
        </w:rPr>
        <w:t>l’urbanisme temporaire</w:t>
      </w:r>
      <w:r w:rsidR="00366D05" w:rsidRPr="001C7D73">
        <w:rPr>
          <w:rFonts w:ascii="Times New Roman" w:hAnsi="Times New Roman"/>
          <w:sz w:val="24"/>
          <w:szCs w:val="24"/>
        </w:rPr>
        <w:t> »</w:t>
      </w:r>
      <w:r w:rsidR="004D0954" w:rsidRPr="001C7D73">
        <w:rPr>
          <w:rFonts w:ascii="Times New Roman" w:hAnsi="Times New Roman"/>
          <w:sz w:val="24"/>
          <w:szCs w:val="24"/>
        </w:rPr>
        <w:t xml:space="preserve">, </w:t>
      </w:r>
      <w:r w:rsidR="00AD010D" w:rsidRPr="001C7D73">
        <w:rPr>
          <w:rFonts w:ascii="Times New Roman" w:hAnsi="Times New Roman"/>
          <w:sz w:val="24"/>
          <w:szCs w:val="24"/>
        </w:rPr>
        <w:t>donne la</w:t>
      </w:r>
      <w:r w:rsidR="001124E3" w:rsidRPr="001C7D73">
        <w:rPr>
          <w:rFonts w:ascii="Times New Roman" w:hAnsi="Times New Roman"/>
          <w:sz w:val="24"/>
          <w:szCs w:val="24"/>
        </w:rPr>
        <w:t xml:space="preserve"> capacité à faire évoluer les mentalités</w:t>
      </w:r>
      <w:r w:rsidR="00366D05" w:rsidRPr="001C7D73">
        <w:rPr>
          <w:rFonts w:ascii="Times New Roman" w:hAnsi="Times New Roman"/>
          <w:sz w:val="24"/>
          <w:szCs w:val="24"/>
        </w:rPr>
        <w:t xml:space="preserve"> et les modes de </w:t>
      </w:r>
      <w:r w:rsidR="00AD010D" w:rsidRPr="001C7D73">
        <w:rPr>
          <w:rFonts w:ascii="Times New Roman" w:hAnsi="Times New Roman"/>
          <w:sz w:val="24"/>
          <w:szCs w:val="24"/>
        </w:rPr>
        <w:t>« </w:t>
      </w:r>
      <w:r w:rsidR="00366D05" w:rsidRPr="001C7D73">
        <w:rPr>
          <w:rFonts w:ascii="Times New Roman" w:hAnsi="Times New Roman"/>
          <w:sz w:val="24"/>
          <w:szCs w:val="24"/>
        </w:rPr>
        <w:t>faire la ville</w:t>
      </w:r>
      <w:r w:rsidR="00AD010D" w:rsidRPr="001C7D73">
        <w:rPr>
          <w:rFonts w:ascii="Times New Roman" w:hAnsi="Times New Roman"/>
          <w:sz w:val="24"/>
          <w:szCs w:val="24"/>
        </w:rPr>
        <w:t> »</w:t>
      </w:r>
      <w:r w:rsidRPr="001C7D73">
        <w:rPr>
          <w:rFonts w:ascii="Times New Roman" w:hAnsi="Times New Roman"/>
          <w:sz w:val="24"/>
          <w:szCs w:val="24"/>
        </w:rPr>
        <w:t>.</w:t>
      </w:r>
    </w:p>
    <w:p w14:paraId="3EF9B88A" w14:textId="52E2968A"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Dans un premier temps, </w:t>
      </w:r>
      <w:r w:rsidR="00D96AE3" w:rsidRPr="001C7D73">
        <w:rPr>
          <w:rFonts w:ascii="Times New Roman" w:hAnsi="Times New Roman"/>
          <w:sz w:val="24"/>
          <w:szCs w:val="24"/>
        </w:rPr>
        <w:t xml:space="preserve">après avoir </w:t>
      </w:r>
      <w:r w:rsidR="00CC4314" w:rsidRPr="001C7D73">
        <w:rPr>
          <w:rFonts w:ascii="Times New Roman" w:hAnsi="Times New Roman"/>
          <w:sz w:val="24"/>
          <w:szCs w:val="24"/>
        </w:rPr>
        <w:t>défini</w:t>
      </w:r>
      <w:r w:rsidR="00D96AE3" w:rsidRPr="001C7D73">
        <w:rPr>
          <w:rFonts w:ascii="Times New Roman" w:hAnsi="Times New Roman"/>
          <w:sz w:val="24"/>
          <w:szCs w:val="24"/>
        </w:rPr>
        <w:t xml:space="preserve"> ce que sont </w:t>
      </w:r>
      <w:r w:rsidR="00AD10DC" w:rsidRPr="001C7D73">
        <w:rPr>
          <w:rFonts w:ascii="Times New Roman" w:hAnsi="Times New Roman"/>
          <w:sz w:val="24"/>
          <w:szCs w:val="24"/>
        </w:rPr>
        <w:t>c</w:t>
      </w:r>
      <w:r w:rsidR="00D96AE3" w:rsidRPr="001C7D73">
        <w:rPr>
          <w:rFonts w:ascii="Times New Roman" w:hAnsi="Times New Roman"/>
          <w:sz w:val="24"/>
          <w:szCs w:val="24"/>
        </w:rPr>
        <w:t>es espaces intermédiaires, nous aborderons</w:t>
      </w:r>
      <w:r w:rsidRPr="001C7D73">
        <w:rPr>
          <w:rFonts w:ascii="Times New Roman" w:hAnsi="Times New Roman"/>
          <w:sz w:val="24"/>
          <w:szCs w:val="24"/>
        </w:rPr>
        <w:t xml:space="preserve"> les difficultés à faire cohabiter deux visions sur l’occupation de</w:t>
      </w:r>
      <w:r w:rsidR="00D96AE3" w:rsidRPr="001C7D73">
        <w:rPr>
          <w:rFonts w:ascii="Times New Roman" w:hAnsi="Times New Roman"/>
          <w:sz w:val="24"/>
          <w:szCs w:val="24"/>
        </w:rPr>
        <w:t xml:space="preserve"> ces</w:t>
      </w:r>
      <w:r w:rsidRPr="001C7D73">
        <w:rPr>
          <w:rFonts w:ascii="Times New Roman" w:hAnsi="Times New Roman"/>
          <w:sz w:val="24"/>
          <w:szCs w:val="24"/>
        </w:rPr>
        <w:t xml:space="preserve"> espaces</w:t>
      </w:r>
      <w:r w:rsidR="00D96AE3" w:rsidRPr="001C7D73">
        <w:rPr>
          <w:rFonts w:ascii="Times New Roman" w:hAnsi="Times New Roman"/>
          <w:sz w:val="24"/>
          <w:szCs w:val="24"/>
        </w:rPr>
        <w:t xml:space="preserve"> </w:t>
      </w:r>
      <w:r w:rsidRPr="001C7D73">
        <w:rPr>
          <w:rFonts w:ascii="Times New Roman" w:hAnsi="Times New Roman"/>
          <w:sz w:val="24"/>
          <w:szCs w:val="24"/>
        </w:rPr>
        <w:t>: d’un côté la vision mono-fonctionnaliste et réglée des gestionnaires urbains et de l’autre une tentative de faire évoluer la pratique des espaces ouverts et la vision du sauvage par la création de nouveaux lieux de vie.</w:t>
      </w:r>
    </w:p>
    <w:p w14:paraId="3EF9B88D" w14:textId="44DF02A3"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Puis</w:t>
      </w:r>
      <w:r w:rsidR="00CC4314" w:rsidRPr="001C7D73">
        <w:rPr>
          <w:rFonts w:ascii="Times New Roman" w:hAnsi="Times New Roman"/>
          <w:sz w:val="24"/>
          <w:szCs w:val="24"/>
        </w:rPr>
        <w:t xml:space="preserve"> dans un second temps</w:t>
      </w:r>
      <w:r w:rsidRPr="001C7D73">
        <w:rPr>
          <w:rFonts w:ascii="Times New Roman" w:hAnsi="Times New Roman"/>
          <w:sz w:val="24"/>
          <w:szCs w:val="24"/>
        </w:rPr>
        <w:t xml:space="preserve">, </w:t>
      </w:r>
      <w:r w:rsidR="00E40C03" w:rsidRPr="001C7D73">
        <w:rPr>
          <w:rFonts w:ascii="Times New Roman" w:hAnsi="Times New Roman"/>
          <w:sz w:val="24"/>
          <w:szCs w:val="24"/>
        </w:rPr>
        <w:t>à travers</w:t>
      </w:r>
      <w:r w:rsidR="00C516BF" w:rsidRPr="001C7D73">
        <w:rPr>
          <w:rFonts w:ascii="Times New Roman" w:hAnsi="Times New Roman"/>
          <w:sz w:val="24"/>
          <w:szCs w:val="24"/>
        </w:rPr>
        <w:t xml:space="preserve"> l’exemple d’</w:t>
      </w:r>
      <w:r w:rsidR="00E40C03" w:rsidRPr="001C7D73">
        <w:rPr>
          <w:rFonts w:ascii="Times New Roman" w:hAnsi="Times New Roman"/>
          <w:sz w:val="24"/>
          <w:szCs w:val="24"/>
        </w:rPr>
        <w:t>un chantier JExp’</w:t>
      </w:r>
      <w:r w:rsidRPr="001C7D73">
        <w:rPr>
          <w:rFonts w:ascii="Times New Roman" w:hAnsi="Times New Roman"/>
          <w:sz w:val="24"/>
          <w:szCs w:val="24"/>
        </w:rPr>
        <w:t xml:space="preserve">, nous partirons à la lisière Montoise pour illustrer la capacité des paysages intermédiaires à révéler des stratégies collectives d’appropriation du vivant. </w:t>
      </w:r>
      <w:r w:rsidR="00A468D1" w:rsidRPr="001C7D73">
        <w:rPr>
          <w:rFonts w:ascii="Times New Roman" w:hAnsi="Times New Roman"/>
          <w:sz w:val="24"/>
          <w:szCs w:val="24"/>
        </w:rPr>
        <w:t>L</w:t>
      </w:r>
      <w:r w:rsidRPr="001C7D73">
        <w:rPr>
          <w:rFonts w:ascii="Times New Roman" w:hAnsi="Times New Roman"/>
          <w:sz w:val="24"/>
          <w:szCs w:val="24"/>
        </w:rPr>
        <w:t xml:space="preserve">’espace </w:t>
      </w:r>
      <w:r w:rsidR="00A468D1" w:rsidRPr="001C7D73">
        <w:rPr>
          <w:rFonts w:ascii="Times New Roman" w:hAnsi="Times New Roman"/>
          <w:sz w:val="24"/>
          <w:szCs w:val="24"/>
        </w:rPr>
        <w:t xml:space="preserve">sur lequel s’est déroulé l’action </w:t>
      </w:r>
      <w:r w:rsidR="0028440C" w:rsidRPr="001C7D73">
        <w:rPr>
          <w:rFonts w:ascii="Times New Roman" w:hAnsi="Times New Roman"/>
          <w:sz w:val="24"/>
          <w:szCs w:val="24"/>
        </w:rPr>
        <w:t xml:space="preserve">pédagogique peut-être qualifié </w:t>
      </w:r>
      <w:r w:rsidRPr="001C7D73">
        <w:rPr>
          <w:rFonts w:ascii="Times New Roman" w:hAnsi="Times New Roman"/>
          <w:sz w:val="24"/>
          <w:szCs w:val="24"/>
        </w:rPr>
        <w:t>de non-lieu, voire d’inerte, liée à son unique fonction sécuritaire d’espace ouvert. Pendant une semaine</w:t>
      </w:r>
      <w:r w:rsidR="007A1E03" w:rsidRPr="001C7D73">
        <w:rPr>
          <w:rFonts w:ascii="Times New Roman" w:hAnsi="Times New Roman"/>
          <w:sz w:val="24"/>
          <w:szCs w:val="24"/>
        </w:rPr>
        <w:t xml:space="preserve">, </w:t>
      </w:r>
      <w:r w:rsidR="000511CB" w:rsidRPr="001C7D73">
        <w:rPr>
          <w:rFonts w:ascii="Times New Roman" w:hAnsi="Times New Roman"/>
          <w:sz w:val="24"/>
          <w:szCs w:val="24"/>
        </w:rPr>
        <w:t>en</w:t>
      </w:r>
      <w:r w:rsidR="007A1E03" w:rsidRPr="001C7D73">
        <w:rPr>
          <w:rFonts w:ascii="Times New Roman" w:hAnsi="Times New Roman"/>
          <w:sz w:val="24"/>
          <w:szCs w:val="24"/>
        </w:rPr>
        <w:t xml:space="preserve"> mars 2018</w:t>
      </w:r>
      <w:r w:rsidRPr="001C7D73">
        <w:rPr>
          <w:rFonts w:ascii="Times New Roman" w:hAnsi="Times New Roman"/>
          <w:sz w:val="24"/>
          <w:szCs w:val="24"/>
        </w:rPr>
        <w:t>, soixante étudiants se sont installés sur cet espace privé</w:t>
      </w:r>
      <w:r w:rsidR="0028440C" w:rsidRPr="001C7D73">
        <w:rPr>
          <w:rFonts w:ascii="Times New Roman" w:hAnsi="Times New Roman"/>
          <w:sz w:val="24"/>
          <w:szCs w:val="24"/>
        </w:rPr>
        <w:t>,</w:t>
      </w:r>
      <w:r w:rsidRPr="001C7D73">
        <w:rPr>
          <w:rFonts w:ascii="Times New Roman" w:hAnsi="Times New Roman"/>
          <w:sz w:val="24"/>
          <w:szCs w:val="24"/>
        </w:rPr>
        <w:t xml:space="preserve"> d’usage public. Dans notre posture d’acteur-chercheur, cette action </w:t>
      </w:r>
      <w:r w:rsidR="00114840" w:rsidRPr="001C7D73">
        <w:rPr>
          <w:rFonts w:ascii="Times New Roman" w:hAnsi="Times New Roman"/>
          <w:sz w:val="24"/>
          <w:szCs w:val="24"/>
        </w:rPr>
        <w:t xml:space="preserve">pédagogique </w:t>
      </w:r>
      <w:r w:rsidRPr="001C7D73">
        <w:rPr>
          <w:rFonts w:ascii="Times New Roman" w:hAnsi="Times New Roman"/>
          <w:sz w:val="24"/>
          <w:szCs w:val="24"/>
        </w:rPr>
        <w:t>est devenue la source d’une méthode de recherche empirique</w:t>
      </w:r>
      <w:r w:rsidR="00426B46" w:rsidRPr="001C7D73">
        <w:rPr>
          <w:rFonts w:ascii="Times New Roman" w:hAnsi="Times New Roman"/>
          <w:sz w:val="24"/>
          <w:szCs w:val="24"/>
        </w:rPr>
        <w:t xml:space="preserve"> </w:t>
      </w:r>
      <w:r w:rsidRPr="001C7D73">
        <w:rPr>
          <w:rFonts w:ascii="Times New Roman" w:hAnsi="Times New Roman"/>
          <w:sz w:val="24"/>
          <w:szCs w:val="24"/>
        </w:rPr>
        <w:t xml:space="preserve">menée au sein de la FA+U. Nous avons observé les difficultés de mise en œuvre d’une </w:t>
      </w:r>
      <w:r w:rsidR="005B42FD" w:rsidRPr="001C7D73">
        <w:rPr>
          <w:rFonts w:ascii="Times New Roman" w:hAnsi="Times New Roman"/>
          <w:sz w:val="24"/>
          <w:szCs w:val="24"/>
        </w:rPr>
        <w:t>« </w:t>
      </w:r>
      <w:r w:rsidRPr="001C7D73">
        <w:rPr>
          <w:rFonts w:ascii="Times New Roman" w:hAnsi="Times New Roman"/>
          <w:sz w:val="24"/>
          <w:szCs w:val="24"/>
        </w:rPr>
        <w:t>pédagogie du dehors</w:t>
      </w:r>
      <w:r w:rsidR="005B42FD" w:rsidRPr="001C7D73">
        <w:rPr>
          <w:rFonts w:ascii="Times New Roman" w:hAnsi="Times New Roman"/>
          <w:sz w:val="24"/>
          <w:szCs w:val="24"/>
        </w:rPr>
        <w:t> »</w:t>
      </w:r>
      <w:r w:rsidRPr="001C7D73">
        <w:rPr>
          <w:rFonts w:ascii="Times New Roman" w:hAnsi="Times New Roman"/>
          <w:sz w:val="24"/>
          <w:szCs w:val="24"/>
        </w:rPr>
        <w:t xml:space="preserve"> qui se confronte </w:t>
      </w:r>
      <w:r w:rsidRPr="001C7D73">
        <w:rPr>
          <w:rFonts w:ascii="Times New Roman" w:hAnsi="Times New Roman"/>
          <w:sz w:val="24"/>
          <w:szCs w:val="24"/>
        </w:rPr>
        <w:lastRenderedPageBreak/>
        <w:t>aux réalités d</w:t>
      </w:r>
      <w:r w:rsidR="005B42FD" w:rsidRPr="001C7D73">
        <w:rPr>
          <w:rFonts w:ascii="Times New Roman" w:hAnsi="Times New Roman"/>
          <w:sz w:val="24"/>
          <w:szCs w:val="24"/>
        </w:rPr>
        <w:t>’un</w:t>
      </w:r>
      <w:r w:rsidRPr="001C7D73">
        <w:rPr>
          <w:rFonts w:ascii="Times New Roman" w:hAnsi="Times New Roman"/>
          <w:sz w:val="24"/>
          <w:szCs w:val="24"/>
        </w:rPr>
        <w:t xml:space="preserve"> quartier</w:t>
      </w:r>
      <w:r w:rsidR="005B42FD" w:rsidRPr="001C7D73">
        <w:rPr>
          <w:rFonts w:ascii="Times New Roman" w:hAnsi="Times New Roman"/>
          <w:sz w:val="24"/>
          <w:szCs w:val="24"/>
        </w:rPr>
        <w:t xml:space="preserve"> résidentiel</w:t>
      </w:r>
      <w:r w:rsidRPr="001C7D73">
        <w:rPr>
          <w:rFonts w:ascii="Times New Roman" w:hAnsi="Times New Roman"/>
          <w:sz w:val="24"/>
          <w:szCs w:val="24"/>
        </w:rPr>
        <w:t xml:space="preserve">. Vols, dégradations, inactions…viennent contraindre l’activité pédagogique. L’action jardinière devient </w:t>
      </w:r>
      <w:r w:rsidR="00F83C18" w:rsidRPr="001C7D73">
        <w:rPr>
          <w:rFonts w:ascii="Times New Roman" w:hAnsi="Times New Roman"/>
          <w:sz w:val="24"/>
          <w:szCs w:val="24"/>
        </w:rPr>
        <w:t xml:space="preserve">alors </w:t>
      </w:r>
      <w:r w:rsidRPr="001C7D73">
        <w:rPr>
          <w:rFonts w:ascii="Times New Roman" w:hAnsi="Times New Roman"/>
          <w:sz w:val="24"/>
          <w:szCs w:val="24"/>
        </w:rPr>
        <w:t>militante, pour défendre la diversité et la richesse de l’espace jardiné et promouvoir une éducation et une sensibilisation au vivant.</w:t>
      </w:r>
    </w:p>
    <w:p w14:paraId="48A84232" w14:textId="72A93666" w:rsidR="002C6C44" w:rsidRPr="001C7D73" w:rsidRDefault="006D7445" w:rsidP="005109C1">
      <w:pPr>
        <w:spacing w:line="480" w:lineRule="auto"/>
        <w:jc w:val="both"/>
        <w:rPr>
          <w:rFonts w:ascii="Times New Roman" w:hAnsi="Times New Roman"/>
          <w:sz w:val="24"/>
          <w:szCs w:val="24"/>
        </w:rPr>
      </w:pPr>
      <w:r>
        <w:rPr>
          <w:rFonts w:ascii="Times New Roman" w:hAnsi="Times New Roman"/>
          <w:sz w:val="24"/>
          <w:szCs w:val="24"/>
        </w:rPr>
        <w:t>En conclusion</w:t>
      </w:r>
      <w:r w:rsidR="002C6C44" w:rsidRPr="00683E4B">
        <w:rPr>
          <w:rFonts w:ascii="Times New Roman" w:hAnsi="Times New Roman"/>
          <w:sz w:val="24"/>
          <w:szCs w:val="24"/>
        </w:rPr>
        <w:t xml:space="preserve">, nous </w:t>
      </w:r>
      <w:r w:rsidR="00715F90" w:rsidRPr="00683E4B">
        <w:rPr>
          <w:rFonts w:ascii="Times New Roman" w:hAnsi="Times New Roman"/>
          <w:sz w:val="24"/>
          <w:szCs w:val="24"/>
        </w:rPr>
        <w:t>développerons</w:t>
      </w:r>
      <w:r w:rsidR="00B86860" w:rsidRPr="00683E4B">
        <w:rPr>
          <w:rFonts w:ascii="Times New Roman" w:hAnsi="Times New Roman"/>
          <w:sz w:val="24"/>
          <w:szCs w:val="24"/>
        </w:rPr>
        <w:t xml:space="preserve"> </w:t>
      </w:r>
      <w:r w:rsidR="006F030E" w:rsidRPr="00683E4B">
        <w:rPr>
          <w:rFonts w:ascii="Times New Roman" w:hAnsi="Times New Roman"/>
          <w:sz w:val="24"/>
          <w:szCs w:val="24"/>
        </w:rPr>
        <w:t xml:space="preserve">certains principes </w:t>
      </w:r>
      <w:r w:rsidR="00715F90" w:rsidRPr="00683E4B">
        <w:rPr>
          <w:rFonts w:ascii="Times New Roman" w:hAnsi="Times New Roman"/>
          <w:sz w:val="24"/>
          <w:szCs w:val="24"/>
        </w:rPr>
        <w:t xml:space="preserve">dégagés par le projet pédagogique pour proposer </w:t>
      </w:r>
      <w:r w:rsidR="0013533C" w:rsidRPr="00683E4B">
        <w:rPr>
          <w:rFonts w:ascii="Times New Roman" w:hAnsi="Times New Roman"/>
          <w:sz w:val="24"/>
          <w:szCs w:val="24"/>
        </w:rPr>
        <w:t xml:space="preserve">une application sur </w:t>
      </w:r>
      <w:r w:rsidR="00B702B4" w:rsidRPr="00683E4B">
        <w:rPr>
          <w:rFonts w:ascii="Times New Roman" w:hAnsi="Times New Roman"/>
          <w:sz w:val="24"/>
          <w:szCs w:val="24"/>
        </w:rPr>
        <w:t>un territoire pilote, Mons</w:t>
      </w:r>
      <w:r w:rsidR="00B2616A" w:rsidRPr="00683E4B">
        <w:rPr>
          <w:rFonts w:ascii="Times New Roman" w:hAnsi="Times New Roman"/>
          <w:sz w:val="24"/>
          <w:szCs w:val="24"/>
        </w:rPr>
        <w:t xml:space="preserve">. </w:t>
      </w:r>
      <w:r w:rsidR="006509CB" w:rsidRPr="00683E4B">
        <w:rPr>
          <w:rFonts w:ascii="Times New Roman" w:hAnsi="Times New Roman"/>
          <w:sz w:val="24"/>
          <w:szCs w:val="24"/>
        </w:rPr>
        <w:t xml:space="preserve">Le paysage intermédiaire peut-il devenir le support pour repenser un modèle urbanistique plus souple dans son application ? </w:t>
      </w:r>
      <w:r w:rsidR="00B2616A" w:rsidRPr="00683E4B">
        <w:rPr>
          <w:rFonts w:ascii="Times New Roman" w:hAnsi="Times New Roman"/>
          <w:sz w:val="24"/>
          <w:szCs w:val="24"/>
        </w:rPr>
        <w:t>Nous espérons ainsi</w:t>
      </w:r>
      <w:r w:rsidR="00955DE9" w:rsidRPr="00683E4B">
        <w:rPr>
          <w:rFonts w:ascii="Times New Roman" w:hAnsi="Times New Roman"/>
          <w:sz w:val="24"/>
          <w:szCs w:val="24"/>
        </w:rPr>
        <w:t xml:space="preserve"> dégager </w:t>
      </w:r>
      <w:r w:rsidR="009F3EFC" w:rsidRPr="00683E4B">
        <w:rPr>
          <w:rFonts w:ascii="Times New Roman" w:hAnsi="Times New Roman"/>
          <w:sz w:val="24"/>
          <w:szCs w:val="24"/>
        </w:rPr>
        <w:t xml:space="preserve">une vision de territoire </w:t>
      </w:r>
      <w:r w:rsidR="0059559E" w:rsidRPr="00683E4B">
        <w:rPr>
          <w:rFonts w:ascii="Times New Roman" w:hAnsi="Times New Roman"/>
          <w:sz w:val="24"/>
          <w:szCs w:val="24"/>
        </w:rPr>
        <w:t>exempla</w:t>
      </w:r>
      <w:r w:rsidR="00954863" w:rsidRPr="00683E4B">
        <w:rPr>
          <w:rFonts w:ascii="Times New Roman" w:hAnsi="Times New Roman"/>
          <w:sz w:val="24"/>
          <w:szCs w:val="24"/>
        </w:rPr>
        <w:t>ire</w:t>
      </w:r>
      <w:r w:rsidR="005130C0" w:rsidRPr="00683E4B">
        <w:rPr>
          <w:rFonts w:ascii="Times New Roman" w:hAnsi="Times New Roman"/>
          <w:sz w:val="24"/>
          <w:szCs w:val="24"/>
        </w:rPr>
        <w:t xml:space="preserve">, source </w:t>
      </w:r>
      <w:r w:rsidR="0060378E" w:rsidRPr="00683E4B">
        <w:rPr>
          <w:rFonts w:ascii="Times New Roman" w:hAnsi="Times New Roman"/>
          <w:sz w:val="24"/>
          <w:szCs w:val="24"/>
        </w:rPr>
        <w:t>d’un</w:t>
      </w:r>
      <w:r w:rsidR="0059559E" w:rsidRPr="00683E4B">
        <w:rPr>
          <w:rFonts w:ascii="Times New Roman" w:hAnsi="Times New Roman"/>
          <w:sz w:val="24"/>
          <w:szCs w:val="24"/>
        </w:rPr>
        <w:t>e</w:t>
      </w:r>
      <w:r w:rsidR="0060378E" w:rsidRPr="00683E4B">
        <w:rPr>
          <w:rFonts w:ascii="Times New Roman" w:hAnsi="Times New Roman"/>
          <w:sz w:val="24"/>
          <w:szCs w:val="24"/>
        </w:rPr>
        <w:t xml:space="preserve"> approche </w:t>
      </w:r>
      <w:r w:rsidR="00A76014" w:rsidRPr="00683E4B">
        <w:rPr>
          <w:rFonts w:ascii="Times New Roman" w:hAnsi="Times New Roman"/>
          <w:sz w:val="24"/>
          <w:szCs w:val="24"/>
        </w:rPr>
        <w:t>innovante</w:t>
      </w:r>
      <w:r w:rsidR="0059559E" w:rsidRPr="00683E4B">
        <w:rPr>
          <w:rFonts w:ascii="Times New Roman" w:hAnsi="Times New Roman"/>
          <w:sz w:val="24"/>
          <w:szCs w:val="24"/>
        </w:rPr>
        <w:t xml:space="preserve"> à l’échelle</w:t>
      </w:r>
      <w:r w:rsidR="009A5395" w:rsidRPr="00683E4B">
        <w:rPr>
          <w:rFonts w:ascii="Times New Roman" w:hAnsi="Times New Roman"/>
          <w:sz w:val="24"/>
          <w:szCs w:val="24"/>
        </w:rPr>
        <w:t xml:space="preserve"> de</w:t>
      </w:r>
      <w:r w:rsidR="0059559E" w:rsidRPr="00683E4B">
        <w:rPr>
          <w:rFonts w:ascii="Times New Roman" w:hAnsi="Times New Roman"/>
          <w:sz w:val="24"/>
          <w:szCs w:val="24"/>
        </w:rPr>
        <w:t xml:space="preserve"> la Wallonie, territoire meurtri par la déprise industrielle</w:t>
      </w:r>
      <w:r w:rsidR="00955DE9" w:rsidRPr="00683E4B">
        <w:rPr>
          <w:rFonts w:ascii="Times New Roman" w:hAnsi="Times New Roman"/>
          <w:sz w:val="24"/>
          <w:szCs w:val="24"/>
        </w:rPr>
        <w:t>.</w:t>
      </w:r>
    </w:p>
    <w:p w14:paraId="3EF9B88E" w14:textId="4B11B045" w:rsidR="00C554AB"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Dans son ensemble </w:t>
      </w:r>
      <w:r w:rsidR="00AF0A59" w:rsidRPr="001C7D73">
        <w:rPr>
          <w:rFonts w:ascii="Times New Roman" w:hAnsi="Times New Roman"/>
          <w:sz w:val="24"/>
          <w:szCs w:val="24"/>
        </w:rPr>
        <w:t>notre</w:t>
      </w:r>
      <w:r w:rsidR="006A3809" w:rsidRPr="001C7D73">
        <w:rPr>
          <w:rFonts w:ascii="Times New Roman" w:hAnsi="Times New Roman"/>
          <w:sz w:val="24"/>
          <w:szCs w:val="24"/>
        </w:rPr>
        <w:t xml:space="preserve"> propos </w:t>
      </w:r>
      <w:r w:rsidRPr="001C7D73">
        <w:rPr>
          <w:rFonts w:ascii="Times New Roman" w:hAnsi="Times New Roman"/>
          <w:sz w:val="24"/>
          <w:szCs w:val="24"/>
        </w:rPr>
        <w:t>tentera</w:t>
      </w:r>
      <w:r w:rsidR="005109AC" w:rsidRPr="001C7D73">
        <w:rPr>
          <w:rFonts w:ascii="Times New Roman" w:hAnsi="Times New Roman"/>
          <w:sz w:val="24"/>
          <w:szCs w:val="24"/>
        </w:rPr>
        <w:t xml:space="preserve"> de cerner</w:t>
      </w:r>
      <w:r w:rsidRPr="001C7D73">
        <w:rPr>
          <w:rFonts w:ascii="Times New Roman" w:hAnsi="Times New Roman"/>
          <w:sz w:val="24"/>
          <w:szCs w:val="24"/>
        </w:rPr>
        <w:t xml:space="preserve">, à travers le récit de cette aventure spatiale et humaine inscrite sous le prisme du partage du vivant, les mécanismes d’appropriation et de transformation des espaces </w:t>
      </w:r>
      <w:r w:rsidR="00FF0750" w:rsidRPr="001C7D73">
        <w:rPr>
          <w:rFonts w:ascii="Times New Roman" w:hAnsi="Times New Roman"/>
          <w:sz w:val="24"/>
          <w:szCs w:val="24"/>
        </w:rPr>
        <w:t>intermédiaires</w:t>
      </w:r>
      <w:r w:rsidRPr="001C7D73">
        <w:rPr>
          <w:rFonts w:ascii="Times New Roman" w:hAnsi="Times New Roman"/>
          <w:sz w:val="24"/>
          <w:szCs w:val="24"/>
        </w:rPr>
        <w:t xml:space="preserve"> </w:t>
      </w:r>
      <w:r w:rsidR="005130C0" w:rsidRPr="001C7D73">
        <w:rPr>
          <w:rFonts w:ascii="Times New Roman" w:hAnsi="Times New Roman"/>
          <w:sz w:val="24"/>
          <w:szCs w:val="24"/>
        </w:rPr>
        <w:t>de l’</w:t>
      </w:r>
      <w:r w:rsidRPr="001C7D73">
        <w:rPr>
          <w:rFonts w:ascii="Times New Roman" w:hAnsi="Times New Roman"/>
          <w:sz w:val="24"/>
          <w:szCs w:val="24"/>
        </w:rPr>
        <w:t>échelle local</w:t>
      </w:r>
      <w:r w:rsidR="006509CB" w:rsidRPr="001C7D73">
        <w:rPr>
          <w:rFonts w:ascii="Times New Roman" w:hAnsi="Times New Roman"/>
          <w:sz w:val="24"/>
          <w:szCs w:val="24"/>
        </w:rPr>
        <w:t>e à l’échelle</w:t>
      </w:r>
      <w:r w:rsidRPr="001C7D73">
        <w:rPr>
          <w:rFonts w:ascii="Times New Roman" w:hAnsi="Times New Roman"/>
          <w:sz w:val="24"/>
          <w:szCs w:val="24"/>
        </w:rPr>
        <w:t xml:space="preserve"> territoriale. </w:t>
      </w:r>
    </w:p>
    <w:p w14:paraId="2E8CF2A0" w14:textId="77777777" w:rsidR="00C554AB" w:rsidRPr="001C7D73" w:rsidRDefault="00C554AB" w:rsidP="005109C1">
      <w:pPr>
        <w:suppressAutoHyphens w:val="0"/>
        <w:spacing w:line="480" w:lineRule="auto"/>
        <w:rPr>
          <w:rFonts w:ascii="Times New Roman" w:hAnsi="Times New Roman"/>
          <w:sz w:val="24"/>
          <w:szCs w:val="24"/>
        </w:rPr>
      </w:pPr>
      <w:r w:rsidRPr="001C7D73">
        <w:rPr>
          <w:rFonts w:ascii="Times New Roman" w:hAnsi="Times New Roman"/>
          <w:sz w:val="24"/>
          <w:szCs w:val="24"/>
        </w:rPr>
        <w:br w:type="page"/>
      </w:r>
    </w:p>
    <w:p w14:paraId="3EF9B890" w14:textId="685E1C88" w:rsidR="007013A2" w:rsidRPr="001C7D73" w:rsidRDefault="00A53A81" w:rsidP="005109C1">
      <w:pPr>
        <w:pStyle w:val="Paragraphedeliste"/>
        <w:numPr>
          <w:ilvl w:val="0"/>
          <w:numId w:val="1"/>
        </w:numPr>
        <w:spacing w:line="480" w:lineRule="auto"/>
        <w:jc w:val="both"/>
        <w:rPr>
          <w:rFonts w:ascii="Times New Roman" w:hAnsi="Times New Roman"/>
          <w:sz w:val="24"/>
          <w:szCs w:val="24"/>
        </w:rPr>
      </w:pPr>
      <w:r w:rsidRPr="001C7D73">
        <w:rPr>
          <w:rFonts w:ascii="Times New Roman" w:hAnsi="Times New Roman"/>
          <w:sz w:val="24"/>
          <w:szCs w:val="24"/>
        </w:rPr>
        <w:lastRenderedPageBreak/>
        <w:t>Les paysages du quotidien au prisme de l’action d’occupation temporaire, de la nécessité de perturber la matrice pour engager une révolution écologique</w:t>
      </w:r>
    </w:p>
    <w:p w14:paraId="0B8ED0E7" w14:textId="5F93FA5F" w:rsidR="0057542F" w:rsidRPr="001C7D73" w:rsidRDefault="0057542F" w:rsidP="005109C1">
      <w:pPr>
        <w:pStyle w:val="Paragraphedeliste"/>
        <w:numPr>
          <w:ilvl w:val="1"/>
          <w:numId w:val="2"/>
        </w:numPr>
        <w:spacing w:line="480" w:lineRule="auto"/>
        <w:jc w:val="both"/>
        <w:rPr>
          <w:rFonts w:ascii="Times New Roman" w:hAnsi="Times New Roman"/>
          <w:sz w:val="24"/>
          <w:szCs w:val="24"/>
        </w:rPr>
      </w:pPr>
      <w:r w:rsidRPr="001C7D73">
        <w:rPr>
          <w:rFonts w:ascii="Times New Roman" w:hAnsi="Times New Roman"/>
          <w:sz w:val="24"/>
          <w:szCs w:val="24"/>
        </w:rPr>
        <w:t>Des espaces verts aux paysages intermédiaires comme ressource</w:t>
      </w:r>
      <w:r w:rsidR="002C3071" w:rsidRPr="001C7D73">
        <w:rPr>
          <w:rFonts w:ascii="Times New Roman" w:hAnsi="Times New Roman"/>
          <w:sz w:val="24"/>
          <w:szCs w:val="24"/>
        </w:rPr>
        <w:t> :</w:t>
      </w:r>
      <w:r w:rsidRPr="001C7D73">
        <w:rPr>
          <w:rFonts w:ascii="Times New Roman" w:hAnsi="Times New Roman"/>
          <w:sz w:val="24"/>
          <w:szCs w:val="24"/>
        </w:rPr>
        <w:t xml:space="preserve"> problématique et positionnement politique</w:t>
      </w:r>
    </w:p>
    <w:p w14:paraId="3EF9B891" w14:textId="2BB1C260" w:rsidR="007013A2" w:rsidRPr="001C7D73" w:rsidRDefault="00927065" w:rsidP="0057542F">
      <w:pPr>
        <w:pStyle w:val="Paragraphedeliste"/>
        <w:numPr>
          <w:ilvl w:val="2"/>
          <w:numId w:val="2"/>
        </w:numPr>
        <w:spacing w:line="480" w:lineRule="auto"/>
        <w:jc w:val="both"/>
        <w:rPr>
          <w:rFonts w:ascii="Times New Roman" w:hAnsi="Times New Roman"/>
          <w:sz w:val="24"/>
          <w:szCs w:val="24"/>
        </w:rPr>
      </w:pPr>
      <w:r w:rsidRPr="001C7D73">
        <w:rPr>
          <w:rFonts w:ascii="Times New Roman" w:hAnsi="Times New Roman"/>
          <w:sz w:val="24"/>
          <w:szCs w:val="24"/>
        </w:rPr>
        <w:t xml:space="preserve">De l’espace libre à l’espace vert </w:t>
      </w:r>
    </w:p>
    <w:p w14:paraId="65BB4B8B" w14:textId="77777777" w:rsidR="00593F55" w:rsidRPr="001C7D73" w:rsidRDefault="00927065" w:rsidP="00927065">
      <w:pPr>
        <w:spacing w:line="480" w:lineRule="auto"/>
        <w:jc w:val="both"/>
        <w:rPr>
          <w:rFonts w:ascii="Times New Roman" w:hAnsi="Times New Roman"/>
          <w:sz w:val="24"/>
          <w:szCs w:val="24"/>
        </w:rPr>
      </w:pPr>
      <w:r w:rsidRPr="001C7D73">
        <w:rPr>
          <w:rFonts w:ascii="Times New Roman" w:hAnsi="Times New Roman"/>
          <w:sz w:val="24"/>
          <w:szCs w:val="24"/>
        </w:rPr>
        <w:t xml:space="preserve">La domestication de l’espace libre et ouvert. </w:t>
      </w:r>
    </w:p>
    <w:p w14:paraId="7BEF29E1" w14:textId="305FC953" w:rsidR="00927065" w:rsidRPr="001C7D73" w:rsidRDefault="005109C1" w:rsidP="00927065">
      <w:pPr>
        <w:spacing w:line="480" w:lineRule="auto"/>
        <w:jc w:val="both"/>
        <w:rPr>
          <w:rFonts w:ascii="Times New Roman" w:hAnsi="Times New Roman"/>
          <w:sz w:val="24"/>
          <w:szCs w:val="24"/>
        </w:rPr>
      </w:pPr>
      <w:r w:rsidRPr="001C7D73">
        <w:rPr>
          <w:rFonts w:ascii="Times New Roman" w:hAnsi="Times New Roman"/>
          <w:sz w:val="24"/>
          <w:szCs w:val="24"/>
        </w:rPr>
        <w:t>Auparavant, les espaces libres et collectifs portaient la vie sociale, l’imaginaire de la ville et favorisaient les échanges (commerciaux, culturels, politiques…). Ce qu</w:t>
      </w:r>
      <w:r w:rsidR="009F37FC" w:rsidRPr="001C7D73">
        <w:rPr>
          <w:rFonts w:ascii="Times New Roman" w:hAnsi="Times New Roman"/>
          <w:sz w:val="24"/>
          <w:szCs w:val="24"/>
        </w:rPr>
        <w:t>e l</w:t>
      </w:r>
      <w:r w:rsidRPr="001C7D73">
        <w:rPr>
          <w:rFonts w:ascii="Times New Roman" w:hAnsi="Times New Roman"/>
          <w:sz w:val="24"/>
          <w:szCs w:val="24"/>
        </w:rPr>
        <w:t>’on appelait l’espace public s’est vu progressivement déqualifié au profit des espaces publics, fonctionnels et statistiquement déterminés (Delbaere : 2010, p. 30). Renforcé par les politiques de planification en urbanisme, les outils d’aménagement du territoire et les politiques de gestion communales, les espaces ouverts</w:t>
      </w:r>
      <w:r w:rsidR="00A36E38" w:rsidRPr="001C7D73">
        <w:rPr>
          <w:rFonts w:ascii="Times New Roman" w:hAnsi="Times New Roman"/>
          <w:sz w:val="24"/>
          <w:szCs w:val="24"/>
        </w:rPr>
        <w:t xml:space="preserve"> en milieu urbain</w:t>
      </w:r>
      <w:r w:rsidRPr="001C7D73">
        <w:rPr>
          <w:rFonts w:ascii="Times New Roman" w:hAnsi="Times New Roman"/>
          <w:sz w:val="24"/>
          <w:szCs w:val="24"/>
        </w:rPr>
        <w:t xml:space="preserve"> ont été catégorisés et cartographiés en espaces ‘verts’ et définis par les termes parcs, squares, plaines, etc.</w:t>
      </w:r>
      <w:r w:rsidR="006875ED" w:rsidRPr="001C7D73">
        <w:rPr>
          <w:rFonts w:ascii="Times New Roman" w:hAnsi="Times New Roman"/>
          <w:sz w:val="24"/>
          <w:szCs w:val="24"/>
        </w:rPr>
        <w:t xml:space="preserve"> </w:t>
      </w:r>
      <w:r w:rsidR="00340825" w:rsidRPr="001C7D73">
        <w:rPr>
          <w:rFonts w:ascii="Times New Roman" w:hAnsi="Times New Roman"/>
          <w:sz w:val="24"/>
          <w:szCs w:val="24"/>
        </w:rPr>
        <w:t>Dans les documents de planification, en France ou en Belgique, l</w:t>
      </w:r>
      <w:r w:rsidRPr="001C7D73">
        <w:rPr>
          <w:rFonts w:ascii="Times New Roman" w:hAnsi="Times New Roman"/>
          <w:sz w:val="24"/>
          <w:szCs w:val="24"/>
        </w:rPr>
        <w:t xml:space="preserve">es espaces </w:t>
      </w:r>
      <w:r w:rsidR="001670B2" w:rsidRPr="001C7D73">
        <w:rPr>
          <w:rFonts w:ascii="Times New Roman" w:hAnsi="Times New Roman"/>
          <w:sz w:val="24"/>
          <w:szCs w:val="24"/>
        </w:rPr>
        <w:t xml:space="preserve">sont rangés </w:t>
      </w:r>
      <w:r w:rsidRPr="001C7D73">
        <w:rPr>
          <w:rFonts w:ascii="Times New Roman" w:hAnsi="Times New Roman"/>
          <w:sz w:val="24"/>
          <w:szCs w:val="24"/>
        </w:rPr>
        <w:t>dans des ‘cases’ et on les planifie par zones afin de leur donner une affectation. L’espace ouvert ne semble plus être libre, il est contraint par des règles. Tous les espaces qui sortent de ce cadre normalisé sont identifiés comme « zone blanche » ou « zone grise »</w:t>
      </w:r>
      <w:r w:rsidR="00161F3C" w:rsidRPr="001C7D73">
        <w:rPr>
          <w:rFonts w:ascii="Times New Roman" w:hAnsi="Times New Roman"/>
          <w:sz w:val="24"/>
          <w:szCs w:val="24"/>
        </w:rPr>
        <w:t>, ils</w:t>
      </w:r>
      <w:r w:rsidRPr="001C7D73">
        <w:rPr>
          <w:rFonts w:ascii="Times New Roman" w:hAnsi="Times New Roman"/>
          <w:sz w:val="24"/>
          <w:szCs w:val="24"/>
        </w:rPr>
        <w:t xml:space="preserve"> sont in-catégorisables car n’ayant pas de destination précise à leur affecter. Ils deviennent des espaces que l’on ne peut qualifier. Ce sont, sous l’angle anthropologique du terme, des non-lieux (Augé : 1992)</w:t>
      </w:r>
      <w:r w:rsidR="00950FC6" w:rsidRPr="001C7D73">
        <w:rPr>
          <w:rFonts w:ascii="Times New Roman" w:hAnsi="Times New Roman"/>
          <w:sz w:val="24"/>
          <w:szCs w:val="24"/>
        </w:rPr>
        <w:t xml:space="preserve">, mais aussi </w:t>
      </w:r>
      <w:r w:rsidRPr="001C7D73">
        <w:rPr>
          <w:rFonts w:ascii="Times New Roman" w:hAnsi="Times New Roman"/>
          <w:sz w:val="24"/>
          <w:szCs w:val="24"/>
        </w:rPr>
        <w:t>des espaces à l’avenir incertain appelés délaissés (Andres : 2010), Tiers paysage (Clément : 2003), friches (Van Eeckhout : 2017), etc. situés bien souvent dans un « entre-deux » (Le Gall, Rougé : 2014) et que nous qualifierons ici d</w:t>
      </w:r>
      <w:r w:rsidR="00E1143E" w:rsidRPr="001C7D73">
        <w:rPr>
          <w:rFonts w:ascii="Times New Roman" w:hAnsi="Times New Roman"/>
          <w:sz w:val="24"/>
          <w:szCs w:val="24"/>
        </w:rPr>
        <w:t xml:space="preserve">e paysages </w:t>
      </w:r>
      <w:r w:rsidRPr="001C7D73">
        <w:rPr>
          <w:rFonts w:ascii="Times New Roman" w:hAnsi="Times New Roman"/>
          <w:sz w:val="24"/>
          <w:szCs w:val="24"/>
        </w:rPr>
        <w:t xml:space="preserve">intermédiaires. </w:t>
      </w:r>
    </w:p>
    <w:p w14:paraId="586B887B" w14:textId="77777777" w:rsidR="00593F55"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La naissance de l’espace ‘vert’</w:t>
      </w:r>
      <w:r w:rsidR="00927065" w:rsidRPr="001C7D73">
        <w:rPr>
          <w:rFonts w:ascii="Times New Roman" w:hAnsi="Times New Roman"/>
          <w:sz w:val="24"/>
          <w:szCs w:val="24"/>
        </w:rPr>
        <w:t xml:space="preserve">. </w:t>
      </w:r>
    </w:p>
    <w:p w14:paraId="3EF9B894" w14:textId="129AD1B3" w:rsidR="007013A2" w:rsidRPr="001C7D73" w:rsidRDefault="00F7239D" w:rsidP="005109C1">
      <w:pPr>
        <w:spacing w:line="480" w:lineRule="auto"/>
        <w:jc w:val="both"/>
        <w:rPr>
          <w:rFonts w:ascii="Times New Roman" w:hAnsi="Times New Roman"/>
          <w:sz w:val="24"/>
          <w:szCs w:val="24"/>
        </w:rPr>
      </w:pPr>
      <w:r w:rsidRPr="001C7D73">
        <w:rPr>
          <w:rFonts w:ascii="Times New Roman" w:hAnsi="Times New Roman"/>
          <w:sz w:val="24"/>
          <w:szCs w:val="24"/>
        </w:rPr>
        <w:lastRenderedPageBreak/>
        <w:t>Nous proposons de revenir</w:t>
      </w:r>
      <w:r w:rsidR="005109C1" w:rsidRPr="001C7D73">
        <w:rPr>
          <w:rFonts w:ascii="Times New Roman" w:hAnsi="Times New Roman"/>
          <w:sz w:val="24"/>
          <w:szCs w:val="24"/>
        </w:rPr>
        <w:t xml:space="preserve"> rapidement sur la notion d’espace vert. En Wallonie, selon la Circulaire ministérielle relative à l'arrêté royal du 10 décembre 1975, les espaces verts sont « des parcs et plans d'eau entourés d'un espace suffisant dont l'eau n'est pas réservée à l'approvisionnement mais aussi des espaces arborés ou boisés non destinés à l'exploitation et qui remplissent un rôle urbanistique et social ». En France, selon la Circulaire du 8 février 1973 relative à la politique d'espaces verts, ces espaces sont considérés comme « toutes les réalisations vertes urbaines telles que bois, parcs, jardins, squares... », tout en comprenant que « l'espace vert urbain représente une catégorie juridique soumise à des règles de protection et d'acquisition différentes de celles qui s'appliquent aux espaces verts forestiers et aux espaces verts ruraux ». Cette dernière nous précise par ailleurs que « les espaces verts et boisés contribuent à l'équilibre psychique des hommes. Ils offrent détente et calme et permettent le contact avec la nature ». </w:t>
      </w:r>
      <w:r w:rsidR="00E63A74" w:rsidRPr="001C7D73">
        <w:rPr>
          <w:rFonts w:ascii="Times New Roman" w:hAnsi="Times New Roman"/>
          <w:sz w:val="24"/>
          <w:szCs w:val="24"/>
        </w:rPr>
        <w:t>N</w:t>
      </w:r>
      <w:r w:rsidR="005109C1" w:rsidRPr="001C7D73">
        <w:rPr>
          <w:rFonts w:ascii="Times New Roman" w:hAnsi="Times New Roman"/>
          <w:sz w:val="24"/>
          <w:szCs w:val="24"/>
        </w:rPr>
        <w:t xml:space="preserve">ous sommes </w:t>
      </w:r>
      <w:r w:rsidR="00E63A74" w:rsidRPr="001C7D73">
        <w:rPr>
          <w:rFonts w:ascii="Times New Roman" w:hAnsi="Times New Roman"/>
          <w:sz w:val="24"/>
          <w:szCs w:val="24"/>
        </w:rPr>
        <w:t xml:space="preserve">donc </w:t>
      </w:r>
      <w:r w:rsidR="005109C1" w:rsidRPr="001C7D73">
        <w:rPr>
          <w:rFonts w:ascii="Times New Roman" w:hAnsi="Times New Roman"/>
          <w:sz w:val="24"/>
          <w:szCs w:val="24"/>
        </w:rPr>
        <w:t>forcés de constater que</w:t>
      </w:r>
      <w:r w:rsidR="00352DF1" w:rsidRPr="001C7D73">
        <w:rPr>
          <w:rFonts w:ascii="Times New Roman" w:hAnsi="Times New Roman"/>
          <w:sz w:val="24"/>
          <w:szCs w:val="24"/>
        </w:rPr>
        <w:t xml:space="preserve"> ce que</w:t>
      </w:r>
      <w:r w:rsidR="005109C1" w:rsidRPr="001C7D73">
        <w:rPr>
          <w:rFonts w:ascii="Times New Roman" w:hAnsi="Times New Roman"/>
          <w:sz w:val="24"/>
          <w:szCs w:val="24"/>
        </w:rPr>
        <w:t xml:space="preserve"> les </w:t>
      </w:r>
      <w:r w:rsidR="00EF589D" w:rsidRPr="001C7D73">
        <w:rPr>
          <w:rFonts w:ascii="Times New Roman" w:hAnsi="Times New Roman"/>
          <w:sz w:val="24"/>
          <w:szCs w:val="24"/>
        </w:rPr>
        <w:t>« </w:t>
      </w:r>
      <w:r w:rsidR="005109C1" w:rsidRPr="001C7D73">
        <w:rPr>
          <w:rFonts w:ascii="Times New Roman" w:hAnsi="Times New Roman"/>
          <w:sz w:val="24"/>
          <w:szCs w:val="24"/>
        </w:rPr>
        <w:t>terrains vagues</w:t>
      </w:r>
      <w:r w:rsidR="00EF589D" w:rsidRPr="001C7D73">
        <w:rPr>
          <w:rFonts w:ascii="Times New Roman" w:hAnsi="Times New Roman"/>
          <w:sz w:val="24"/>
          <w:szCs w:val="24"/>
        </w:rPr>
        <w:t> »</w:t>
      </w:r>
      <w:r w:rsidR="005109C1" w:rsidRPr="001C7D73">
        <w:rPr>
          <w:rFonts w:ascii="Times New Roman" w:hAnsi="Times New Roman"/>
          <w:sz w:val="24"/>
          <w:szCs w:val="24"/>
        </w:rPr>
        <w:t xml:space="preserve"> n’ont plus lieu d’être en milieu urbain contemporain.</w:t>
      </w:r>
    </w:p>
    <w:p w14:paraId="3EF9B895" w14:textId="77777777"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Ces circulaires, qui souhaitaient cadrer une gestion parcimonieuse de l’espace, protéger un certain « équilibre biologique » et « améliorer le paysage et la qualité des espaces urbains » ont progressivement été détournées par les villes pour la mise en place d’un outil restrictif pour l’expression du sauvage en ville : la politique de gestion des espaces verts urbains. L’espace vert est devenu une couleur qu’il faut entretenir, contenir, etc. pour éviter qu’elle n’échappe à notre contrôle.</w:t>
      </w:r>
    </w:p>
    <w:p w14:paraId="3EF9B899" w14:textId="01AA9642" w:rsidR="007013A2" w:rsidRPr="001C7D73" w:rsidRDefault="00AB2429" w:rsidP="006313B4">
      <w:pPr>
        <w:pStyle w:val="Paragraphedeliste"/>
        <w:numPr>
          <w:ilvl w:val="2"/>
          <w:numId w:val="2"/>
        </w:numPr>
        <w:spacing w:line="480" w:lineRule="auto"/>
        <w:jc w:val="both"/>
        <w:rPr>
          <w:rFonts w:ascii="Times New Roman" w:hAnsi="Times New Roman"/>
          <w:sz w:val="24"/>
          <w:szCs w:val="24"/>
        </w:rPr>
      </w:pPr>
      <w:r w:rsidRPr="001C7D73">
        <w:rPr>
          <w:rFonts w:ascii="Times New Roman" w:hAnsi="Times New Roman"/>
          <w:sz w:val="24"/>
          <w:szCs w:val="24"/>
        </w:rPr>
        <w:t>Comment basculer</w:t>
      </w:r>
      <w:r w:rsidR="006313B4" w:rsidRPr="001C7D73">
        <w:rPr>
          <w:rFonts w:ascii="Times New Roman" w:hAnsi="Times New Roman"/>
          <w:sz w:val="24"/>
          <w:szCs w:val="24"/>
        </w:rPr>
        <w:t xml:space="preserve"> vers une révolution douce</w:t>
      </w:r>
      <w:r w:rsidRPr="001C7D73">
        <w:rPr>
          <w:rFonts w:ascii="Times New Roman" w:hAnsi="Times New Roman"/>
          <w:sz w:val="24"/>
          <w:szCs w:val="24"/>
        </w:rPr>
        <w:t> ?</w:t>
      </w:r>
    </w:p>
    <w:p w14:paraId="410C5EBA" w14:textId="77777777" w:rsidR="00593F55" w:rsidRPr="001C7D73" w:rsidRDefault="006313B4"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Le gestionnaire et le sauvageon. </w:t>
      </w:r>
    </w:p>
    <w:p w14:paraId="3EF9B89A" w14:textId="2DA57F2B"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Quand nous pensons au terme ‘sauvage urbain’, deux images viennent à l’esprit : soit une nature sauvage végétale qui tente d’exister dans les interstices </w:t>
      </w:r>
      <w:r w:rsidR="005F01EC" w:rsidRPr="001C7D73">
        <w:rPr>
          <w:rFonts w:ascii="Times New Roman" w:hAnsi="Times New Roman"/>
          <w:sz w:val="24"/>
          <w:szCs w:val="24"/>
        </w:rPr>
        <w:t xml:space="preserve">minéraux tels que </w:t>
      </w:r>
      <w:r w:rsidR="00BB221A" w:rsidRPr="001C7D73">
        <w:rPr>
          <w:rFonts w:ascii="Times New Roman" w:hAnsi="Times New Roman"/>
          <w:sz w:val="24"/>
          <w:szCs w:val="24"/>
        </w:rPr>
        <w:t>les fissures</w:t>
      </w:r>
      <w:r w:rsidRPr="001C7D73">
        <w:rPr>
          <w:rFonts w:ascii="Times New Roman" w:hAnsi="Times New Roman"/>
          <w:sz w:val="24"/>
          <w:szCs w:val="24"/>
        </w:rPr>
        <w:t xml:space="preserve"> (</w:t>
      </w:r>
      <w:r w:rsidR="00BB221A" w:rsidRPr="001C7D73">
        <w:rPr>
          <w:rFonts w:ascii="Times New Roman" w:hAnsi="Times New Roman"/>
          <w:sz w:val="24"/>
          <w:szCs w:val="24"/>
        </w:rPr>
        <w:t xml:space="preserve">les pionnières, </w:t>
      </w:r>
      <w:r w:rsidRPr="001C7D73">
        <w:rPr>
          <w:rFonts w:ascii="Times New Roman" w:hAnsi="Times New Roman"/>
          <w:sz w:val="24"/>
          <w:szCs w:val="24"/>
        </w:rPr>
        <w:t>les adventices</w:t>
      </w:r>
      <w:r w:rsidR="00BB221A" w:rsidRPr="001C7D73">
        <w:rPr>
          <w:rFonts w:ascii="Times New Roman" w:hAnsi="Times New Roman"/>
          <w:sz w:val="24"/>
          <w:szCs w:val="24"/>
        </w:rPr>
        <w:t xml:space="preserve"> et </w:t>
      </w:r>
      <w:r w:rsidRPr="001C7D73">
        <w:rPr>
          <w:rFonts w:ascii="Times New Roman" w:hAnsi="Times New Roman"/>
          <w:sz w:val="24"/>
          <w:szCs w:val="24"/>
        </w:rPr>
        <w:t xml:space="preserve">vagabondes correspondent assez bien à ce caractère sauvage), soit </w:t>
      </w:r>
      <w:r w:rsidRPr="001C7D73">
        <w:rPr>
          <w:rFonts w:ascii="Times New Roman" w:hAnsi="Times New Roman"/>
          <w:sz w:val="24"/>
          <w:szCs w:val="24"/>
        </w:rPr>
        <w:lastRenderedPageBreak/>
        <w:t xml:space="preserve">une action forte, militante voir désobéissante qui vient retourner et questionner la pensée urbaine. Les deux illustrations qui suivent expriment bien ces deux sensations. </w:t>
      </w:r>
    </w:p>
    <w:p w14:paraId="3EF9B89B" w14:textId="77777777" w:rsidR="007013A2" w:rsidRPr="001C7D73" w:rsidRDefault="005109C1" w:rsidP="005109C1">
      <w:pPr>
        <w:spacing w:line="480" w:lineRule="auto"/>
        <w:jc w:val="both"/>
        <w:rPr>
          <w:rFonts w:ascii="Times New Roman" w:hAnsi="Times New Roman"/>
        </w:rPr>
      </w:pPr>
      <w:r w:rsidRPr="001C7D73">
        <w:rPr>
          <w:rFonts w:ascii="Times New Roman" w:hAnsi="Times New Roman"/>
          <w:noProof/>
        </w:rPr>
        <w:drawing>
          <wp:inline distT="0" distB="0" distL="0" distR="0" wp14:anchorId="3EF9B879" wp14:editId="3EF9B87A">
            <wp:extent cx="4048121" cy="2695578"/>
            <wp:effectExtent l="0" t="0" r="0" b="9522"/>
            <wp:docPr id="1" name="Image 1" descr="Un Lapinot en belle forme dans &quot;Les Herbes folles&quot; (Lewis (...) - ActuaB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048121" cy="2695578"/>
                    </a:xfrm>
                    <a:prstGeom prst="rect">
                      <a:avLst/>
                    </a:prstGeom>
                    <a:noFill/>
                    <a:ln>
                      <a:noFill/>
                      <a:prstDash/>
                    </a:ln>
                  </pic:spPr>
                </pic:pic>
              </a:graphicData>
            </a:graphic>
          </wp:inline>
        </w:drawing>
      </w:r>
    </w:p>
    <w:p w14:paraId="3EF9B89C" w14:textId="22913354"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Figure 1</w:t>
      </w:r>
      <w:r w:rsidR="00A03766" w:rsidRPr="001C7D73">
        <w:rPr>
          <w:rFonts w:ascii="Times New Roman" w:hAnsi="Times New Roman"/>
          <w:sz w:val="24"/>
          <w:szCs w:val="24"/>
        </w:rPr>
        <w:t> : Copie d’un d</w:t>
      </w:r>
      <w:r w:rsidRPr="001C7D73">
        <w:rPr>
          <w:rFonts w:ascii="Times New Roman" w:hAnsi="Times New Roman"/>
          <w:sz w:val="24"/>
          <w:szCs w:val="24"/>
        </w:rPr>
        <w:t xml:space="preserve">essin </w:t>
      </w:r>
      <w:r w:rsidR="00A03766" w:rsidRPr="001C7D73">
        <w:rPr>
          <w:rFonts w:ascii="Times New Roman" w:hAnsi="Times New Roman"/>
          <w:sz w:val="24"/>
          <w:szCs w:val="24"/>
        </w:rPr>
        <w:t xml:space="preserve">de </w:t>
      </w:r>
      <w:r w:rsidRPr="001C7D73">
        <w:rPr>
          <w:rFonts w:ascii="Times New Roman" w:hAnsi="Times New Roman"/>
          <w:sz w:val="24"/>
          <w:szCs w:val="24"/>
        </w:rPr>
        <w:t>Lewis Trondheim – Les nouvelles aventures de Lapinot – Les herbes folles- L’association</w:t>
      </w:r>
      <w:r w:rsidR="00A03766" w:rsidRPr="001C7D73">
        <w:rPr>
          <w:rFonts w:ascii="Times New Roman" w:hAnsi="Times New Roman"/>
          <w:sz w:val="24"/>
          <w:szCs w:val="24"/>
        </w:rPr>
        <w:t>, 2018</w:t>
      </w:r>
    </w:p>
    <w:p w14:paraId="3EF9B89D" w14:textId="77777777" w:rsidR="007013A2" w:rsidRPr="001C7D73" w:rsidRDefault="005109C1" w:rsidP="005109C1">
      <w:pPr>
        <w:spacing w:line="480" w:lineRule="auto"/>
        <w:jc w:val="both"/>
        <w:rPr>
          <w:rFonts w:ascii="Times New Roman" w:hAnsi="Times New Roman"/>
        </w:rPr>
      </w:pPr>
      <w:r w:rsidRPr="001C7D73">
        <w:rPr>
          <w:rFonts w:ascii="Times New Roman" w:hAnsi="Times New Roman"/>
          <w:noProof/>
          <w:sz w:val="24"/>
          <w:szCs w:val="24"/>
        </w:rPr>
        <w:drawing>
          <wp:inline distT="0" distB="0" distL="0" distR="0" wp14:anchorId="3EF9B87B" wp14:editId="3EF9B87C">
            <wp:extent cx="1699037" cy="2913150"/>
            <wp:effectExtent l="0" t="0" r="0" b="1500"/>
            <wp:docPr id="2"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l="6334" r="16000"/>
                    <a:stretch>
                      <a:fillRect/>
                    </a:stretch>
                  </pic:blipFill>
                  <pic:spPr>
                    <a:xfrm>
                      <a:off x="0" y="0"/>
                      <a:ext cx="1699037" cy="2913150"/>
                    </a:xfrm>
                    <a:prstGeom prst="rect">
                      <a:avLst/>
                    </a:prstGeom>
                    <a:noFill/>
                    <a:ln>
                      <a:noFill/>
                      <a:prstDash/>
                    </a:ln>
                  </pic:spPr>
                </pic:pic>
              </a:graphicData>
            </a:graphic>
          </wp:inline>
        </w:drawing>
      </w:r>
    </w:p>
    <w:p w14:paraId="3EF9B89E" w14:textId="3172F294"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Figure 2 Dessin anonyme, photo prise lors du colloque Crash M</w:t>
      </w:r>
      <w:r w:rsidR="006C6F70" w:rsidRPr="001C7D73">
        <w:rPr>
          <w:rFonts w:ascii="Times New Roman" w:hAnsi="Times New Roman"/>
          <w:sz w:val="24"/>
          <w:szCs w:val="24"/>
        </w:rPr>
        <w:t>e</w:t>
      </w:r>
      <w:r w:rsidRPr="001C7D73">
        <w:rPr>
          <w:rFonts w:ascii="Times New Roman" w:hAnsi="Times New Roman"/>
          <w:sz w:val="24"/>
          <w:szCs w:val="24"/>
        </w:rPr>
        <w:t>tropolis à l’ESAD Valenciennes, décembre 2018</w:t>
      </w:r>
    </w:p>
    <w:p w14:paraId="3EF9B89F" w14:textId="70549145" w:rsidR="007013A2" w:rsidRPr="001C7D73" w:rsidRDefault="00D20242" w:rsidP="005109C1">
      <w:pPr>
        <w:spacing w:line="480" w:lineRule="auto"/>
        <w:jc w:val="both"/>
        <w:rPr>
          <w:rFonts w:ascii="Times New Roman" w:hAnsi="Times New Roman"/>
          <w:sz w:val="24"/>
          <w:szCs w:val="24"/>
        </w:rPr>
      </w:pPr>
      <w:r w:rsidRPr="001C7D73">
        <w:rPr>
          <w:rFonts w:ascii="Times New Roman" w:hAnsi="Times New Roman"/>
          <w:sz w:val="24"/>
          <w:szCs w:val="24"/>
        </w:rPr>
        <w:lastRenderedPageBreak/>
        <w:t>Le paysagiste questionne</w:t>
      </w:r>
      <w:r w:rsidR="005109C1" w:rsidRPr="001C7D73">
        <w:rPr>
          <w:rFonts w:ascii="Times New Roman" w:hAnsi="Times New Roman"/>
          <w:sz w:val="24"/>
          <w:szCs w:val="24"/>
        </w:rPr>
        <w:t xml:space="preserve"> le vivant </w:t>
      </w:r>
      <w:r w:rsidR="00364FA9" w:rsidRPr="001C7D73">
        <w:rPr>
          <w:rFonts w:ascii="Times New Roman" w:hAnsi="Times New Roman"/>
          <w:sz w:val="24"/>
          <w:szCs w:val="24"/>
        </w:rPr>
        <w:t>dans les</w:t>
      </w:r>
      <w:r w:rsidR="005109C1" w:rsidRPr="001C7D73">
        <w:rPr>
          <w:rFonts w:ascii="Times New Roman" w:hAnsi="Times New Roman"/>
          <w:sz w:val="24"/>
          <w:szCs w:val="24"/>
        </w:rPr>
        <w:t xml:space="preserve"> projets d’aménagement urbains. </w:t>
      </w:r>
      <w:r w:rsidR="005E6195" w:rsidRPr="001C7D73">
        <w:rPr>
          <w:rFonts w:ascii="Times New Roman" w:hAnsi="Times New Roman"/>
          <w:sz w:val="24"/>
          <w:szCs w:val="24"/>
        </w:rPr>
        <w:t>Il peut</w:t>
      </w:r>
      <w:r w:rsidR="005109C1" w:rsidRPr="001C7D73">
        <w:rPr>
          <w:rFonts w:ascii="Times New Roman" w:hAnsi="Times New Roman"/>
          <w:sz w:val="24"/>
          <w:szCs w:val="24"/>
        </w:rPr>
        <w:t xml:space="preserve"> faire vivre et évoluer cette matière végétale en comprenant son potentiel et en lui donnant des clés pour </w:t>
      </w:r>
      <w:r w:rsidR="00924C85" w:rsidRPr="001C7D73">
        <w:rPr>
          <w:rFonts w:ascii="Times New Roman" w:hAnsi="Times New Roman"/>
          <w:sz w:val="24"/>
          <w:szCs w:val="24"/>
        </w:rPr>
        <w:t>exister</w:t>
      </w:r>
      <w:r w:rsidR="005109C1" w:rsidRPr="001C7D73">
        <w:rPr>
          <w:rFonts w:ascii="Times New Roman" w:hAnsi="Times New Roman"/>
          <w:sz w:val="24"/>
          <w:szCs w:val="24"/>
        </w:rPr>
        <w:t>. Mais les gestionnaires ne voient pas du même œil ce vivant</w:t>
      </w:r>
      <w:r w:rsidR="00BD4B80" w:rsidRPr="001C7D73">
        <w:rPr>
          <w:rFonts w:ascii="Times New Roman" w:hAnsi="Times New Roman"/>
          <w:sz w:val="24"/>
          <w:szCs w:val="24"/>
        </w:rPr>
        <w:t xml:space="preserve"> et il semblerait qu’une partie de l</w:t>
      </w:r>
      <w:r w:rsidR="005109C1" w:rsidRPr="001C7D73">
        <w:rPr>
          <w:rFonts w:ascii="Times New Roman" w:hAnsi="Times New Roman"/>
          <w:sz w:val="24"/>
          <w:szCs w:val="24"/>
        </w:rPr>
        <w:t xml:space="preserve">a population non plus d’ailleurs. </w:t>
      </w:r>
      <w:r w:rsidR="00D24E7B" w:rsidRPr="001C7D73">
        <w:rPr>
          <w:rFonts w:ascii="Times New Roman" w:hAnsi="Times New Roman"/>
          <w:sz w:val="24"/>
          <w:szCs w:val="24"/>
        </w:rPr>
        <w:t>Nous pourrions pourtant penser le contraire,</w:t>
      </w:r>
      <w:r w:rsidR="005109C1" w:rsidRPr="001C7D73">
        <w:rPr>
          <w:rFonts w:ascii="Times New Roman" w:hAnsi="Times New Roman"/>
          <w:sz w:val="24"/>
          <w:szCs w:val="24"/>
        </w:rPr>
        <w:t xml:space="preserve"> mais quand on voit la manière dont les pelouses sont maltraitées (entendons par la ‘tondues</w:t>
      </w:r>
      <w:r w:rsidR="00E810CF" w:rsidRPr="001C7D73">
        <w:rPr>
          <w:rFonts w:ascii="Times New Roman" w:hAnsi="Times New Roman"/>
          <w:sz w:val="24"/>
          <w:szCs w:val="24"/>
        </w:rPr>
        <w:t xml:space="preserve"> de manière récurrente et régulière</w:t>
      </w:r>
      <w:r w:rsidR="005109C1" w:rsidRPr="001C7D73">
        <w:rPr>
          <w:rFonts w:ascii="Times New Roman" w:hAnsi="Times New Roman"/>
          <w:sz w:val="24"/>
          <w:szCs w:val="24"/>
        </w:rPr>
        <w:t xml:space="preserve">’) dans les jardins privés, nous pouvons nous poser la question de notre rapport à la terre. A croire que nous </w:t>
      </w:r>
      <w:r w:rsidR="0061560B" w:rsidRPr="001C7D73">
        <w:rPr>
          <w:rFonts w:ascii="Times New Roman" w:hAnsi="Times New Roman"/>
          <w:sz w:val="24"/>
          <w:szCs w:val="24"/>
        </w:rPr>
        <w:t>sommes</w:t>
      </w:r>
      <w:r w:rsidR="005109C1" w:rsidRPr="001C7D73">
        <w:rPr>
          <w:rFonts w:ascii="Times New Roman" w:hAnsi="Times New Roman"/>
          <w:sz w:val="24"/>
          <w:szCs w:val="24"/>
        </w:rPr>
        <w:t xml:space="preserve"> contrôlés (Scott : 2017, p. 53) pour ne plus penser par nous-même. Nous </w:t>
      </w:r>
      <w:r w:rsidR="004814E4" w:rsidRPr="001C7D73">
        <w:rPr>
          <w:rFonts w:ascii="Times New Roman" w:hAnsi="Times New Roman"/>
          <w:sz w:val="24"/>
          <w:szCs w:val="24"/>
        </w:rPr>
        <w:t xml:space="preserve">serions nous </w:t>
      </w:r>
      <w:r w:rsidR="005109C1" w:rsidRPr="001C7D73">
        <w:rPr>
          <w:rFonts w:ascii="Times New Roman" w:hAnsi="Times New Roman"/>
          <w:sz w:val="24"/>
          <w:szCs w:val="24"/>
        </w:rPr>
        <w:t>progressivement détachés de celle qui nous a créés</w:t>
      </w:r>
      <w:r w:rsidR="004814E4" w:rsidRPr="001C7D73">
        <w:rPr>
          <w:rFonts w:ascii="Times New Roman" w:hAnsi="Times New Roman"/>
          <w:sz w:val="24"/>
          <w:szCs w:val="24"/>
        </w:rPr>
        <w:t> ?</w:t>
      </w:r>
      <w:r w:rsidR="005109C1" w:rsidRPr="001C7D73">
        <w:rPr>
          <w:rFonts w:ascii="Times New Roman" w:hAnsi="Times New Roman"/>
          <w:sz w:val="24"/>
          <w:szCs w:val="24"/>
        </w:rPr>
        <w:t xml:space="preserve"> Nous qui descendons pourtant d’un monde sauvage et animal. (Sale : 1980)</w:t>
      </w:r>
    </w:p>
    <w:p w14:paraId="3EF9B8A1" w14:textId="0D5DE814" w:rsidR="00C554AB" w:rsidRPr="001C7D73" w:rsidRDefault="0061560B" w:rsidP="005109C1">
      <w:pPr>
        <w:spacing w:line="480" w:lineRule="auto"/>
        <w:jc w:val="both"/>
        <w:rPr>
          <w:rFonts w:ascii="Times New Roman" w:hAnsi="Times New Roman"/>
          <w:sz w:val="24"/>
          <w:szCs w:val="24"/>
        </w:rPr>
      </w:pPr>
      <w:r w:rsidRPr="001C7D73">
        <w:rPr>
          <w:rFonts w:ascii="Times New Roman" w:hAnsi="Times New Roman"/>
          <w:sz w:val="24"/>
          <w:szCs w:val="24"/>
        </w:rPr>
        <w:t>Nous avons identifié que g</w:t>
      </w:r>
      <w:r w:rsidR="005109C1" w:rsidRPr="001C7D73">
        <w:rPr>
          <w:rFonts w:ascii="Times New Roman" w:hAnsi="Times New Roman"/>
          <w:sz w:val="24"/>
          <w:szCs w:val="24"/>
        </w:rPr>
        <w:t>érer un espace</w:t>
      </w:r>
      <w:r w:rsidR="00BE4B92" w:rsidRPr="001C7D73">
        <w:rPr>
          <w:rFonts w:ascii="Times New Roman" w:hAnsi="Times New Roman"/>
          <w:sz w:val="24"/>
          <w:szCs w:val="24"/>
        </w:rPr>
        <w:t xml:space="preserve">, </w:t>
      </w:r>
      <w:r w:rsidR="005109C1" w:rsidRPr="001C7D73">
        <w:rPr>
          <w:rFonts w:ascii="Times New Roman" w:hAnsi="Times New Roman"/>
          <w:sz w:val="24"/>
          <w:szCs w:val="24"/>
        </w:rPr>
        <w:t xml:space="preserve">c’est entretenir un état acceptable pour tout </w:t>
      </w:r>
      <w:r w:rsidR="008813ED" w:rsidRPr="001C7D73">
        <w:rPr>
          <w:rFonts w:ascii="Times New Roman" w:hAnsi="Times New Roman"/>
          <w:sz w:val="24"/>
          <w:szCs w:val="24"/>
        </w:rPr>
        <w:t>un</w:t>
      </w:r>
      <w:r w:rsidR="005109C1" w:rsidRPr="001C7D73">
        <w:rPr>
          <w:rFonts w:ascii="Times New Roman" w:hAnsi="Times New Roman"/>
          <w:sz w:val="24"/>
          <w:szCs w:val="24"/>
        </w:rPr>
        <w:t xml:space="preserve"> chacun. Se laisser ensauvager, c’est</w:t>
      </w:r>
      <w:r w:rsidR="00527743" w:rsidRPr="001C7D73">
        <w:rPr>
          <w:rFonts w:ascii="Times New Roman" w:hAnsi="Times New Roman"/>
          <w:sz w:val="24"/>
          <w:szCs w:val="24"/>
        </w:rPr>
        <w:t xml:space="preserve"> ne plus gérer certaines tâches et</w:t>
      </w:r>
      <w:r w:rsidR="005109C1" w:rsidRPr="001C7D73">
        <w:rPr>
          <w:rFonts w:ascii="Times New Roman" w:hAnsi="Times New Roman"/>
          <w:sz w:val="24"/>
          <w:szCs w:val="24"/>
        </w:rPr>
        <w:t xml:space="preserve"> se laisser </w:t>
      </w:r>
      <w:r w:rsidR="001760F3" w:rsidRPr="001C7D73">
        <w:rPr>
          <w:rFonts w:ascii="Times New Roman" w:hAnsi="Times New Roman"/>
          <w:sz w:val="24"/>
          <w:szCs w:val="24"/>
        </w:rPr>
        <w:t>aller</w:t>
      </w:r>
      <w:r w:rsidR="005109C1" w:rsidRPr="001C7D73">
        <w:rPr>
          <w:rFonts w:ascii="Times New Roman" w:hAnsi="Times New Roman"/>
          <w:sz w:val="24"/>
          <w:szCs w:val="24"/>
        </w:rPr>
        <w:t xml:space="preserve"> à une </w:t>
      </w:r>
      <w:r w:rsidR="00872828" w:rsidRPr="001C7D73">
        <w:rPr>
          <w:rFonts w:ascii="Times New Roman" w:hAnsi="Times New Roman"/>
          <w:sz w:val="24"/>
          <w:szCs w:val="24"/>
        </w:rPr>
        <w:t>pensée</w:t>
      </w:r>
      <w:r w:rsidR="005109C1" w:rsidRPr="001C7D73">
        <w:rPr>
          <w:rFonts w:ascii="Times New Roman" w:hAnsi="Times New Roman"/>
          <w:sz w:val="24"/>
          <w:szCs w:val="24"/>
        </w:rPr>
        <w:t xml:space="preserve"> sauvage</w:t>
      </w:r>
      <w:r w:rsidR="00B9615A" w:rsidRPr="001C7D73">
        <w:rPr>
          <w:rFonts w:ascii="Times New Roman" w:hAnsi="Times New Roman"/>
          <w:sz w:val="24"/>
          <w:szCs w:val="24"/>
        </w:rPr>
        <w:t>. C’est une certaine forme de liberté</w:t>
      </w:r>
      <w:r w:rsidR="005109C1" w:rsidRPr="001C7D73">
        <w:rPr>
          <w:rFonts w:ascii="Times New Roman" w:hAnsi="Times New Roman"/>
          <w:sz w:val="24"/>
          <w:szCs w:val="24"/>
        </w:rPr>
        <w:t xml:space="preserve">. </w:t>
      </w:r>
      <w:r w:rsidR="001E603D" w:rsidRPr="001C7D73">
        <w:rPr>
          <w:rFonts w:ascii="Times New Roman" w:hAnsi="Times New Roman"/>
          <w:sz w:val="24"/>
          <w:szCs w:val="24"/>
        </w:rPr>
        <w:t>Mais cette pensée, si elle nous libère d</w:t>
      </w:r>
      <w:r w:rsidR="005109C1" w:rsidRPr="001C7D73">
        <w:rPr>
          <w:rFonts w:ascii="Times New Roman" w:hAnsi="Times New Roman"/>
          <w:sz w:val="24"/>
          <w:szCs w:val="24"/>
        </w:rPr>
        <w:t>e contraintes</w:t>
      </w:r>
      <w:r w:rsidR="00051A4B" w:rsidRPr="001C7D73">
        <w:rPr>
          <w:rFonts w:ascii="Times New Roman" w:hAnsi="Times New Roman"/>
          <w:sz w:val="24"/>
          <w:szCs w:val="24"/>
        </w:rPr>
        <w:t xml:space="preserve"> et</w:t>
      </w:r>
      <w:r w:rsidR="005109C1" w:rsidRPr="001C7D73">
        <w:rPr>
          <w:rFonts w:ascii="Times New Roman" w:hAnsi="Times New Roman"/>
          <w:sz w:val="24"/>
          <w:szCs w:val="24"/>
        </w:rPr>
        <w:t xml:space="preserve"> du superficiel</w:t>
      </w:r>
      <w:r w:rsidR="00051A4B" w:rsidRPr="001C7D73">
        <w:rPr>
          <w:rFonts w:ascii="Times New Roman" w:hAnsi="Times New Roman"/>
          <w:sz w:val="24"/>
          <w:szCs w:val="24"/>
        </w:rPr>
        <w:t xml:space="preserve"> du quotidien, nous oblige </w:t>
      </w:r>
      <w:r w:rsidR="00464826" w:rsidRPr="001C7D73">
        <w:rPr>
          <w:rFonts w:ascii="Times New Roman" w:hAnsi="Times New Roman"/>
          <w:sz w:val="24"/>
          <w:szCs w:val="24"/>
        </w:rPr>
        <w:t xml:space="preserve">à prendre du recul sur </w:t>
      </w:r>
      <w:r w:rsidR="002B25ED" w:rsidRPr="001C7D73">
        <w:rPr>
          <w:rFonts w:ascii="Times New Roman" w:hAnsi="Times New Roman"/>
          <w:sz w:val="24"/>
          <w:szCs w:val="24"/>
        </w:rPr>
        <w:t>nous</w:t>
      </w:r>
      <w:r w:rsidR="00464826" w:rsidRPr="001C7D73">
        <w:rPr>
          <w:rFonts w:ascii="Times New Roman" w:hAnsi="Times New Roman"/>
          <w:sz w:val="24"/>
          <w:szCs w:val="24"/>
        </w:rPr>
        <w:t>-même et</w:t>
      </w:r>
      <w:r w:rsidR="00E27201" w:rsidRPr="001C7D73">
        <w:rPr>
          <w:rFonts w:ascii="Times New Roman" w:hAnsi="Times New Roman"/>
          <w:sz w:val="24"/>
          <w:szCs w:val="24"/>
        </w:rPr>
        <w:t xml:space="preserve"> </w:t>
      </w:r>
      <w:r w:rsidR="00051A4B" w:rsidRPr="001C7D73">
        <w:rPr>
          <w:rFonts w:ascii="Times New Roman" w:hAnsi="Times New Roman"/>
          <w:sz w:val="24"/>
          <w:szCs w:val="24"/>
        </w:rPr>
        <w:t>à</w:t>
      </w:r>
      <w:r w:rsidR="005109C1" w:rsidRPr="001C7D73">
        <w:rPr>
          <w:rFonts w:ascii="Times New Roman" w:hAnsi="Times New Roman"/>
          <w:sz w:val="24"/>
          <w:szCs w:val="24"/>
        </w:rPr>
        <w:t xml:space="preserve"> rentrer dans des considérations plus profonde</w:t>
      </w:r>
      <w:r w:rsidR="00051A4B" w:rsidRPr="001C7D73">
        <w:rPr>
          <w:rFonts w:ascii="Times New Roman" w:hAnsi="Times New Roman"/>
          <w:sz w:val="24"/>
          <w:szCs w:val="24"/>
        </w:rPr>
        <w:t>s</w:t>
      </w:r>
      <w:r w:rsidR="0049321E" w:rsidRPr="001C7D73">
        <w:rPr>
          <w:rFonts w:ascii="Times New Roman" w:hAnsi="Times New Roman"/>
          <w:sz w:val="24"/>
          <w:szCs w:val="24"/>
        </w:rPr>
        <w:t xml:space="preserve"> sur la notion de temps</w:t>
      </w:r>
      <w:r w:rsidR="005109C1" w:rsidRPr="001C7D73">
        <w:rPr>
          <w:rFonts w:ascii="Times New Roman" w:hAnsi="Times New Roman"/>
          <w:sz w:val="24"/>
          <w:szCs w:val="24"/>
        </w:rPr>
        <w:t xml:space="preserve">. </w:t>
      </w:r>
      <w:r w:rsidR="002674D9" w:rsidRPr="001C7D73">
        <w:rPr>
          <w:rFonts w:ascii="Times New Roman" w:hAnsi="Times New Roman"/>
          <w:sz w:val="24"/>
          <w:szCs w:val="24"/>
        </w:rPr>
        <w:t>Nous pouvons observer que d</w:t>
      </w:r>
      <w:r w:rsidR="005109C1" w:rsidRPr="001C7D73">
        <w:rPr>
          <w:rFonts w:ascii="Times New Roman" w:hAnsi="Times New Roman"/>
          <w:sz w:val="24"/>
          <w:szCs w:val="24"/>
        </w:rPr>
        <w:t xml:space="preserve">ans la société actuelle, nous ne pouvons pas nous « </w:t>
      </w:r>
      <w:r w:rsidR="0049321E" w:rsidRPr="001C7D73">
        <w:rPr>
          <w:rFonts w:ascii="Times New Roman" w:hAnsi="Times New Roman"/>
          <w:sz w:val="24"/>
          <w:szCs w:val="24"/>
        </w:rPr>
        <w:t>ensauvager</w:t>
      </w:r>
      <w:r w:rsidR="005109C1" w:rsidRPr="001C7D73">
        <w:rPr>
          <w:rFonts w:ascii="Times New Roman" w:hAnsi="Times New Roman"/>
          <w:sz w:val="24"/>
          <w:szCs w:val="24"/>
        </w:rPr>
        <w:t xml:space="preserve"> » sans être mis à la marge. </w:t>
      </w:r>
      <w:r w:rsidR="0049321E" w:rsidRPr="001C7D73">
        <w:rPr>
          <w:rFonts w:ascii="Times New Roman" w:hAnsi="Times New Roman"/>
          <w:sz w:val="24"/>
          <w:szCs w:val="24"/>
        </w:rPr>
        <w:t xml:space="preserve">Il </w:t>
      </w:r>
      <w:r w:rsidR="0038248A" w:rsidRPr="001C7D73">
        <w:rPr>
          <w:rFonts w:ascii="Times New Roman" w:hAnsi="Times New Roman"/>
          <w:sz w:val="24"/>
          <w:szCs w:val="24"/>
        </w:rPr>
        <w:t xml:space="preserve">est </w:t>
      </w:r>
      <w:r w:rsidR="0049321E" w:rsidRPr="001C7D73">
        <w:rPr>
          <w:rFonts w:ascii="Times New Roman" w:hAnsi="Times New Roman"/>
          <w:sz w:val="24"/>
          <w:szCs w:val="24"/>
        </w:rPr>
        <w:t xml:space="preserve">pourtant tellement plus difficile aujourd’hui </w:t>
      </w:r>
      <w:r w:rsidR="00286AE2" w:rsidRPr="001C7D73">
        <w:rPr>
          <w:rFonts w:ascii="Times New Roman" w:hAnsi="Times New Roman"/>
          <w:sz w:val="24"/>
          <w:szCs w:val="24"/>
        </w:rPr>
        <w:t xml:space="preserve">pour un humain </w:t>
      </w:r>
      <w:r w:rsidR="0049321E" w:rsidRPr="001C7D73">
        <w:rPr>
          <w:rFonts w:ascii="Times New Roman" w:hAnsi="Times New Roman"/>
          <w:sz w:val="24"/>
          <w:szCs w:val="24"/>
        </w:rPr>
        <w:t>de se laisser aller</w:t>
      </w:r>
      <w:r w:rsidR="00AB4952" w:rsidRPr="001C7D73">
        <w:rPr>
          <w:rFonts w:ascii="Times New Roman" w:hAnsi="Times New Roman"/>
          <w:sz w:val="24"/>
          <w:szCs w:val="24"/>
        </w:rPr>
        <w:t xml:space="preserve"> à penser autrement</w:t>
      </w:r>
      <w:r w:rsidR="007174E6" w:rsidRPr="001C7D73">
        <w:rPr>
          <w:rFonts w:ascii="Times New Roman" w:hAnsi="Times New Roman"/>
          <w:sz w:val="24"/>
          <w:szCs w:val="24"/>
        </w:rPr>
        <w:t>, rattrapé par</w:t>
      </w:r>
      <w:r w:rsidR="0049321E" w:rsidRPr="001C7D73">
        <w:rPr>
          <w:rFonts w:ascii="Times New Roman" w:hAnsi="Times New Roman"/>
          <w:sz w:val="24"/>
          <w:szCs w:val="24"/>
        </w:rPr>
        <w:t xml:space="preserve"> le mouvement réglé d’un quotidien formaté.</w:t>
      </w:r>
      <w:r w:rsidR="000D1D07" w:rsidRPr="001C7D73">
        <w:rPr>
          <w:rFonts w:ascii="Times New Roman" w:hAnsi="Times New Roman"/>
          <w:sz w:val="24"/>
          <w:szCs w:val="24"/>
        </w:rPr>
        <w:t xml:space="preserve"> </w:t>
      </w:r>
      <w:r w:rsidR="00DC2872" w:rsidRPr="001C7D73">
        <w:rPr>
          <w:rFonts w:ascii="Times New Roman" w:hAnsi="Times New Roman"/>
          <w:sz w:val="24"/>
          <w:szCs w:val="24"/>
        </w:rPr>
        <w:t>Nous pouvons faire un parallèle avec</w:t>
      </w:r>
      <w:r w:rsidR="00277FA2" w:rsidRPr="001C7D73">
        <w:rPr>
          <w:rFonts w:ascii="Times New Roman" w:hAnsi="Times New Roman"/>
          <w:sz w:val="24"/>
          <w:szCs w:val="24"/>
        </w:rPr>
        <w:t xml:space="preserve"> l</w:t>
      </w:r>
      <w:r w:rsidR="0049321E" w:rsidRPr="001C7D73">
        <w:rPr>
          <w:rFonts w:ascii="Times New Roman" w:hAnsi="Times New Roman"/>
          <w:sz w:val="24"/>
          <w:szCs w:val="24"/>
        </w:rPr>
        <w:t>es paysages intermédiaires</w:t>
      </w:r>
      <w:r w:rsidR="005109C1" w:rsidRPr="001C7D73">
        <w:rPr>
          <w:rFonts w:ascii="Times New Roman" w:hAnsi="Times New Roman"/>
          <w:sz w:val="24"/>
          <w:szCs w:val="24"/>
        </w:rPr>
        <w:t xml:space="preserve">, mis de côté pour leur aspect dérangeant, sources peut-être de trop de libertés. </w:t>
      </w:r>
      <w:r w:rsidR="00246B7D" w:rsidRPr="001C7D73">
        <w:rPr>
          <w:rFonts w:ascii="Times New Roman" w:hAnsi="Times New Roman"/>
          <w:sz w:val="24"/>
          <w:szCs w:val="24"/>
        </w:rPr>
        <w:t xml:space="preserve">Malgré notre ouverture vers le monde extérieur, </w:t>
      </w:r>
      <w:r w:rsidR="0067246B" w:rsidRPr="001C7D73">
        <w:rPr>
          <w:rFonts w:ascii="Times New Roman" w:hAnsi="Times New Roman"/>
          <w:sz w:val="24"/>
          <w:szCs w:val="24"/>
        </w:rPr>
        <w:t>nous pouvons constater que</w:t>
      </w:r>
      <w:r w:rsidR="005109C1" w:rsidRPr="001C7D73">
        <w:rPr>
          <w:rFonts w:ascii="Times New Roman" w:hAnsi="Times New Roman"/>
          <w:sz w:val="24"/>
          <w:szCs w:val="24"/>
        </w:rPr>
        <w:t xml:space="preserve"> nous </w:t>
      </w:r>
      <w:r w:rsidR="00627F40" w:rsidRPr="001C7D73">
        <w:rPr>
          <w:rFonts w:ascii="Times New Roman" w:hAnsi="Times New Roman"/>
          <w:sz w:val="24"/>
          <w:szCs w:val="24"/>
        </w:rPr>
        <w:t>craignons encore</w:t>
      </w:r>
      <w:r w:rsidR="005109C1" w:rsidRPr="001C7D73">
        <w:rPr>
          <w:rFonts w:ascii="Times New Roman" w:hAnsi="Times New Roman"/>
          <w:sz w:val="24"/>
          <w:szCs w:val="24"/>
        </w:rPr>
        <w:t xml:space="preserve"> la nature sauvage (Terrasson : 1997)</w:t>
      </w:r>
      <w:r w:rsidR="002D0A29" w:rsidRPr="001C7D73">
        <w:rPr>
          <w:rFonts w:ascii="Times New Roman" w:hAnsi="Times New Roman"/>
          <w:sz w:val="24"/>
          <w:szCs w:val="24"/>
        </w:rPr>
        <w:t xml:space="preserve">, </w:t>
      </w:r>
      <w:r w:rsidR="00AB762B" w:rsidRPr="001C7D73">
        <w:rPr>
          <w:rFonts w:ascii="Times New Roman" w:hAnsi="Times New Roman"/>
          <w:sz w:val="24"/>
          <w:szCs w:val="24"/>
        </w:rPr>
        <w:t xml:space="preserve">comment dans ce cas </w:t>
      </w:r>
      <w:r w:rsidR="005109C1" w:rsidRPr="001C7D73">
        <w:rPr>
          <w:rFonts w:ascii="Times New Roman" w:hAnsi="Times New Roman"/>
          <w:sz w:val="24"/>
          <w:szCs w:val="24"/>
        </w:rPr>
        <w:t>engager une transition</w:t>
      </w:r>
      <w:r w:rsidR="00627F40" w:rsidRPr="001C7D73">
        <w:rPr>
          <w:rFonts w:ascii="Times New Roman" w:hAnsi="Times New Roman"/>
          <w:sz w:val="24"/>
          <w:szCs w:val="24"/>
        </w:rPr>
        <w:t xml:space="preserve"> </w:t>
      </w:r>
      <w:r w:rsidR="008675BE">
        <w:rPr>
          <w:rFonts w:ascii="Times New Roman" w:hAnsi="Times New Roman"/>
          <w:sz w:val="24"/>
          <w:szCs w:val="24"/>
        </w:rPr>
        <w:t xml:space="preserve">(Hopkins :2018) </w:t>
      </w:r>
      <w:r w:rsidR="00627F40" w:rsidRPr="001C7D73">
        <w:rPr>
          <w:rFonts w:ascii="Times New Roman" w:hAnsi="Times New Roman"/>
          <w:sz w:val="24"/>
          <w:szCs w:val="24"/>
        </w:rPr>
        <w:t>progressive</w:t>
      </w:r>
      <w:r w:rsidR="00AB762B" w:rsidRPr="001C7D73">
        <w:rPr>
          <w:rFonts w:ascii="Times New Roman" w:hAnsi="Times New Roman"/>
          <w:sz w:val="24"/>
          <w:szCs w:val="24"/>
        </w:rPr>
        <w:t> ?</w:t>
      </w:r>
    </w:p>
    <w:p w14:paraId="6A86C692" w14:textId="2E3F6658" w:rsidR="00C554AB" w:rsidRPr="001C7D73" w:rsidRDefault="00C554AB" w:rsidP="005109C1">
      <w:pPr>
        <w:suppressAutoHyphens w:val="0"/>
        <w:spacing w:line="480" w:lineRule="auto"/>
        <w:rPr>
          <w:rFonts w:ascii="Times New Roman" w:hAnsi="Times New Roman"/>
          <w:sz w:val="24"/>
          <w:szCs w:val="24"/>
        </w:rPr>
      </w:pPr>
      <w:r w:rsidRPr="001C7D73">
        <w:rPr>
          <w:rFonts w:ascii="Times New Roman" w:hAnsi="Times New Roman"/>
          <w:sz w:val="24"/>
          <w:szCs w:val="24"/>
        </w:rPr>
        <w:br w:type="page"/>
      </w:r>
    </w:p>
    <w:p w14:paraId="3E17AF1B" w14:textId="77777777" w:rsidR="00593F55" w:rsidRPr="001C7D73" w:rsidRDefault="00B50A6C" w:rsidP="00B50A6C">
      <w:pPr>
        <w:spacing w:line="480" w:lineRule="auto"/>
        <w:jc w:val="both"/>
        <w:rPr>
          <w:rFonts w:ascii="Times New Roman" w:hAnsi="Times New Roman"/>
          <w:sz w:val="24"/>
          <w:szCs w:val="24"/>
        </w:rPr>
      </w:pPr>
      <w:r w:rsidRPr="001C7D73">
        <w:rPr>
          <w:rFonts w:ascii="Times New Roman" w:hAnsi="Times New Roman"/>
          <w:sz w:val="24"/>
          <w:szCs w:val="24"/>
        </w:rPr>
        <w:lastRenderedPageBreak/>
        <w:t>Les paysages intermédiaires comme potentiels refuges de nature ensauvagée</w:t>
      </w:r>
      <w:r w:rsidR="004164CB" w:rsidRPr="001C7D73">
        <w:rPr>
          <w:rFonts w:ascii="Times New Roman" w:hAnsi="Times New Roman"/>
          <w:sz w:val="24"/>
          <w:szCs w:val="24"/>
        </w:rPr>
        <w:t xml:space="preserve">. </w:t>
      </w:r>
    </w:p>
    <w:p w14:paraId="45C64F5A" w14:textId="77777777" w:rsidR="00A51D03" w:rsidRDefault="00B50A6C" w:rsidP="00B50A6C">
      <w:pPr>
        <w:spacing w:line="480" w:lineRule="auto"/>
        <w:jc w:val="both"/>
        <w:rPr>
          <w:rFonts w:ascii="Times New Roman" w:hAnsi="Times New Roman"/>
          <w:sz w:val="24"/>
          <w:szCs w:val="24"/>
        </w:rPr>
      </w:pPr>
      <w:r w:rsidRPr="001C7D73">
        <w:rPr>
          <w:rFonts w:ascii="Times New Roman" w:hAnsi="Times New Roman"/>
          <w:sz w:val="24"/>
          <w:szCs w:val="24"/>
        </w:rPr>
        <w:t xml:space="preserve">Les politiques hygiénistes du 19e siècle ont laissé des traces dans les corps, les esprits et les paysages. </w:t>
      </w:r>
      <w:r w:rsidR="00DF3566" w:rsidRPr="001C7D73">
        <w:rPr>
          <w:rFonts w:ascii="Times New Roman" w:hAnsi="Times New Roman"/>
          <w:sz w:val="24"/>
          <w:szCs w:val="24"/>
        </w:rPr>
        <w:t>La charte d’Athènes</w:t>
      </w:r>
      <w:r w:rsidR="00B51C0A" w:rsidRPr="001C7D73">
        <w:rPr>
          <w:rFonts w:ascii="Times New Roman" w:hAnsi="Times New Roman"/>
          <w:sz w:val="24"/>
          <w:szCs w:val="24"/>
        </w:rPr>
        <w:t xml:space="preserve"> (1933) </w:t>
      </w:r>
      <w:r w:rsidR="00AB290A" w:rsidRPr="001C7D73">
        <w:rPr>
          <w:rFonts w:ascii="Times New Roman" w:hAnsi="Times New Roman"/>
          <w:sz w:val="24"/>
          <w:szCs w:val="24"/>
        </w:rPr>
        <w:t xml:space="preserve">a mis l’humain au centre de la préoccupation </w:t>
      </w:r>
      <w:r w:rsidR="00717D07" w:rsidRPr="001C7D73">
        <w:rPr>
          <w:rFonts w:ascii="Times New Roman" w:hAnsi="Times New Roman"/>
          <w:sz w:val="24"/>
          <w:szCs w:val="24"/>
        </w:rPr>
        <w:t xml:space="preserve">urbaine </w:t>
      </w:r>
      <w:r w:rsidR="00AB290A" w:rsidRPr="001C7D73">
        <w:rPr>
          <w:rFonts w:ascii="Times New Roman" w:hAnsi="Times New Roman"/>
          <w:sz w:val="24"/>
          <w:szCs w:val="24"/>
        </w:rPr>
        <w:t xml:space="preserve">et architecturale. </w:t>
      </w:r>
      <w:r w:rsidRPr="001C7D73">
        <w:rPr>
          <w:rFonts w:ascii="Times New Roman" w:hAnsi="Times New Roman"/>
          <w:sz w:val="24"/>
          <w:szCs w:val="24"/>
        </w:rPr>
        <w:t xml:space="preserve">La charte d’Aalborg (1994) et </w:t>
      </w:r>
      <w:r w:rsidR="00AB290A" w:rsidRPr="001C7D73">
        <w:rPr>
          <w:rFonts w:ascii="Times New Roman" w:hAnsi="Times New Roman"/>
          <w:sz w:val="24"/>
          <w:szCs w:val="24"/>
        </w:rPr>
        <w:t>s</w:t>
      </w:r>
      <w:r w:rsidRPr="001C7D73">
        <w:rPr>
          <w:rFonts w:ascii="Times New Roman" w:hAnsi="Times New Roman"/>
          <w:sz w:val="24"/>
          <w:szCs w:val="24"/>
        </w:rPr>
        <w:t xml:space="preserve">es principes de développement durable appliqués à la ville ont remis les espaces verts au centre de la fabrication de la ville. Pourtant aujourd’hui encore, tous </w:t>
      </w:r>
      <w:r w:rsidR="009D5845" w:rsidRPr="001C7D73">
        <w:rPr>
          <w:rFonts w:ascii="Times New Roman" w:hAnsi="Times New Roman"/>
          <w:sz w:val="24"/>
          <w:szCs w:val="24"/>
        </w:rPr>
        <w:t xml:space="preserve">les espaces </w:t>
      </w:r>
      <w:r w:rsidRPr="001C7D73">
        <w:rPr>
          <w:rFonts w:ascii="Times New Roman" w:hAnsi="Times New Roman"/>
          <w:sz w:val="24"/>
          <w:szCs w:val="24"/>
        </w:rPr>
        <w:t xml:space="preserve">ne sont pas vus par les gestionnaires urbains comme des « Espaces potentiels de re-naturation des villes » ou des « espaces propices à la protection de la biodiversité » (Rouadjia : 2017) ou à des activités humaines. En effet, ils sont même vu comme des poids pour le budget des communes par la récurrence saisonnière du geste </w:t>
      </w:r>
      <w:r w:rsidR="00D6740F" w:rsidRPr="001C7D73">
        <w:rPr>
          <w:rFonts w:ascii="Times New Roman" w:hAnsi="Times New Roman"/>
          <w:sz w:val="24"/>
          <w:szCs w:val="24"/>
        </w:rPr>
        <w:t xml:space="preserve">d’entretien </w:t>
      </w:r>
      <w:r w:rsidRPr="001C7D73">
        <w:rPr>
          <w:rFonts w:ascii="Times New Roman" w:hAnsi="Times New Roman"/>
          <w:sz w:val="24"/>
          <w:szCs w:val="24"/>
        </w:rPr>
        <w:t>et les superficies à entretenir. Pourtant, bon nombre d’espaces que nous qualifions d’intermédiaires restent aujourd’hui entretenus et nettoyés, ce qui leur retire toute capacité à être des espaces de « nature » (Terrasson : 1997, p.139).</w:t>
      </w:r>
    </w:p>
    <w:p w14:paraId="320BC9F2" w14:textId="58AA23E5" w:rsidR="00B50A6C" w:rsidRPr="001C7D73" w:rsidRDefault="00B50A6C" w:rsidP="00B50A6C">
      <w:pPr>
        <w:spacing w:line="480" w:lineRule="auto"/>
        <w:jc w:val="both"/>
        <w:rPr>
          <w:rFonts w:ascii="Times New Roman" w:hAnsi="Times New Roman"/>
          <w:sz w:val="24"/>
          <w:szCs w:val="24"/>
        </w:rPr>
      </w:pPr>
      <w:r w:rsidRPr="001C7D73">
        <w:rPr>
          <w:rFonts w:ascii="Times New Roman" w:hAnsi="Times New Roman"/>
          <w:sz w:val="24"/>
          <w:szCs w:val="24"/>
        </w:rPr>
        <w:t>En dehors de l’approche gestionnaire des pouvoirs publics, ces espaces peuvent</w:t>
      </w:r>
      <w:r w:rsidR="00260467">
        <w:rPr>
          <w:rFonts w:ascii="Times New Roman" w:hAnsi="Times New Roman"/>
          <w:sz w:val="24"/>
          <w:szCs w:val="24"/>
        </w:rPr>
        <w:t xml:space="preserve"> toutefois</w:t>
      </w:r>
      <w:r w:rsidRPr="001C7D73">
        <w:rPr>
          <w:rFonts w:ascii="Times New Roman" w:hAnsi="Times New Roman"/>
          <w:sz w:val="24"/>
          <w:szCs w:val="24"/>
        </w:rPr>
        <w:t xml:space="preserve"> être considérés comme des supports de « mutabilité urbaine » et faire l’objet d’un « réseau d’expériences » (Durand : 2017, p. 186) dans le but de développer, à une échelle plus large, une culture du « sauvage » et du vivre ensemble (Geers : 2019, Alonso et al. : 2016). Cette posture « éco-anarchiste » locale peut « s’avérer stimulante pour nos pensées urbanistiques et territoriales actuelles » et nous aider à « chercher des rapports de cohérence qui peuvent exister entre une installation humaine et la biosphère dans laquelle il se trouve » (Rollot : 2018 p.164 et 168).</w:t>
      </w:r>
    </w:p>
    <w:p w14:paraId="08B1C7AB" w14:textId="77777777" w:rsidR="00AB2429" w:rsidRPr="001C7D73" w:rsidRDefault="00F44FD1" w:rsidP="005109C1">
      <w:pPr>
        <w:spacing w:line="480" w:lineRule="auto"/>
        <w:jc w:val="both"/>
        <w:rPr>
          <w:rFonts w:ascii="Times New Roman" w:hAnsi="Times New Roman"/>
          <w:sz w:val="24"/>
          <w:szCs w:val="24"/>
        </w:rPr>
      </w:pPr>
      <w:r w:rsidRPr="001C7D73">
        <w:rPr>
          <w:rFonts w:ascii="Times New Roman" w:hAnsi="Times New Roman"/>
          <w:sz w:val="24"/>
          <w:szCs w:val="24"/>
        </w:rPr>
        <w:t>L</w:t>
      </w:r>
      <w:r w:rsidR="005109C1" w:rsidRPr="001C7D73">
        <w:rPr>
          <w:rFonts w:ascii="Times New Roman" w:hAnsi="Times New Roman"/>
          <w:sz w:val="24"/>
          <w:szCs w:val="24"/>
        </w:rPr>
        <w:t>e réenchantement ou la nécessité de rendre merveilleux l’acte du vivant</w:t>
      </w:r>
      <w:r w:rsidRPr="001C7D73">
        <w:rPr>
          <w:rFonts w:ascii="Times New Roman" w:hAnsi="Times New Roman"/>
          <w:sz w:val="24"/>
          <w:szCs w:val="24"/>
        </w:rPr>
        <w:t>.</w:t>
      </w:r>
    </w:p>
    <w:p w14:paraId="3EF9B8A5" w14:textId="27459FAF" w:rsidR="004B47DE"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Les grandes marques (y compris ce</w:t>
      </w:r>
      <w:r w:rsidR="00BA7226" w:rsidRPr="001C7D73">
        <w:rPr>
          <w:rFonts w:ascii="Times New Roman" w:hAnsi="Times New Roman"/>
          <w:sz w:val="24"/>
          <w:szCs w:val="24"/>
        </w:rPr>
        <w:t>lles</w:t>
      </w:r>
      <w:r w:rsidRPr="001C7D73">
        <w:rPr>
          <w:rFonts w:ascii="Times New Roman" w:hAnsi="Times New Roman"/>
          <w:sz w:val="24"/>
          <w:szCs w:val="24"/>
        </w:rPr>
        <w:t xml:space="preserve"> que l’on appelle les « GAFA</w:t>
      </w:r>
      <w:r w:rsidR="00BA7226" w:rsidRPr="001C7D73">
        <w:rPr>
          <w:rFonts w:ascii="Times New Roman" w:hAnsi="Times New Roman"/>
          <w:sz w:val="24"/>
          <w:szCs w:val="24"/>
        </w:rPr>
        <w:t>M</w:t>
      </w:r>
      <w:r w:rsidRPr="001C7D73">
        <w:rPr>
          <w:rFonts w:ascii="Times New Roman" w:hAnsi="Times New Roman"/>
          <w:sz w:val="24"/>
          <w:szCs w:val="24"/>
        </w:rPr>
        <w:t xml:space="preserve"> ») l’ont bien compris : il faut être présent dès le début de la vie humaine pour assurer la pérennité d’une entreprise sur le long terme. C’est une stratégie commerciale. Pourquoi </w:t>
      </w:r>
      <w:r w:rsidR="00DE482B" w:rsidRPr="001C7D73">
        <w:rPr>
          <w:rFonts w:ascii="Times New Roman" w:hAnsi="Times New Roman"/>
          <w:sz w:val="24"/>
          <w:szCs w:val="24"/>
        </w:rPr>
        <w:t xml:space="preserve">dans ce cas </w:t>
      </w:r>
      <w:r w:rsidRPr="001C7D73">
        <w:rPr>
          <w:rFonts w:ascii="Times New Roman" w:hAnsi="Times New Roman"/>
          <w:sz w:val="24"/>
          <w:szCs w:val="24"/>
        </w:rPr>
        <w:t xml:space="preserve">ne pas faire la même chose </w:t>
      </w:r>
      <w:r w:rsidRPr="001C7D73">
        <w:rPr>
          <w:rFonts w:ascii="Times New Roman" w:hAnsi="Times New Roman"/>
          <w:sz w:val="24"/>
          <w:szCs w:val="24"/>
        </w:rPr>
        <w:lastRenderedPageBreak/>
        <w:t>avec le vivant ? Toucher dès le plus jeune âge à la matière vivante, c’est s’assurer, doucement mais surement, d’un basculement à long terme.</w:t>
      </w:r>
      <w:r w:rsidR="00CD3BEF" w:rsidRPr="001C7D73">
        <w:rPr>
          <w:rFonts w:ascii="Times New Roman" w:hAnsi="Times New Roman"/>
          <w:sz w:val="24"/>
          <w:szCs w:val="24"/>
        </w:rPr>
        <w:t xml:space="preserve"> En misant sur des principes</w:t>
      </w:r>
      <w:r w:rsidRPr="001C7D73">
        <w:rPr>
          <w:rFonts w:ascii="Times New Roman" w:hAnsi="Times New Roman"/>
          <w:sz w:val="24"/>
          <w:szCs w:val="24"/>
        </w:rPr>
        <w:t xml:space="preserve"> </w:t>
      </w:r>
      <w:r w:rsidR="00CD3BEF" w:rsidRPr="001C7D73">
        <w:rPr>
          <w:rFonts w:ascii="Times New Roman" w:hAnsi="Times New Roman"/>
          <w:sz w:val="24"/>
          <w:szCs w:val="24"/>
        </w:rPr>
        <w:t xml:space="preserve">d’éducation permanente </w:t>
      </w:r>
      <w:r w:rsidR="00340DB9" w:rsidRPr="001C7D73">
        <w:rPr>
          <w:rFonts w:ascii="Times New Roman" w:hAnsi="Times New Roman"/>
          <w:sz w:val="24"/>
          <w:szCs w:val="24"/>
        </w:rPr>
        <w:t>et</w:t>
      </w:r>
      <w:r w:rsidR="00CD3BEF" w:rsidRPr="001C7D73">
        <w:rPr>
          <w:rFonts w:ascii="Times New Roman" w:hAnsi="Times New Roman"/>
          <w:sz w:val="24"/>
          <w:szCs w:val="24"/>
        </w:rPr>
        <w:t xml:space="preserve"> d’éducation relative à l’environnement (ERE)</w:t>
      </w:r>
      <w:r w:rsidR="00B83B31" w:rsidRPr="001C7D73">
        <w:rPr>
          <w:rFonts w:ascii="Times New Roman" w:hAnsi="Times New Roman"/>
          <w:sz w:val="24"/>
          <w:szCs w:val="24"/>
        </w:rPr>
        <w:t xml:space="preserve">, il est possible de </w:t>
      </w:r>
      <w:r w:rsidR="00340DB9" w:rsidRPr="001C7D73">
        <w:rPr>
          <w:rFonts w:ascii="Times New Roman" w:hAnsi="Times New Roman"/>
          <w:sz w:val="24"/>
          <w:szCs w:val="24"/>
        </w:rPr>
        <w:t>fonder</w:t>
      </w:r>
      <w:r w:rsidR="00B83B31" w:rsidRPr="001C7D73">
        <w:rPr>
          <w:rFonts w:ascii="Times New Roman" w:hAnsi="Times New Roman"/>
          <w:sz w:val="24"/>
          <w:szCs w:val="24"/>
        </w:rPr>
        <w:t xml:space="preserve"> progressivement</w:t>
      </w:r>
      <w:r w:rsidR="001744A0" w:rsidRPr="001C7D73">
        <w:rPr>
          <w:rFonts w:ascii="Times New Roman" w:hAnsi="Times New Roman"/>
          <w:sz w:val="24"/>
          <w:szCs w:val="24"/>
        </w:rPr>
        <w:t xml:space="preserve"> de nouvelles valeurs.</w:t>
      </w:r>
      <w:r w:rsidR="00693077" w:rsidRPr="001C7D73">
        <w:rPr>
          <w:rFonts w:ascii="Times New Roman" w:hAnsi="Times New Roman"/>
          <w:sz w:val="24"/>
          <w:szCs w:val="24"/>
        </w:rPr>
        <w:t xml:space="preserve"> </w:t>
      </w:r>
      <w:r w:rsidRPr="001C7D73">
        <w:rPr>
          <w:rFonts w:ascii="Times New Roman" w:hAnsi="Times New Roman"/>
          <w:sz w:val="24"/>
          <w:szCs w:val="24"/>
        </w:rPr>
        <w:t>Nous pensons que créer une rupture dans le quotidien</w:t>
      </w:r>
      <w:r w:rsidR="000170C6" w:rsidRPr="001C7D73">
        <w:rPr>
          <w:rFonts w:ascii="Times New Roman" w:hAnsi="Times New Roman"/>
          <w:sz w:val="24"/>
          <w:szCs w:val="24"/>
        </w:rPr>
        <w:t xml:space="preserve"> pourrait</w:t>
      </w:r>
      <w:r w:rsidRPr="001C7D73">
        <w:rPr>
          <w:rFonts w:ascii="Times New Roman" w:hAnsi="Times New Roman"/>
          <w:sz w:val="24"/>
          <w:szCs w:val="24"/>
        </w:rPr>
        <w:t xml:space="preserve"> ouvrir </w:t>
      </w:r>
      <w:r w:rsidR="00593F55" w:rsidRPr="001C7D73">
        <w:rPr>
          <w:rFonts w:ascii="Times New Roman" w:hAnsi="Times New Roman"/>
          <w:sz w:val="24"/>
          <w:szCs w:val="24"/>
        </w:rPr>
        <w:t>un interstice</w:t>
      </w:r>
      <w:r w:rsidRPr="001C7D73">
        <w:rPr>
          <w:rFonts w:ascii="Times New Roman" w:hAnsi="Times New Roman"/>
          <w:sz w:val="24"/>
          <w:szCs w:val="24"/>
        </w:rPr>
        <w:t xml:space="preserve"> </w:t>
      </w:r>
      <w:r w:rsidR="00D3066B" w:rsidRPr="001C7D73">
        <w:rPr>
          <w:rFonts w:ascii="Times New Roman" w:hAnsi="Times New Roman"/>
          <w:sz w:val="24"/>
          <w:szCs w:val="24"/>
        </w:rPr>
        <w:t>afin d’</w:t>
      </w:r>
      <w:r w:rsidRPr="001C7D73">
        <w:rPr>
          <w:rFonts w:ascii="Times New Roman" w:hAnsi="Times New Roman"/>
          <w:sz w:val="24"/>
          <w:szCs w:val="24"/>
        </w:rPr>
        <w:t>y glisser des graines et les faire germer.</w:t>
      </w:r>
    </w:p>
    <w:p w14:paraId="3EF9B8A7" w14:textId="5CF1A7F7" w:rsidR="007013A2" w:rsidRPr="001C7D73" w:rsidRDefault="005109C1" w:rsidP="0054241D">
      <w:pPr>
        <w:pStyle w:val="Paragraphedeliste"/>
        <w:numPr>
          <w:ilvl w:val="1"/>
          <w:numId w:val="2"/>
        </w:numPr>
        <w:spacing w:line="480" w:lineRule="auto"/>
        <w:jc w:val="both"/>
        <w:rPr>
          <w:rFonts w:ascii="Times New Roman" w:hAnsi="Times New Roman"/>
          <w:sz w:val="24"/>
          <w:szCs w:val="24"/>
        </w:rPr>
      </w:pPr>
      <w:r w:rsidRPr="001C7D73">
        <w:rPr>
          <w:rFonts w:ascii="Times New Roman" w:hAnsi="Times New Roman"/>
          <w:sz w:val="24"/>
          <w:szCs w:val="24"/>
        </w:rPr>
        <w:t>Perturbations de la vie urbaine et rupture dans le quotidien à travers les actions et occupations temporaires</w:t>
      </w:r>
    </w:p>
    <w:p w14:paraId="0DA931AE" w14:textId="670FB721" w:rsidR="009C0EAE" w:rsidRPr="001C7D73" w:rsidRDefault="009C0EAE" w:rsidP="0054241D">
      <w:pPr>
        <w:pStyle w:val="Paragraphedeliste"/>
        <w:numPr>
          <w:ilvl w:val="2"/>
          <w:numId w:val="2"/>
        </w:numPr>
        <w:spacing w:line="480" w:lineRule="auto"/>
        <w:jc w:val="both"/>
        <w:rPr>
          <w:rFonts w:ascii="Times New Roman" w:hAnsi="Times New Roman"/>
          <w:sz w:val="24"/>
          <w:szCs w:val="24"/>
        </w:rPr>
      </w:pPr>
      <w:r w:rsidRPr="001C7D73">
        <w:rPr>
          <w:rFonts w:ascii="Times New Roman" w:hAnsi="Times New Roman"/>
          <w:sz w:val="24"/>
          <w:szCs w:val="24"/>
        </w:rPr>
        <w:t xml:space="preserve">Les matières de l’action temporaire </w:t>
      </w:r>
    </w:p>
    <w:p w14:paraId="6D395AB8" w14:textId="77777777" w:rsidR="00593F55" w:rsidRPr="001C7D73" w:rsidRDefault="009C0EAE" w:rsidP="009C0EAE">
      <w:pPr>
        <w:spacing w:line="480" w:lineRule="auto"/>
        <w:jc w:val="both"/>
        <w:rPr>
          <w:rFonts w:ascii="Times New Roman" w:hAnsi="Times New Roman"/>
          <w:sz w:val="24"/>
          <w:szCs w:val="24"/>
        </w:rPr>
      </w:pPr>
      <w:r w:rsidRPr="001C7D73">
        <w:rPr>
          <w:rFonts w:ascii="Times New Roman" w:hAnsi="Times New Roman"/>
          <w:sz w:val="24"/>
          <w:szCs w:val="24"/>
        </w:rPr>
        <w:t>Le foncier, matière d’action : sans foncier, pas d’actions ? Vision top down</w:t>
      </w:r>
      <w:r w:rsidR="003B12FF" w:rsidRPr="001C7D73">
        <w:rPr>
          <w:rFonts w:ascii="Times New Roman" w:hAnsi="Times New Roman"/>
          <w:sz w:val="24"/>
          <w:szCs w:val="24"/>
        </w:rPr>
        <w:t xml:space="preserve">. </w:t>
      </w:r>
    </w:p>
    <w:p w14:paraId="6EF59275" w14:textId="722E171B" w:rsidR="009C0EAE" w:rsidRPr="001C7D73" w:rsidRDefault="009C0EAE" w:rsidP="009C0EAE">
      <w:pPr>
        <w:spacing w:line="480" w:lineRule="auto"/>
        <w:jc w:val="both"/>
        <w:rPr>
          <w:rFonts w:ascii="Times New Roman" w:hAnsi="Times New Roman"/>
          <w:sz w:val="24"/>
          <w:szCs w:val="24"/>
        </w:rPr>
      </w:pPr>
      <w:r w:rsidRPr="001C7D73">
        <w:rPr>
          <w:rFonts w:ascii="Times New Roman" w:hAnsi="Times New Roman"/>
          <w:sz w:val="24"/>
          <w:szCs w:val="24"/>
        </w:rPr>
        <w:t>L’Institut d’Aménagement et d‘Urbanisme Paris Région (IAUPR) (Coquière et al. : 2018) et la SNCF (SNCF &amp; Dhoquois : 2016) ont écrit deux ouvrages à ce sujet qui nous éclairent sur les prises de position dans les situations métropolitaines. Nous pouvons constater que dans ces contextes fonciers tendus les actions sont de plus en plus institutionnalisées et professionnalisées, dans une logique transitoire, d’un espace « vide » à un espace plein. Bien souvent il en va du bon vouloir du décideur à mettre à disposition des terrains pour une potentielle action, que ce soit dans l’espace public ou l’espace privé. Malgré tout, et les squatters en sont un bon exemple, s’installer dans un espace ou un bâtiment sans autorisation peut parfois faire changer d’avis les décideurs. L’action, poussée par le politique, est donc de type « top-down » (du décideur vers les citoyens).</w:t>
      </w:r>
    </w:p>
    <w:p w14:paraId="5E0077CE" w14:textId="50B9F0D0" w:rsidR="009C0EAE" w:rsidRPr="001C7D73" w:rsidRDefault="009C0EAE" w:rsidP="00D3066B">
      <w:pPr>
        <w:spacing w:line="480" w:lineRule="auto"/>
        <w:jc w:val="both"/>
        <w:rPr>
          <w:rFonts w:ascii="Times New Roman" w:hAnsi="Times New Roman"/>
          <w:sz w:val="24"/>
          <w:szCs w:val="24"/>
        </w:rPr>
      </w:pPr>
      <w:r w:rsidRPr="001C7D73">
        <w:rPr>
          <w:rFonts w:ascii="Times New Roman" w:hAnsi="Times New Roman"/>
          <w:sz w:val="24"/>
          <w:szCs w:val="24"/>
        </w:rPr>
        <w:t>L’humain, matière grise : sans humains, pas de projets. Vision bottom up</w:t>
      </w:r>
      <w:r w:rsidR="007A5D4B" w:rsidRPr="001C7D73">
        <w:rPr>
          <w:rFonts w:ascii="Times New Roman" w:hAnsi="Times New Roman"/>
          <w:sz w:val="24"/>
          <w:szCs w:val="24"/>
        </w:rPr>
        <w:t>.</w:t>
      </w:r>
    </w:p>
    <w:p w14:paraId="530109DA" w14:textId="5B7971A0" w:rsidR="009C0EAE" w:rsidRPr="001C7D73" w:rsidRDefault="009C0EAE" w:rsidP="009C0EAE">
      <w:pPr>
        <w:spacing w:line="480" w:lineRule="auto"/>
        <w:jc w:val="both"/>
        <w:rPr>
          <w:rFonts w:ascii="Times New Roman" w:hAnsi="Times New Roman"/>
          <w:sz w:val="24"/>
          <w:szCs w:val="24"/>
        </w:rPr>
      </w:pPr>
      <w:r w:rsidRPr="001C7D73">
        <w:rPr>
          <w:rFonts w:ascii="Times New Roman" w:hAnsi="Times New Roman"/>
          <w:sz w:val="24"/>
          <w:szCs w:val="24"/>
        </w:rPr>
        <w:t xml:space="preserve">Dans le cadre d’un projet d’occupation temporaire, l’humain est une matière à plus d’un sens, matière grise et matière physique. Les forces vives qui font vivre le projet temporaire peuvent être qualifiées de « bottom up » (du citoyen vers le politique). De ces matières émanent des idées et des actions qui peuvent influencer les acteurs et les projets. Nous constatons toutefois </w:t>
      </w:r>
      <w:r w:rsidRPr="001C7D73">
        <w:rPr>
          <w:rFonts w:ascii="Times New Roman" w:hAnsi="Times New Roman"/>
          <w:sz w:val="24"/>
          <w:szCs w:val="24"/>
        </w:rPr>
        <w:lastRenderedPageBreak/>
        <w:t xml:space="preserve">que l’action implique une certaine culture, volonté et position politique (Pradel : 2012) et que ce sont de plus en plus des collectifs, composés d’architectes, urbanistes et paysagistes qui s’emparent de ces actions. (Prenons pour exemple le collectif Bruit du frigo). Ils deviennent ainsi médiateurs, entre le politique et le citoyen, pour aider à mettre en place ces actions d’appropriation temporaire. Malgré tout, quels moyens sont donnés à la population pour s’emparer du projet entamé et le poursuivre </w:t>
      </w:r>
      <w:r w:rsidR="00DE04F8">
        <w:rPr>
          <w:rFonts w:ascii="Times New Roman" w:hAnsi="Times New Roman"/>
          <w:sz w:val="24"/>
          <w:szCs w:val="24"/>
        </w:rPr>
        <w:t xml:space="preserve">l’action </w:t>
      </w:r>
      <w:r w:rsidRPr="001C7D73">
        <w:rPr>
          <w:rFonts w:ascii="Times New Roman" w:hAnsi="Times New Roman"/>
          <w:sz w:val="24"/>
          <w:szCs w:val="24"/>
        </w:rPr>
        <w:t xml:space="preserve">une fois la mission du collectif terminée ? </w:t>
      </w:r>
    </w:p>
    <w:p w14:paraId="69E3DF3D" w14:textId="77777777" w:rsidR="009C0EAE" w:rsidRPr="001C7D73" w:rsidRDefault="009C0EAE" w:rsidP="00D3066B">
      <w:pPr>
        <w:spacing w:line="480" w:lineRule="auto"/>
        <w:jc w:val="both"/>
        <w:rPr>
          <w:rFonts w:ascii="Times New Roman" w:hAnsi="Times New Roman"/>
          <w:sz w:val="24"/>
          <w:szCs w:val="24"/>
        </w:rPr>
      </w:pPr>
      <w:r w:rsidRPr="001C7D73">
        <w:rPr>
          <w:rFonts w:ascii="Times New Roman" w:hAnsi="Times New Roman"/>
          <w:sz w:val="24"/>
          <w:szCs w:val="24"/>
        </w:rPr>
        <w:t xml:space="preserve">Le bois et autres matériaux de récupération, matière dégradable. </w:t>
      </w:r>
    </w:p>
    <w:p w14:paraId="65F80857" w14:textId="31BC48C4" w:rsidR="009C0EAE" w:rsidRPr="001C7D73" w:rsidRDefault="009C0EAE" w:rsidP="009C0EAE">
      <w:pPr>
        <w:spacing w:line="480" w:lineRule="auto"/>
        <w:jc w:val="both"/>
        <w:rPr>
          <w:rFonts w:ascii="Times New Roman" w:hAnsi="Times New Roman"/>
          <w:sz w:val="24"/>
          <w:szCs w:val="24"/>
        </w:rPr>
      </w:pPr>
      <w:r w:rsidRPr="001C7D73">
        <w:rPr>
          <w:rFonts w:ascii="Times New Roman" w:hAnsi="Times New Roman"/>
          <w:sz w:val="24"/>
          <w:szCs w:val="24"/>
        </w:rPr>
        <w:t xml:space="preserve">Dans la continuité d’une action qui se veut dans la plupart des cas réversible, rapide à mettre en œuvre et économe en moyens, c’est bien souvent le bois issu de palettes ou de meubles déclassés qui est utilisé. Ces matériaux ne sont pas durables puisqu’ils tendent à se dégrader rapidement, en tout cas en milieu extérieur. Nous voyons des manuels de bricolage urbain être édités (Collectif YA+K : 2016) inspirant les objets du quotidien à en être détournés. Une approche sur le réemploi et le recyclage de la matière est aussi invitée dans la plupart des projets. Cet effet « bricolage » donne une certaine esthétique (Casa : 2018) et séduit la population et les politiques. </w:t>
      </w:r>
    </w:p>
    <w:p w14:paraId="7764E1FF" w14:textId="77777777" w:rsidR="009C0EAE" w:rsidRPr="001C7D73" w:rsidRDefault="009C0EAE" w:rsidP="00D3066B">
      <w:pPr>
        <w:spacing w:line="480" w:lineRule="auto"/>
        <w:jc w:val="both"/>
        <w:rPr>
          <w:rFonts w:ascii="Times New Roman" w:hAnsi="Times New Roman"/>
          <w:sz w:val="24"/>
          <w:szCs w:val="24"/>
        </w:rPr>
      </w:pPr>
      <w:r w:rsidRPr="001C7D73">
        <w:rPr>
          <w:rFonts w:ascii="Times New Roman" w:hAnsi="Times New Roman"/>
          <w:sz w:val="24"/>
          <w:szCs w:val="24"/>
        </w:rPr>
        <w:t xml:space="preserve">Le végétal, matière biologique vivante </w:t>
      </w:r>
    </w:p>
    <w:p w14:paraId="743EDF28" w14:textId="738E7EE0" w:rsidR="009C0EAE" w:rsidRPr="001C7D73" w:rsidRDefault="009C0EAE" w:rsidP="009C0EAE">
      <w:pPr>
        <w:spacing w:line="480" w:lineRule="auto"/>
        <w:jc w:val="both"/>
        <w:rPr>
          <w:rFonts w:ascii="Times New Roman" w:hAnsi="Times New Roman"/>
          <w:sz w:val="24"/>
          <w:szCs w:val="24"/>
        </w:rPr>
      </w:pPr>
      <w:r w:rsidRPr="001C7D73">
        <w:rPr>
          <w:rFonts w:ascii="Times New Roman" w:hAnsi="Times New Roman"/>
          <w:sz w:val="24"/>
          <w:szCs w:val="24"/>
        </w:rPr>
        <w:t xml:space="preserve">Les plantes potagères et autres annuelles ont ‘le vent en poupe’ dans les projets d’occupation temporaire. De la même manière qu’un projet doit se monter rapidement, les lieux temporaires sont souvent actifs pour une saison. Dans des milieux urbains ou bien souvent le sol n’est pas cultivable, les plantes potagères et annuelles plantées dans des bacs sont idéales. En effet, elles produisent rapidement de la biomasse et les effets sont souvent appréciables en saison estivale. Notons toutefois que la plupart de ces actions localisées ont rarement une vocation nourricière et constituent plutôt un décor à l’action. L’attrait nourricier est une chose, la </w:t>
      </w:r>
      <w:r w:rsidR="008A3BA5" w:rsidRPr="001C7D73">
        <w:rPr>
          <w:rFonts w:ascii="Times New Roman" w:hAnsi="Times New Roman"/>
          <w:sz w:val="24"/>
          <w:szCs w:val="24"/>
        </w:rPr>
        <w:t xml:space="preserve">mise en </w:t>
      </w:r>
      <w:r w:rsidRPr="001C7D73">
        <w:rPr>
          <w:rFonts w:ascii="Times New Roman" w:hAnsi="Times New Roman"/>
          <w:sz w:val="24"/>
          <w:szCs w:val="24"/>
        </w:rPr>
        <w:t xml:space="preserve">culture et l’agriculture </w:t>
      </w:r>
      <w:r w:rsidR="00D3066B" w:rsidRPr="001C7D73">
        <w:rPr>
          <w:rFonts w:ascii="Times New Roman" w:hAnsi="Times New Roman"/>
          <w:sz w:val="24"/>
          <w:szCs w:val="24"/>
        </w:rPr>
        <w:t xml:space="preserve">une </w:t>
      </w:r>
      <w:r w:rsidRPr="001C7D73">
        <w:rPr>
          <w:rFonts w:ascii="Times New Roman" w:hAnsi="Times New Roman"/>
          <w:sz w:val="24"/>
          <w:szCs w:val="24"/>
        </w:rPr>
        <w:t>autre.</w:t>
      </w:r>
    </w:p>
    <w:p w14:paraId="3EF9B8A8" w14:textId="680BB434" w:rsidR="007013A2" w:rsidRPr="001C7D73" w:rsidRDefault="005109C1" w:rsidP="00AB2429">
      <w:pPr>
        <w:pStyle w:val="Paragraphedeliste"/>
        <w:numPr>
          <w:ilvl w:val="2"/>
          <w:numId w:val="2"/>
        </w:numPr>
        <w:spacing w:line="480" w:lineRule="auto"/>
        <w:jc w:val="both"/>
        <w:rPr>
          <w:rFonts w:ascii="Times New Roman" w:hAnsi="Times New Roman"/>
          <w:sz w:val="24"/>
          <w:szCs w:val="24"/>
        </w:rPr>
      </w:pPr>
      <w:r w:rsidRPr="001C7D73">
        <w:rPr>
          <w:rFonts w:ascii="Times New Roman" w:hAnsi="Times New Roman"/>
          <w:sz w:val="24"/>
          <w:szCs w:val="24"/>
        </w:rPr>
        <w:t>Les actions de l’urbanisme temporaire</w:t>
      </w:r>
      <w:r w:rsidR="009C0EAE" w:rsidRPr="001C7D73">
        <w:rPr>
          <w:rFonts w:ascii="Times New Roman" w:hAnsi="Times New Roman"/>
          <w:sz w:val="24"/>
          <w:szCs w:val="24"/>
        </w:rPr>
        <w:t xml:space="preserve"> comme</w:t>
      </w:r>
      <w:r w:rsidRPr="001C7D73">
        <w:rPr>
          <w:rFonts w:ascii="Times New Roman" w:hAnsi="Times New Roman"/>
          <w:sz w:val="24"/>
          <w:szCs w:val="24"/>
        </w:rPr>
        <w:t xml:space="preserve"> temps du projet</w:t>
      </w:r>
    </w:p>
    <w:p w14:paraId="3EF9B8A9" w14:textId="77777777"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lastRenderedPageBreak/>
        <w:t>« L’urbanisme temporaire change les façons de voir l’espace et le temps et tend à se pérenniser » (Pradel, 2010)</w:t>
      </w:r>
    </w:p>
    <w:p w14:paraId="3EF9B8AA" w14:textId="11F1C686"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Transformer l’espace par une action d’aménagement temporaire amène à penser différemment la démarche de projet. Si l’on s’appuie sur le propos de Benjamin Pradel, « l'action urbanistique temporaire de spatialisation du temps repose sur un principe de réversibilité des fonctions et des usages. C'est ce principe qui lui permet de marquer la rupture dans le fonctionnement quotidien de la ville et qui se diffuse dans les réflexions sur la ville durable. » (p. 211) La rupture, telle que l’exprime Pradel met l’accent sur la nécessaire résilience des espaces (urbains, NDLR) </w:t>
      </w:r>
      <w:r w:rsidR="008D5683" w:rsidRPr="001C7D73">
        <w:rPr>
          <w:rFonts w:ascii="Times New Roman" w:hAnsi="Times New Roman"/>
          <w:sz w:val="24"/>
          <w:szCs w:val="24"/>
        </w:rPr>
        <w:t>face à leur</w:t>
      </w:r>
      <w:r w:rsidRPr="001C7D73">
        <w:rPr>
          <w:rFonts w:ascii="Times New Roman" w:hAnsi="Times New Roman"/>
          <w:sz w:val="24"/>
          <w:szCs w:val="24"/>
        </w:rPr>
        <w:t xml:space="preserve"> modification potentielle dans le temps. Le temps, tout comme l’espace (et le foncier) est l’une des clés pour s’inscrire dans des projets qui sont déjà amorcés. Dans une logique d’aménagement à moyen et long terme l’action d’aménagement temporaire, selon Pradel, s’est insinuée progressivement dans les projets afin de « stimuler les usages de lieux en cours d'aménagement, valoriser les espaces conçus, évaluer leur efficacité et rendre compte de ce qui pourrait s'y passer dans le futur ». (P. 214)</w:t>
      </w:r>
    </w:p>
    <w:p w14:paraId="3EF9B8AB" w14:textId="77777777" w:rsidR="007013A2" w:rsidRPr="001C7D73" w:rsidRDefault="005109C1" w:rsidP="002458FE">
      <w:pPr>
        <w:spacing w:line="480" w:lineRule="auto"/>
        <w:jc w:val="both"/>
        <w:rPr>
          <w:rFonts w:ascii="Times New Roman" w:hAnsi="Times New Roman"/>
          <w:sz w:val="24"/>
          <w:szCs w:val="24"/>
        </w:rPr>
      </w:pPr>
      <w:r w:rsidRPr="001C7D73">
        <w:rPr>
          <w:rFonts w:ascii="Times New Roman" w:hAnsi="Times New Roman"/>
          <w:sz w:val="24"/>
          <w:szCs w:val="24"/>
        </w:rPr>
        <w:t>L’action mène à la réflexion</w:t>
      </w:r>
    </w:p>
    <w:p w14:paraId="3EF9B8AC" w14:textId="77777777"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Le programme du projet n’est plus défini à l’avance, il se transforme au fur et à mesure de la pratique. » (Boutleux : 2015)</w:t>
      </w:r>
    </w:p>
    <w:p w14:paraId="3EF9B8AD" w14:textId="46116073"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Pradel met l’accent sur la dimension propédeutique (Pradel, 2010, p. 303) de l’action. </w:t>
      </w:r>
      <w:r w:rsidR="002C3A4F" w:rsidRPr="001C7D73">
        <w:rPr>
          <w:rFonts w:ascii="Times New Roman" w:hAnsi="Times New Roman"/>
          <w:sz w:val="24"/>
          <w:szCs w:val="24"/>
        </w:rPr>
        <w:t>En se renseignant</w:t>
      </w:r>
      <w:r w:rsidRPr="001C7D73">
        <w:rPr>
          <w:rFonts w:ascii="Times New Roman" w:hAnsi="Times New Roman"/>
          <w:sz w:val="24"/>
          <w:szCs w:val="24"/>
        </w:rPr>
        <w:t xml:space="preserve"> sur la définition du terme, </w:t>
      </w:r>
      <w:r w:rsidR="002C3A4F" w:rsidRPr="001C7D73">
        <w:rPr>
          <w:rFonts w:ascii="Times New Roman" w:hAnsi="Times New Roman"/>
          <w:sz w:val="24"/>
          <w:szCs w:val="24"/>
        </w:rPr>
        <w:t>nous cern</w:t>
      </w:r>
      <w:r w:rsidR="00E40E05" w:rsidRPr="001C7D73">
        <w:rPr>
          <w:rFonts w:ascii="Times New Roman" w:hAnsi="Times New Roman"/>
          <w:sz w:val="24"/>
          <w:szCs w:val="24"/>
        </w:rPr>
        <w:t>ons</w:t>
      </w:r>
      <w:r w:rsidRPr="001C7D73">
        <w:rPr>
          <w:rFonts w:ascii="Times New Roman" w:hAnsi="Times New Roman"/>
          <w:sz w:val="24"/>
          <w:szCs w:val="24"/>
        </w:rPr>
        <w:t xml:space="preserve"> tout l’intérêt qu’une action temporaire peut amener sur une recherche ultérieure plus aboutie. C’est d’une certaine manière une préparation mentale et physique à la transformation à la fois de l’espace mais aussi du territoire. Ces actions changent l'image et nos manières de voir les « espaces du quotidien » et en renforcent l’attractivité (Vincent : 2017).</w:t>
      </w:r>
    </w:p>
    <w:p w14:paraId="3EF9B8AE" w14:textId="4F3A1359"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lastRenderedPageBreak/>
        <w:t xml:space="preserve">Toujours selon Pradel, « Le développement de l'urbanisme temporaire illustre le glissement de « l’aménagement des objets » à « l’aménagement des usages » dans la production de la ville moderne ». (p. 302) Ce glissement est la résultante d’un long processus de maturation mentale qui progressivement a engagé une mutation dans la manière de « faire la ville ». Et comme Pradel le précise, </w:t>
      </w:r>
    </w:p>
    <w:p w14:paraId="3EF9B8AF" w14:textId="540B43EF"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l'avantage de ce type d'urbanisme est qu'il agit en parallèle sur l'Urbs (La ville) et la Civitas (Le citoyen) en participant à la construction pérenne de la ville tout en organisant les usages sociaux de l'espace. Il travaille la ville dans ses deux composantes majeures, le social et le spatial, à travers le temporel. »</w:t>
      </w:r>
      <w:r w:rsidR="00781EFC">
        <w:rPr>
          <w:rFonts w:ascii="Times New Roman" w:hAnsi="Times New Roman"/>
          <w:sz w:val="24"/>
          <w:szCs w:val="24"/>
        </w:rPr>
        <w:t xml:space="preserve"> (Pradel : 2010, p. 293)</w:t>
      </w:r>
    </w:p>
    <w:p w14:paraId="3EF9B8B0" w14:textId="37CCFB5D" w:rsidR="007013A2" w:rsidRPr="001C7D73" w:rsidRDefault="005109C1" w:rsidP="005109C1">
      <w:pPr>
        <w:spacing w:line="480" w:lineRule="auto"/>
        <w:jc w:val="both"/>
        <w:rPr>
          <w:rFonts w:ascii="Times New Roman" w:hAnsi="Times New Roman"/>
          <w:sz w:val="24"/>
          <w:szCs w:val="24"/>
        </w:rPr>
      </w:pPr>
      <w:r w:rsidRPr="00D216F9">
        <w:rPr>
          <w:rFonts w:ascii="Times New Roman" w:hAnsi="Times New Roman"/>
          <w:sz w:val="24"/>
          <w:szCs w:val="24"/>
        </w:rPr>
        <w:t xml:space="preserve">Nous pouvons </w:t>
      </w:r>
      <w:r w:rsidR="00B53906" w:rsidRPr="00D216F9">
        <w:rPr>
          <w:rFonts w:ascii="Times New Roman" w:hAnsi="Times New Roman"/>
          <w:sz w:val="24"/>
          <w:szCs w:val="24"/>
        </w:rPr>
        <w:t>donc saisir</w:t>
      </w:r>
      <w:r w:rsidRPr="00D216F9">
        <w:rPr>
          <w:rFonts w:ascii="Times New Roman" w:hAnsi="Times New Roman"/>
          <w:sz w:val="24"/>
          <w:szCs w:val="24"/>
        </w:rPr>
        <w:t xml:space="preserve"> </w:t>
      </w:r>
      <w:r w:rsidR="007347D2" w:rsidRPr="00D216F9">
        <w:rPr>
          <w:rFonts w:ascii="Times New Roman" w:hAnsi="Times New Roman"/>
          <w:sz w:val="24"/>
          <w:szCs w:val="24"/>
        </w:rPr>
        <w:t xml:space="preserve">l’action </w:t>
      </w:r>
      <w:r w:rsidRPr="00D216F9">
        <w:rPr>
          <w:rFonts w:ascii="Times New Roman" w:hAnsi="Times New Roman"/>
          <w:sz w:val="24"/>
          <w:szCs w:val="24"/>
        </w:rPr>
        <w:t>d’urbanisme temporaire comme une manière d’impulser</w:t>
      </w:r>
      <w:r w:rsidR="00B074C2" w:rsidRPr="00D216F9">
        <w:rPr>
          <w:rFonts w:ascii="Times New Roman" w:hAnsi="Times New Roman"/>
          <w:sz w:val="24"/>
          <w:szCs w:val="24"/>
        </w:rPr>
        <w:t>,</w:t>
      </w:r>
      <w:r w:rsidRPr="00D216F9">
        <w:rPr>
          <w:rFonts w:ascii="Times New Roman" w:hAnsi="Times New Roman"/>
          <w:sz w:val="24"/>
          <w:szCs w:val="24"/>
        </w:rPr>
        <w:t xml:space="preserve"> sur un temps court</w:t>
      </w:r>
      <w:r w:rsidR="00B074C2" w:rsidRPr="00D216F9">
        <w:rPr>
          <w:rFonts w:ascii="Times New Roman" w:hAnsi="Times New Roman"/>
          <w:sz w:val="24"/>
          <w:szCs w:val="24"/>
        </w:rPr>
        <w:t>,</w:t>
      </w:r>
      <w:r w:rsidRPr="00D216F9">
        <w:rPr>
          <w:rFonts w:ascii="Times New Roman" w:hAnsi="Times New Roman"/>
          <w:sz w:val="24"/>
          <w:szCs w:val="24"/>
        </w:rPr>
        <w:t xml:space="preserve"> un mouvement à plus long terme et donc de valoriser, préfigurer et explorer les espaces (Vincent : 2017) mais aussi d'accompagner </w:t>
      </w:r>
      <w:r w:rsidR="00AB6DB1" w:rsidRPr="00D216F9">
        <w:rPr>
          <w:rFonts w:ascii="Times New Roman" w:hAnsi="Times New Roman"/>
          <w:sz w:val="24"/>
          <w:szCs w:val="24"/>
        </w:rPr>
        <w:t xml:space="preserve">les acteurs, </w:t>
      </w:r>
      <w:r w:rsidRPr="00D216F9">
        <w:rPr>
          <w:rFonts w:ascii="Times New Roman" w:hAnsi="Times New Roman"/>
          <w:sz w:val="24"/>
          <w:szCs w:val="24"/>
        </w:rPr>
        <w:t xml:space="preserve">d’anticiper et médiatiser </w:t>
      </w:r>
      <w:r w:rsidR="00AB6DB1" w:rsidRPr="00D216F9">
        <w:rPr>
          <w:rFonts w:ascii="Times New Roman" w:hAnsi="Times New Roman"/>
          <w:sz w:val="24"/>
          <w:szCs w:val="24"/>
        </w:rPr>
        <w:t xml:space="preserve">les actions </w:t>
      </w:r>
      <w:r w:rsidRPr="00D216F9">
        <w:rPr>
          <w:rFonts w:ascii="Times New Roman" w:hAnsi="Times New Roman"/>
          <w:sz w:val="24"/>
          <w:szCs w:val="24"/>
        </w:rPr>
        <w:t xml:space="preserve">(Pradel : 2010). </w:t>
      </w:r>
      <w:r w:rsidR="00AB6DB1" w:rsidRPr="00D216F9">
        <w:rPr>
          <w:rFonts w:ascii="Times New Roman" w:hAnsi="Times New Roman"/>
          <w:sz w:val="24"/>
          <w:szCs w:val="24"/>
        </w:rPr>
        <w:t>C</w:t>
      </w:r>
      <w:r w:rsidRPr="00D216F9">
        <w:rPr>
          <w:rFonts w:ascii="Times New Roman" w:hAnsi="Times New Roman"/>
          <w:sz w:val="24"/>
          <w:szCs w:val="24"/>
        </w:rPr>
        <w:t>es actions ont un impact social fort sur les acteurs concernés et</w:t>
      </w:r>
      <w:r w:rsidRPr="001C7D73">
        <w:rPr>
          <w:rFonts w:ascii="Times New Roman" w:hAnsi="Times New Roman"/>
          <w:sz w:val="24"/>
          <w:szCs w:val="24"/>
        </w:rPr>
        <w:t xml:space="preserve"> viennent à transformer leur manière de voir, comprendre, regarder et pratiquer l’espace.</w:t>
      </w:r>
    </w:p>
    <w:p w14:paraId="3EF9B8B2" w14:textId="7C82EBEE" w:rsidR="007013A2" w:rsidRPr="001C7D73" w:rsidRDefault="005109C1" w:rsidP="00553471">
      <w:pPr>
        <w:spacing w:line="480" w:lineRule="auto"/>
        <w:jc w:val="both"/>
        <w:rPr>
          <w:rFonts w:ascii="Times New Roman" w:hAnsi="Times New Roman"/>
          <w:sz w:val="24"/>
          <w:szCs w:val="24"/>
        </w:rPr>
      </w:pPr>
      <w:r w:rsidRPr="001C7D73">
        <w:rPr>
          <w:rFonts w:ascii="Times New Roman" w:hAnsi="Times New Roman"/>
          <w:sz w:val="24"/>
          <w:szCs w:val="24"/>
        </w:rPr>
        <w:t>Action et réactions</w:t>
      </w:r>
    </w:p>
    <w:p w14:paraId="3EF9B8B3" w14:textId="51895BA4"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La racine du terme temporaire s’appuie sur une définition étymologique de temporarius, liée au latin tempus et temporis, le temps et l’adaptabilité au temps. </w:t>
      </w:r>
      <w:r w:rsidR="00126968" w:rsidRPr="001C7D73">
        <w:rPr>
          <w:rFonts w:ascii="Times New Roman" w:hAnsi="Times New Roman"/>
          <w:sz w:val="24"/>
          <w:szCs w:val="24"/>
        </w:rPr>
        <w:t>Nous pourrons</w:t>
      </w:r>
      <w:r w:rsidRPr="001C7D73">
        <w:rPr>
          <w:rFonts w:ascii="Times New Roman" w:hAnsi="Times New Roman"/>
          <w:sz w:val="24"/>
          <w:szCs w:val="24"/>
        </w:rPr>
        <w:t xml:space="preserve"> </w:t>
      </w:r>
      <w:r w:rsidR="00880E91" w:rsidRPr="001C7D73">
        <w:rPr>
          <w:rFonts w:ascii="Times New Roman" w:hAnsi="Times New Roman"/>
          <w:sz w:val="24"/>
          <w:szCs w:val="24"/>
        </w:rPr>
        <w:t>identifier des</w:t>
      </w:r>
      <w:r w:rsidRPr="001C7D73">
        <w:rPr>
          <w:rFonts w:ascii="Times New Roman" w:hAnsi="Times New Roman"/>
          <w:sz w:val="24"/>
          <w:szCs w:val="24"/>
        </w:rPr>
        <w:t xml:space="preserve"> notions sous-jacentes de variabilité, de rythme et de changement.</w:t>
      </w:r>
    </w:p>
    <w:p w14:paraId="1F415E26" w14:textId="2AA85B53" w:rsidR="00B76CEA"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L’action </w:t>
      </w:r>
      <w:r w:rsidR="003D2A87" w:rsidRPr="001C7D73">
        <w:rPr>
          <w:rFonts w:ascii="Times New Roman" w:hAnsi="Times New Roman"/>
          <w:sz w:val="24"/>
          <w:szCs w:val="24"/>
        </w:rPr>
        <w:t xml:space="preserve">éphémère </w:t>
      </w:r>
      <w:r w:rsidRPr="001C7D73">
        <w:rPr>
          <w:rFonts w:ascii="Times New Roman" w:hAnsi="Times New Roman"/>
          <w:sz w:val="24"/>
          <w:szCs w:val="24"/>
        </w:rPr>
        <w:t xml:space="preserve">a un intérêt dans le sens où elle permet une réalisation dans un temps court et définit un résultat rapidement visible. Elle est forcément provisoire puisqu’à priori elle ne s’inscrit pas dans un temps long. </w:t>
      </w:r>
      <w:r w:rsidR="007B6F4F" w:rsidRPr="001C7D73">
        <w:rPr>
          <w:rFonts w:ascii="Times New Roman" w:hAnsi="Times New Roman"/>
          <w:sz w:val="24"/>
          <w:szCs w:val="24"/>
        </w:rPr>
        <w:t>Menée de manière cyclique et répétitive, l</w:t>
      </w:r>
      <w:r w:rsidRPr="001C7D73">
        <w:rPr>
          <w:rFonts w:ascii="Times New Roman" w:hAnsi="Times New Roman"/>
          <w:sz w:val="24"/>
          <w:szCs w:val="24"/>
        </w:rPr>
        <w:t xml:space="preserve">’action temporaire </w:t>
      </w:r>
      <w:r w:rsidR="0063604F" w:rsidRPr="001C7D73">
        <w:rPr>
          <w:rFonts w:ascii="Times New Roman" w:hAnsi="Times New Roman"/>
          <w:sz w:val="24"/>
          <w:szCs w:val="24"/>
        </w:rPr>
        <w:t>pourrait</w:t>
      </w:r>
      <w:r w:rsidRPr="001C7D73">
        <w:rPr>
          <w:rFonts w:ascii="Times New Roman" w:hAnsi="Times New Roman"/>
          <w:sz w:val="24"/>
          <w:szCs w:val="24"/>
        </w:rPr>
        <w:t xml:space="preserve"> </w:t>
      </w:r>
      <w:r w:rsidR="00706354" w:rsidRPr="001C7D73">
        <w:rPr>
          <w:rFonts w:ascii="Times New Roman" w:hAnsi="Times New Roman"/>
          <w:sz w:val="24"/>
          <w:szCs w:val="24"/>
        </w:rPr>
        <w:t xml:space="preserve">avoir un impact </w:t>
      </w:r>
      <w:r w:rsidR="002E4B48">
        <w:rPr>
          <w:rFonts w:ascii="Times New Roman" w:hAnsi="Times New Roman"/>
          <w:sz w:val="24"/>
          <w:szCs w:val="24"/>
        </w:rPr>
        <w:t xml:space="preserve">à long terme </w:t>
      </w:r>
      <w:r w:rsidR="00706354" w:rsidRPr="001C7D73">
        <w:rPr>
          <w:rFonts w:ascii="Times New Roman" w:hAnsi="Times New Roman"/>
          <w:sz w:val="24"/>
          <w:szCs w:val="24"/>
        </w:rPr>
        <w:t xml:space="preserve">sur </w:t>
      </w:r>
      <w:r w:rsidR="00B900EC" w:rsidRPr="001C7D73">
        <w:rPr>
          <w:rFonts w:ascii="Times New Roman" w:hAnsi="Times New Roman"/>
          <w:sz w:val="24"/>
          <w:szCs w:val="24"/>
        </w:rPr>
        <w:t>les politiques d’</w:t>
      </w:r>
      <w:r w:rsidR="00521963" w:rsidRPr="001C7D73">
        <w:rPr>
          <w:rFonts w:ascii="Times New Roman" w:hAnsi="Times New Roman"/>
          <w:sz w:val="24"/>
          <w:szCs w:val="24"/>
        </w:rPr>
        <w:t>aménagement et d’</w:t>
      </w:r>
      <w:r w:rsidR="00B900EC" w:rsidRPr="001C7D73">
        <w:rPr>
          <w:rFonts w:ascii="Times New Roman" w:hAnsi="Times New Roman"/>
          <w:sz w:val="24"/>
          <w:szCs w:val="24"/>
        </w:rPr>
        <w:t>urbanisation du territoire</w:t>
      </w:r>
      <w:r w:rsidRPr="001C7D73">
        <w:rPr>
          <w:rFonts w:ascii="Times New Roman" w:hAnsi="Times New Roman"/>
          <w:sz w:val="24"/>
          <w:szCs w:val="24"/>
        </w:rPr>
        <w:t xml:space="preserve">, </w:t>
      </w:r>
      <w:r w:rsidR="00521963" w:rsidRPr="001C7D73">
        <w:rPr>
          <w:rFonts w:ascii="Times New Roman" w:hAnsi="Times New Roman"/>
          <w:sz w:val="24"/>
          <w:szCs w:val="24"/>
        </w:rPr>
        <w:t>mais également des</w:t>
      </w:r>
      <w:r w:rsidRPr="001C7D73">
        <w:rPr>
          <w:rFonts w:ascii="Times New Roman" w:hAnsi="Times New Roman"/>
          <w:sz w:val="24"/>
          <w:szCs w:val="24"/>
        </w:rPr>
        <w:t xml:space="preserve"> politiques de renouvellement urbain, </w:t>
      </w:r>
      <w:r w:rsidR="00521963" w:rsidRPr="001C7D73">
        <w:rPr>
          <w:rFonts w:ascii="Times New Roman" w:hAnsi="Times New Roman"/>
          <w:sz w:val="24"/>
          <w:szCs w:val="24"/>
        </w:rPr>
        <w:t>afin de</w:t>
      </w:r>
      <w:r w:rsidRPr="001C7D73">
        <w:rPr>
          <w:rFonts w:ascii="Times New Roman" w:hAnsi="Times New Roman"/>
          <w:sz w:val="24"/>
          <w:szCs w:val="24"/>
        </w:rPr>
        <w:t xml:space="preserve"> « refaire la ville sur la ville ».</w:t>
      </w:r>
      <w:r w:rsidR="00C11FF9" w:rsidRPr="001C7D73">
        <w:rPr>
          <w:rFonts w:ascii="Times New Roman" w:hAnsi="Times New Roman"/>
          <w:sz w:val="24"/>
          <w:szCs w:val="24"/>
        </w:rPr>
        <w:t xml:space="preserve"> </w:t>
      </w:r>
      <w:r w:rsidRPr="001C7D73">
        <w:rPr>
          <w:rFonts w:ascii="Times New Roman" w:hAnsi="Times New Roman"/>
          <w:sz w:val="24"/>
          <w:szCs w:val="24"/>
        </w:rPr>
        <w:t>Pradel</w:t>
      </w:r>
      <w:r w:rsidR="00462993" w:rsidRPr="001C7D73">
        <w:rPr>
          <w:rFonts w:ascii="Times New Roman" w:hAnsi="Times New Roman"/>
          <w:sz w:val="24"/>
          <w:szCs w:val="24"/>
        </w:rPr>
        <w:t xml:space="preserve"> nous confirme</w:t>
      </w:r>
      <w:r w:rsidR="00B76CEA" w:rsidRPr="001C7D73">
        <w:rPr>
          <w:rFonts w:ascii="Times New Roman" w:hAnsi="Times New Roman"/>
          <w:sz w:val="24"/>
          <w:szCs w:val="24"/>
        </w:rPr>
        <w:t xml:space="preserve"> cette vision.</w:t>
      </w:r>
    </w:p>
    <w:p w14:paraId="3EF9B8B5" w14:textId="5A25076B"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lastRenderedPageBreak/>
        <w:t>« Non seulement l'événement permettrait de produire des lieux temporaires, mais il deviendrait aussi un outil politique pour accompagner les transformations plus profondes du tissu urbain et notamment les projets urbanistiques. »</w:t>
      </w:r>
      <w:r w:rsidR="00A1355A">
        <w:rPr>
          <w:rFonts w:ascii="Times New Roman" w:hAnsi="Times New Roman"/>
          <w:sz w:val="24"/>
          <w:szCs w:val="24"/>
        </w:rPr>
        <w:t xml:space="preserve"> (Pradel</w:t>
      </w:r>
      <w:r w:rsidR="00781EFC">
        <w:rPr>
          <w:rFonts w:ascii="Times New Roman" w:hAnsi="Times New Roman"/>
          <w:sz w:val="24"/>
          <w:szCs w:val="24"/>
        </w:rPr>
        <w:t> :</w:t>
      </w:r>
      <w:r w:rsidR="00A1355A">
        <w:rPr>
          <w:rFonts w:ascii="Times New Roman" w:hAnsi="Times New Roman"/>
          <w:sz w:val="24"/>
          <w:szCs w:val="24"/>
        </w:rPr>
        <w:t xml:space="preserve"> 2010, </w:t>
      </w:r>
      <w:r w:rsidR="00781EFC">
        <w:rPr>
          <w:rFonts w:ascii="Times New Roman" w:hAnsi="Times New Roman"/>
          <w:sz w:val="24"/>
          <w:szCs w:val="24"/>
        </w:rPr>
        <w:t>p. 109)</w:t>
      </w:r>
    </w:p>
    <w:p w14:paraId="3EF9B8B6" w14:textId="5EE8045D"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Les fonctions et les actions de l’urbanisme temporaire se situent donc plutôt dans une </w:t>
      </w:r>
      <w:r w:rsidR="004F4422" w:rsidRPr="001C7D73">
        <w:rPr>
          <w:rFonts w:ascii="Times New Roman" w:hAnsi="Times New Roman"/>
          <w:sz w:val="24"/>
          <w:szCs w:val="24"/>
        </w:rPr>
        <w:t xml:space="preserve">nouvelle </w:t>
      </w:r>
      <w:r w:rsidRPr="001C7D73">
        <w:rPr>
          <w:rFonts w:ascii="Times New Roman" w:hAnsi="Times New Roman"/>
          <w:sz w:val="24"/>
          <w:szCs w:val="24"/>
        </w:rPr>
        <w:t>forme de conception</w:t>
      </w:r>
      <w:r w:rsidR="004F4422" w:rsidRPr="001C7D73">
        <w:rPr>
          <w:rFonts w:ascii="Times New Roman" w:hAnsi="Times New Roman"/>
          <w:sz w:val="24"/>
          <w:szCs w:val="24"/>
        </w:rPr>
        <w:t xml:space="preserve"> urbaine</w:t>
      </w:r>
      <w:r w:rsidRPr="001C7D73">
        <w:rPr>
          <w:rFonts w:ascii="Times New Roman" w:hAnsi="Times New Roman"/>
          <w:sz w:val="24"/>
          <w:szCs w:val="24"/>
        </w:rPr>
        <w:t xml:space="preserve">, une démarche et une approche de la matière qui permet de réfléchir et penser le projet </w:t>
      </w:r>
      <w:r w:rsidR="004D782E" w:rsidRPr="001C7D73">
        <w:rPr>
          <w:rFonts w:ascii="Times New Roman" w:hAnsi="Times New Roman"/>
          <w:sz w:val="24"/>
          <w:szCs w:val="24"/>
        </w:rPr>
        <w:t>urbain</w:t>
      </w:r>
      <w:r w:rsidR="00D51BB5">
        <w:rPr>
          <w:rFonts w:ascii="Times New Roman" w:hAnsi="Times New Roman"/>
          <w:sz w:val="24"/>
          <w:szCs w:val="24"/>
        </w:rPr>
        <w:t>,</w:t>
      </w:r>
      <w:r w:rsidR="004D782E" w:rsidRPr="001C7D73">
        <w:rPr>
          <w:rFonts w:ascii="Times New Roman" w:hAnsi="Times New Roman"/>
          <w:sz w:val="24"/>
          <w:szCs w:val="24"/>
        </w:rPr>
        <w:t xml:space="preserve"> </w:t>
      </w:r>
      <w:r w:rsidR="00EA5BD9" w:rsidRPr="001C7D73">
        <w:rPr>
          <w:rFonts w:ascii="Times New Roman" w:hAnsi="Times New Roman"/>
          <w:sz w:val="24"/>
          <w:szCs w:val="24"/>
        </w:rPr>
        <w:t>non pas sur base d’</w:t>
      </w:r>
      <w:r w:rsidRPr="001C7D73">
        <w:rPr>
          <w:rFonts w:ascii="Times New Roman" w:hAnsi="Times New Roman"/>
          <w:sz w:val="24"/>
          <w:szCs w:val="24"/>
        </w:rPr>
        <w:t>une méthode</w:t>
      </w:r>
      <w:r w:rsidR="004F52FA" w:rsidRPr="001C7D73">
        <w:rPr>
          <w:rFonts w:ascii="Times New Roman" w:hAnsi="Times New Roman"/>
          <w:sz w:val="24"/>
          <w:szCs w:val="24"/>
        </w:rPr>
        <w:t xml:space="preserve"> </w:t>
      </w:r>
      <w:r w:rsidR="005736D9" w:rsidRPr="001C7D73">
        <w:rPr>
          <w:rFonts w:ascii="Times New Roman" w:hAnsi="Times New Roman"/>
          <w:sz w:val="24"/>
          <w:szCs w:val="24"/>
        </w:rPr>
        <w:t>éprouvée</w:t>
      </w:r>
      <w:r w:rsidR="00D51BB5">
        <w:rPr>
          <w:rFonts w:ascii="Times New Roman" w:hAnsi="Times New Roman"/>
          <w:sz w:val="24"/>
          <w:szCs w:val="24"/>
        </w:rPr>
        <w:t>,</w:t>
      </w:r>
      <w:r w:rsidR="005736D9" w:rsidRPr="001C7D73">
        <w:rPr>
          <w:rFonts w:ascii="Times New Roman" w:hAnsi="Times New Roman"/>
          <w:sz w:val="24"/>
          <w:szCs w:val="24"/>
        </w:rPr>
        <w:t xml:space="preserve"> </w:t>
      </w:r>
      <w:r w:rsidR="004F52FA" w:rsidRPr="001C7D73">
        <w:rPr>
          <w:rFonts w:ascii="Times New Roman" w:hAnsi="Times New Roman"/>
          <w:sz w:val="24"/>
          <w:szCs w:val="24"/>
        </w:rPr>
        <w:t>mais avec une certaine gestion de l’incertitude</w:t>
      </w:r>
      <w:r w:rsidRPr="001C7D73">
        <w:rPr>
          <w:rFonts w:ascii="Times New Roman" w:hAnsi="Times New Roman"/>
          <w:sz w:val="24"/>
          <w:szCs w:val="24"/>
        </w:rPr>
        <w:t xml:space="preserve">. </w:t>
      </w:r>
      <w:r w:rsidR="004F52FA" w:rsidRPr="001C7D73">
        <w:rPr>
          <w:rFonts w:ascii="Times New Roman" w:hAnsi="Times New Roman"/>
          <w:sz w:val="24"/>
          <w:szCs w:val="24"/>
        </w:rPr>
        <w:t>Cette approche</w:t>
      </w:r>
      <w:r w:rsidRPr="001C7D73">
        <w:rPr>
          <w:rFonts w:ascii="Times New Roman" w:hAnsi="Times New Roman"/>
          <w:sz w:val="24"/>
          <w:szCs w:val="24"/>
        </w:rPr>
        <w:t xml:space="preserve"> ne </w:t>
      </w:r>
      <w:r w:rsidR="00275E0F" w:rsidRPr="001C7D73">
        <w:rPr>
          <w:rFonts w:ascii="Times New Roman" w:hAnsi="Times New Roman"/>
          <w:sz w:val="24"/>
          <w:szCs w:val="24"/>
        </w:rPr>
        <w:t>peut</w:t>
      </w:r>
      <w:r w:rsidRPr="001C7D73">
        <w:rPr>
          <w:rFonts w:ascii="Times New Roman" w:hAnsi="Times New Roman"/>
          <w:sz w:val="24"/>
          <w:szCs w:val="24"/>
        </w:rPr>
        <w:t xml:space="preserve"> </w:t>
      </w:r>
      <w:r w:rsidR="00FB1E88" w:rsidRPr="001C7D73">
        <w:rPr>
          <w:rFonts w:ascii="Times New Roman" w:hAnsi="Times New Roman"/>
          <w:sz w:val="24"/>
          <w:szCs w:val="24"/>
        </w:rPr>
        <w:t xml:space="preserve">d’ailleurs </w:t>
      </w:r>
      <w:r w:rsidRPr="001C7D73">
        <w:rPr>
          <w:rFonts w:ascii="Times New Roman" w:hAnsi="Times New Roman"/>
          <w:sz w:val="24"/>
          <w:szCs w:val="24"/>
        </w:rPr>
        <w:t xml:space="preserve">se prétendre </w:t>
      </w:r>
      <w:r w:rsidR="004D782E" w:rsidRPr="001C7D73">
        <w:rPr>
          <w:rFonts w:ascii="Times New Roman" w:hAnsi="Times New Roman"/>
          <w:sz w:val="24"/>
          <w:szCs w:val="24"/>
        </w:rPr>
        <w:t>être un</w:t>
      </w:r>
      <w:r w:rsidRPr="001C7D73">
        <w:rPr>
          <w:rFonts w:ascii="Times New Roman" w:hAnsi="Times New Roman"/>
          <w:sz w:val="24"/>
          <w:szCs w:val="24"/>
        </w:rPr>
        <w:t xml:space="preserve"> modèle urbanistique à part entière</w:t>
      </w:r>
      <w:r w:rsidR="00FB1E88" w:rsidRPr="001C7D73">
        <w:rPr>
          <w:rFonts w:ascii="Times New Roman" w:hAnsi="Times New Roman"/>
          <w:sz w:val="24"/>
          <w:szCs w:val="24"/>
        </w:rPr>
        <w:t xml:space="preserve"> tant </w:t>
      </w:r>
      <w:r w:rsidR="00AB550C" w:rsidRPr="001C7D73">
        <w:rPr>
          <w:rFonts w:ascii="Times New Roman" w:hAnsi="Times New Roman"/>
          <w:sz w:val="24"/>
          <w:szCs w:val="24"/>
        </w:rPr>
        <w:t xml:space="preserve">elle </w:t>
      </w:r>
      <w:r w:rsidR="00517975" w:rsidRPr="001C7D73">
        <w:rPr>
          <w:rFonts w:ascii="Times New Roman" w:hAnsi="Times New Roman"/>
          <w:sz w:val="24"/>
          <w:szCs w:val="24"/>
        </w:rPr>
        <w:t>n’</w:t>
      </w:r>
      <w:r w:rsidR="001A7F13" w:rsidRPr="001C7D73">
        <w:rPr>
          <w:rFonts w:ascii="Times New Roman" w:hAnsi="Times New Roman"/>
          <w:sz w:val="24"/>
          <w:szCs w:val="24"/>
        </w:rPr>
        <w:t>offre</w:t>
      </w:r>
      <w:r w:rsidR="00517975" w:rsidRPr="001C7D73">
        <w:rPr>
          <w:rFonts w:ascii="Times New Roman" w:hAnsi="Times New Roman"/>
          <w:sz w:val="24"/>
          <w:szCs w:val="24"/>
        </w:rPr>
        <w:t xml:space="preserve"> </w:t>
      </w:r>
      <w:r w:rsidR="001A7F13" w:rsidRPr="001C7D73">
        <w:rPr>
          <w:rFonts w:ascii="Times New Roman" w:hAnsi="Times New Roman"/>
          <w:sz w:val="24"/>
          <w:szCs w:val="24"/>
        </w:rPr>
        <w:t>pas de stabilit</w:t>
      </w:r>
      <w:r w:rsidR="009215DA" w:rsidRPr="001C7D73">
        <w:rPr>
          <w:rFonts w:ascii="Times New Roman" w:hAnsi="Times New Roman"/>
          <w:sz w:val="24"/>
          <w:szCs w:val="24"/>
        </w:rPr>
        <w:t>é</w:t>
      </w:r>
      <w:r w:rsidR="001A7F13" w:rsidRPr="001C7D73">
        <w:rPr>
          <w:rFonts w:ascii="Times New Roman" w:hAnsi="Times New Roman"/>
          <w:sz w:val="24"/>
          <w:szCs w:val="24"/>
        </w:rPr>
        <w:t xml:space="preserve"> dans sa </w:t>
      </w:r>
      <w:r w:rsidR="00E403AF" w:rsidRPr="001C7D73">
        <w:rPr>
          <w:rFonts w:ascii="Times New Roman" w:hAnsi="Times New Roman"/>
          <w:sz w:val="24"/>
          <w:szCs w:val="24"/>
        </w:rPr>
        <w:t>forme</w:t>
      </w:r>
      <w:r w:rsidRPr="001C7D73">
        <w:rPr>
          <w:rFonts w:ascii="Times New Roman" w:hAnsi="Times New Roman"/>
          <w:sz w:val="24"/>
          <w:szCs w:val="24"/>
        </w:rPr>
        <w:t xml:space="preserve">. </w:t>
      </w:r>
    </w:p>
    <w:p w14:paraId="3EF9B8B7" w14:textId="77777777" w:rsidR="007013A2" w:rsidRPr="00060B48" w:rsidRDefault="005109C1" w:rsidP="00553471">
      <w:pPr>
        <w:spacing w:line="480" w:lineRule="auto"/>
        <w:jc w:val="both"/>
        <w:rPr>
          <w:rFonts w:ascii="Times New Roman" w:hAnsi="Times New Roman"/>
          <w:sz w:val="24"/>
          <w:szCs w:val="24"/>
        </w:rPr>
      </w:pPr>
      <w:r w:rsidRPr="00060B48">
        <w:rPr>
          <w:rFonts w:ascii="Times New Roman" w:hAnsi="Times New Roman"/>
          <w:sz w:val="24"/>
          <w:szCs w:val="24"/>
        </w:rPr>
        <w:t>Urbanité(s)</w:t>
      </w:r>
    </w:p>
    <w:p w14:paraId="3EF9B8B8" w14:textId="6B643447" w:rsidR="007013A2" w:rsidRPr="001C7D73" w:rsidRDefault="009F0C01" w:rsidP="005109C1">
      <w:pPr>
        <w:spacing w:line="480" w:lineRule="auto"/>
        <w:jc w:val="both"/>
        <w:rPr>
          <w:rFonts w:ascii="Times New Roman" w:hAnsi="Times New Roman"/>
          <w:sz w:val="24"/>
          <w:szCs w:val="24"/>
        </w:rPr>
      </w:pPr>
      <w:r w:rsidRPr="00060B48">
        <w:rPr>
          <w:rFonts w:ascii="Times New Roman" w:hAnsi="Times New Roman"/>
          <w:sz w:val="24"/>
          <w:szCs w:val="24"/>
        </w:rPr>
        <w:t>Une multitude de</w:t>
      </w:r>
      <w:r w:rsidR="004C3AB8" w:rsidRPr="00060B48">
        <w:rPr>
          <w:rFonts w:ascii="Times New Roman" w:hAnsi="Times New Roman"/>
          <w:sz w:val="24"/>
          <w:szCs w:val="24"/>
        </w:rPr>
        <w:t xml:space="preserve"> concepts émergent </w:t>
      </w:r>
      <w:r w:rsidR="005073E3" w:rsidRPr="00060B48">
        <w:rPr>
          <w:rFonts w:ascii="Times New Roman" w:hAnsi="Times New Roman"/>
          <w:sz w:val="24"/>
          <w:szCs w:val="24"/>
        </w:rPr>
        <w:t xml:space="preserve">ainsi </w:t>
      </w:r>
      <w:r w:rsidR="00012F58" w:rsidRPr="00060B48">
        <w:rPr>
          <w:rFonts w:ascii="Times New Roman" w:hAnsi="Times New Roman"/>
          <w:sz w:val="24"/>
          <w:szCs w:val="24"/>
        </w:rPr>
        <w:t xml:space="preserve">depuis une dizaine d’années </w:t>
      </w:r>
      <w:r w:rsidR="005109C1" w:rsidRPr="00060B48">
        <w:rPr>
          <w:rFonts w:ascii="Times New Roman" w:hAnsi="Times New Roman"/>
          <w:sz w:val="24"/>
          <w:szCs w:val="24"/>
        </w:rPr>
        <w:t>: Ville événementielle (Chaudoir : 2007), Ville éphémère (De Coninck et Deroubaix : 2009), Ville flexible (</w:t>
      </w:r>
      <w:r w:rsidR="001C2143" w:rsidRPr="00060B48">
        <w:rPr>
          <w:rFonts w:ascii="Times New Roman" w:hAnsi="Times New Roman"/>
          <w:sz w:val="24"/>
          <w:szCs w:val="24"/>
        </w:rPr>
        <w:t>Sennett : 2001; Pradel : 2010</w:t>
      </w:r>
      <w:r w:rsidR="00F831E8" w:rsidRPr="00060B48">
        <w:rPr>
          <w:rFonts w:ascii="Times New Roman" w:hAnsi="Times New Roman"/>
          <w:sz w:val="24"/>
          <w:szCs w:val="24"/>
        </w:rPr>
        <w:t> ;</w:t>
      </w:r>
      <w:r w:rsidR="001C2143" w:rsidRPr="00060B48">
        <w:rPr>
          <w:rFonts w:ascii="Times New Roman" w:hAnsi="Times New Roman"/>
          <w:sz w:val="24"/>
          <w:szCs w:val="24"/>
        </w:rPr>
        <w:t xml:space="preserve"> </w:t>
      </w:r>
      <w:r w:rsidR="005109C1" w:rsidRPr="00060B48">
        <w:rPr>
          <w:rFonts w:ascii="Times New Roman" w:hAnsi="Times New Roman"/>
          <w:sz w:val="24"/>
          <w:szCs w:val="24"/>
        </w:rPr>
        <w:t>Bergevoet et Van Tuijl : 2016), la Ville malléable (Gwiazdzinski : 2011) et la Ville réversible (Scherrer et Vanier, 2013)</w:t>
      </w:r>
      <w:r w:rsidR="006A20A6" w:rsidRPr="00060B48">
        <w:rPr>
          <w:rFonts w:ascii="Times New Roman" w:hAnsi="Times New Roman"/>
          <w:sz w:val="24"/>
          <w:szCs w:val="24"/>
        </w:rPr>
        <w:t>, m</w:t>
      </w:r>
      <w:r w:rsidR="005109C1" w:rsidRPr="00060B48">
        <w:rPr>
          <w:rFonts w:ascii="Times New Roman" w:hAnsi="Times New Roman"/>
          <w:sz w:val="24"/>
          <w:szCs w:val="24"/>
        </w:rPr>
        <w:t xml:space="preserve">ais </w:t>
      </w:r>
      <w:r w:rsidR="00F831E8" w:rsidRPr="00060B48">
        <w:rPr>
          <w:rFonts w:ascii="Times New Roman" w:hAnsi="Times New Roman"/>
          <w:sz w:val="24"/>
          <w:szCs w:val="24"/>
        </w:rPr>
        <w:t xml:space="preserve">aussi </w:t>
      </w:r>
      <w:r w:rsidR="005109C1" w:rsidRPr="00060B48">
        <w:rPr>
          <w:rFonts w:ascii="Times New Roman" w:hAnsi="Times New Roman"/>
          <w:sz w:val="24"/>
          <w:szCs w:val="24"/>
        </w:rPr>
        <w:t xml:space="preserve">mutable (Durand : 2017), agile (Boutleux : 2015) frugale (Haëntjens : </w:t>
      </w:r>
      <w:r w:rsidR="00F831E8" w:rsidRPr="00060B48">
        <w:rPr>
          <w:rFonts w:ascii="Times New Roman" w:hAnsi="Times New Roman"/>
          <w:sz w:val="24"/>
          <w:szCs w:val="24"/>
        </w:rPr>
        <w:t>2011) …e</w:t>
      </w:r>
      <w:r w:rsidR="005109C1" w:rsidRPr="00060B48">
        <w:rPr>
          <w:rFonts w:ascii="Times New Roman" w:hAnsi="Times New Roman"/>
          <w:sz w:val="24"/>
          <w:szCs w:val="24"/>
        </w:rPr>
        <w:t>tc.</w:t>
      </w:r>
      <w:r w:rsidR="00B40FFF" w:rsidRPr="00060B48">
        <w:rPr>
          <w:rFonts w:ascii="Times New Roman" w:hAnsi="Times New Roman"/>
          <w:sz w:val="24"/>
          <w:szCs w:val="24"/>
        </w:rPr>
        <w:t xml:space="preserve"> </w:t>
      </w:r>
      <w:r w:rsidR="009A655C" w:rsidRPr="00060B48">
        <w:rPr>
          <w:rFonts w:ascii="Times New Roman" w:hAnsi="Times New Roman"/>
          <w:sz w:val="24"/>
          <w:szCs w:val="24"/>
        </w:rPr>
        <w:t xml:space="preserve">et </w:t>
      </w:r>
      <w:r w:rsidR="00D87FD9" w:rsidRPr="00060B48">
        <w:rPr>
          <w:rFonts w:ascii="Times New Roman" w:hAnsi="Times New Roman"/>
          <w:sz w:val="24"/>
          <w:szCs w:val="24"/>
        </w:rPr>
        <w:t>traduisent</w:t>
      </w:r>
      <w:r w:rsidR="009A655C" w:rsidRPr="00060B48">
        <w:rPr>
          <w:rFonts w:ascii="Times New Roman" w:hAnsi="Times New Roman"/>
          <w:sz w:val="24"/>
          <w:szCs w:val="24"/>
        </w:rPr>
        <w:t xml:space="preserve"> </w:t>
      </w:r>
      <w:r w:rsidR="00060B48" w:rsidRPr="00060B48">
        <w:rPr>
          <w:rFonts w:ascii="Times New Roman" w:hAnsi="Times New Roman"/>
          <w:sz w:val="24"/>
          <w:szCs w:val="24"/>
        </w:rPr>
        <w:t>ces</w:t>
      </w:r>
      <w:r w:rsidR="00D30CFF" w:rsidRPr="00060B48">
        <w:rPr>
          <w:rFonts w:ascii="Times New Roman" w:hAnsi="Times New Roman"/>
          <w:sz w:val="24"/>
          <w:szCs w:val="24"/>
        </w:rPr>
        <w:t xml:space="preserve"> nouvelles modalités d</w:t>
      </w:r>
      <w:r w:rsidR="00D87FD9" w:rsidRPr="00060B48">
        <w:rPr>
          <w:rFonts w:ascii="Times New Roman" w:hAnsi="Times New Roman"/>
          <w:sz w:val="24"/>
          <w:szCs w:val="24"/>
        </w:rPr>
        <w:t>’urbanisation.</w:t>
      </w:r>
      <w:r w:rsidR="00C536E9" w:rsidRPr="00060B48">
        <w:rPr>
          <w:rFonts w:ascii="Times New Roman" w:hAnsi="Times New Roman"/>
          <w:sz w:val="24"/>
          <w:szCs w:val="24"/>
        </w:rPr>
        <w:t xml:space="preserve"> </w:t>
      </w:r>
      <w:r w:rsidR="00ED0A93" w:rsidRPr="00060B48">
        <w:rPr>
          <w:rFonts w:ascii="Times New Roman" w:hAnsi="Times New Roman"/>
          <w:sz w:val="24"/>
          <w:szCs w:val="24"/>
        </w:rPr>
        <w:t xml:space="preserve">La ville n’est plus </w:t>
      </w:r>
      <w:r w:rsidR="009A2C13" w:rsidRPr="00060B48">
        <w:rPr>
          <w:rFonts w:ascii="Times New Roman" w:hAnsi="Times New Roman"/>
          <w:sz w:val="24"/>
          <w:szCs w:val="24"/>
        </w:rPr>
        <w:t>planifiée</w:t>
      </w:r>
      <w:r w:rsidR="00ED0A93" w:rsidRPr="00060B48">
        <w:rPr>
          <w:rFonts w:ascii="Times New Roman" w:hAnsi="Times New Roman"/>
          <w:sz w:val="24"/>
          <w:szCs w:val="24"/>
        </w:rPr>
        <w:t xml:space="preserve">, elle </w:t>
      </w:r>
      <w:r w:rsidR="009A2C13" w:rsidRPr="00060B48">
        <w:rPr>
          <w:rFonts w:ascii="Times New Roman" w:hAnsi="Times New Roman"/>
          <w:sz w:val="24"/>
          <w:szCs w:val="24"/>
        </w:rPr>
        <w:t xml:space="preserve">est </w:t>
      </w:r>
      <w:r w:rsidR="00ED0A93" w:rsidRPr="00060B48">
        <w:rPr>
          <w:rFonts w:ascii="Times New Roman" w:hAnsi="Times New Roman"/>
          <w:sz w:val="24"/>
          <w:szCs w:val="24"/>
        </w:rPr>
        <w:t>mouvant</w:t>
      </w:r>
      <w:r w:rsidR="00B507C8" w:rsidRPr="00060B48">
        <w:rPr>
          <w:rFonts w:ascii="Times New Roman" w:hAnsi="Times New Roman"/>
          <w:sz w:val="24"/>
          <w:szCs w:val="24"/>
        </w:rPr>
        <w:t>e</w:t>
      </w:r>
      <w:r w:rsidR="00ED0A93" w:rsidRPr="00060B48">
        <w:rPr>
          <w:rFonts w:ascii="Times New Roman" w:hAnsi="Times New Roman"/>
          <w:sz w:val="24"/>
          <w:szCs w:val="24"/>
        </w:rPr>
        <w:t xml:space="preserve"> et change</w:t>
      </w:r>
      <w:r w:rsidR="00CB5AD1" w:rsidRPr="00060B48">
        <w:rPr>
          <w:rFonts w:ascii="Times New Roman" w:hAnsi="Times New Roman"/>
          <w:sz w:val="24"/>
          <w:szCs w:val="24"/>
        </w:rPr>
        <w:t xml:space="preserve"> d’urbanité au rythme des actions</w:t>
      </w:r>
      <w:r w:rsidR="009A2C13" w:rsidRPr="00060B48">
        <w:rPr>
          <w:rFonts w:ascii="Times New Roman" w:hAnsi="Times New Roman"/>
          <w:sz w:val="24"/>
          <w:szCs w:val="24"/>
        </w:rPr>
        <w:t>.</w:t>
      </w:r>
      <w:r w:rsidR="00F51969" w:rsidRPr="00060B48">
        <w:rPr>
          <w:rFonts w:ascii="Times New Roman" w:hAnsi="Times New Roman"/>
          <w:sz w:val="24"/>
          <w:szCs w:val="24"/>
        </w:rPr>
        <w:t xml:space="preserve"> </w:t>
      </w:r>
    </w:p>
    <w:p w14:paraId="732B56AC" w14:textId="77777777" w:rsidR="004B47DE" w:rsidRPr="001C7D73" w:rsidRDefault="004B47DE" w:rsidP="005109C1">
      <w:pPr>
        <w:suppressAutoHyphens w:val="0"/>
        <w:spacing w:line="480" w:lineRule="auto"/>
        <w:rPr>
          <w:rFonts w:ascii="Times New Roman" w:hAnsi="Times New Roman"/>
          <w:sz w:val="24"/>
          <w:szCs w:val="24"/>
        </w:rPr>
      </w:pPr>
      <w:r w:rsidRPr="001C7D73">
        <w:rPr>
          <w:rFonts w:ascii="Times New Roman" w:hAnsi="Times New Roman"/>
          <w:sz w:val="24"/>
          <w:szCs w:val="24"/>
        </w:rPr>
        <w:br w:type="page"/>
      </w:r>
    </w:p>
    <w:p w14:paraId="6F8C0310" w14:textId="4FD7A4D8" w:rsidR="00553471" w:rsidRPr="001C7D73" w:rsidRDefault="00553471" w:rsidP="00860FB5">
      <w:pPr>
        <w:pStyle w:val="Paragraphedeliste"/>
        <w:numPr>
          <w:ilvl w:val="0"/>
          <w:numId w:val="1"/>
        </w:numPr>
        <w:spacing w:line="480" w:lineRule="auto"/>
        <w:jc w:val="both"/>
        <w:rPr>
          <w:rFonts w:ascii="Times New Roman" w:hAnsi="Times New Roman"/>
          <w:sz w:val="24"/>
          <w:szCs w:val="24"/>
        </w:rPr>
      </w:pPr>
      <w:r w:rsidRPr="001C7D73">
        <w:rPr>
          <w:rFonts w:ascii="Times New Roman" w:hAnsi="Times New Roman"/>
          <w:sz w:val="24"/>
          <w:szCs w:val="24"/>
        </w:rPr>
        <w:lastRenderedPageBreak/>
        <w:t>Penser la ville à travers un projet péda</w:t>
      </w:r>
      <w:r w:rsidR="00F5101C" w:rsidRPr="001C7D73">
        <w:rPr>
          <w:rFonts w:ascii="Times New Roman" w:hAnsi="Times New Roman"/>
          <w:sz w:val="24"/>
          <w:szCs w:val="24"/>
        </w:rPr>
        <w:t>gogique</w:t>
      </w:r>
    </w:p>
    <w:p w14:paraId="3037CD0B" w14:textId="77777777" w:rsidR="0078572F" w:rsidRPr="001C7D73" w:rsidRDefault="005109C1" w:rsidP="005F1380">
      <w:pPr>
        <w:pStyle w:val="Paragraphedeliste"/>
        <w:numPr>
          <w:ilvl w:val="1"/>
          <w:numId w:val="3"/>
        </w:numPr>
        <w:spacing w:line="480" w:lineRule="auto"/>
        <w:ind w:left="851"/>
        <w:jc w:val="both"/>
        <w:rPr>
          <w:rFonts w:ascii="Times New Roman" w:hAnsi="Times New Roman"/>
          <w:sz w:val="24"/>
          <w:szCs w:val="24"/>
        </w:rPr>
      </w:pPr>
      <w:r w:rsidRPr="001C7D73">
        <w:rPr>
          <w:rFonts w:ascii="Times New Roman" w:hAnsi="Times New Roman"/>
          <w:sz w:val="24"/>
          <w:szCs w:val="24"/>
        </w:rPr>
        <w:t xml:space="preserve">Le jardin d’expériences, projet pédagogique sous forme de chantier d’apprentissage en école d’architecture </w:t>
      </w:r>
    </w:p>
    <w:p w14:paraId="3EF9B8D3" w14:textId="23EF590B" w:rsidR="007013A2" w:rsidRPr="001C7D73" w:rsidRDefault="005109C1" w:rsidP="00F11CEE">
      <w:pPr>
        <w:pStyle w:val="Paragraphedeliste"/>
        <w:numPr>
          <w:ilvl w:val="2"/>
          <w:numId w:val="3"/>
        </w:numPr>
        <w:spacing w:line="480" w:lineRule="auto"/>
        <w:ind w:left="1418" w:hanging="709"/>
        <w:jc w:val="both"/>
        <w:rPr>
          <w:rFonts w:ascii="Times New Roman" w:hAnsi="Times New Roman"/>
          <w:sz w:val="24"/>
          <w:szCs w:val="24"/>
        </w:rPr>
      </w:pPr>
      <w:r w:rsidRPr="001C7D73">
        <w:rPr>
          <w:rFonts w:ascii="Times New Roman" w:hAnsi="Times New Roman"/>
          <w:sz w:val="24"/>
          <w:szCs w:val="24"/>
        </w:rPr>
        <w:t xml:space="preserve">Trois temps qui mènent à un chantier en extérieur  </w:t>
      </w:r>
    </w:p>
    <w:p w14:paraId="3EF9B8D4" w14:textId="11734134"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Le Jexp’ est un projet pédagogique </w:t>
      </w:r>
      <w:r w:rsidR="004457BB" w:rsidRPr="001C7D73">
        <w:rPr>
          <w:rFonts w:ascii="Times New Roman" w:hAnsi="Times New Roman"/>
          <w:sz w:val="24"/>
          <w:szCs w:val="24"/>
        </w:rPr>
        <w:t xml:space="preserve">sous forme de </w:t>
      </w:r>
      <w:r w:rsidRPr="001C7D73">
        <w:rPr>
          <w:rFonts w:ascii="Times New Roman" w:hAnsi="Times New Roman"/>
          <w:sz w:val="24"/>
          <w:szCs w:val="24"/>
        </w:rPr>
        <w:t>chantier</w:t>
      </w:r>
      <w:r w:rsidR="004457BB" w:rsidRPr="001C7D73">
        <w:rPr>
          <w:rFonts w:ascii="Times New Roman" w:hAnsi="Times New Roman"/>
          <w:sz w:val="24"/>
          <w:szCs w:val="24"/>
        </w:rPr>
        <w:t xml:space="preserve"> d‘aménagement</w:t>
      </w:r>
      <w:r w:rsidRPr="001C7D73">
        <w:rPr>
          <w:rFonts w:ascii="Times New Roman" w:hAnsi="Times New Roman"/>
          <w:sz w:val="24"/>
          <w:szCs w:val="24"/>
        </w:rPr>
        <w:t>. Il vise à faire comprendre aux étudiants</w:t>
      </w:r>
      <w:r w:rsidR="00C77C7D" w:rsidRPr="001C7D73">
        <w:rPr>
          <w:rFonts w:ascii="Times New Roman" w:hAnsi="Times New Roman"/>
          <w:sz w:val="24"/>
          <w:szCs w:val="24"/>
        </w:rPr>
        <w:t xml:space="preserve"> </w:t>
      </w:r>
      <w:r w:rsidRPr="001C7D73">
        <w:rPr>
          <w:rFonts w:ascii="Times New Roman" w:hAnsi="Times New Roman"/>
          <w:sz w:val="24"/>
          <w:szCs w:val="24"/>
        </w:rPr>
        <w:t xml:space="preserve">un certain nombre </w:t>
      </w:r>
      <w:r w:rsidR="00C77C7D" w:rsidRPr="001C7D73">
        <w:rPr>
          <w:rFonts w:ascii="Times New Roman" w:hAnsi="Times New Roman"/>
          <w:sz w:val="24"/>
          <w:szCs w:val="24"/>
        </w:rPr>
        <w:t>de connaissances</w:t>
      </w:r>
      <w:r w:rsidRPr="001C7D73">
        <w:rPr>
          <w:rFonts w:ascii="Times New Roman" w:hAnsi="Times New Roman"/>
          <w:sz w:val="24"/>
          <w:szCs w:val="24"/>
        </w:rPr>
        <w:t xml:space="preserve"> liées à leur futur métier d’architecte (compréhension des enjeux et du contexte, vision d’appropriation d’un espace extérieur, compréhension de principes d’implantation et de construction, évolution du vivant et du paysage, etc.). Le projet mêle la théorie </w:t>
      </w:r>
      <w:r w:rsidR="00BA7D5A" w:rsidRPr="001C7D73">
        <w:rPr>
          <w:rFonts w:ascii="Times New Roman" w:hAnsi="Times New Roman"/>
          <w:sz w:val="24"/>
          <w:szCs w:val="24"/>
        </w:rPr>
        <w:t xml:space="preserve">en atelier </w:t>
      </w:r>
      <w:r w:rsidRPr="001C7D73">
        <w:rPr>
          <w:rFonts w:ascii="Times New Roman" w:hAnsi="Times New Roman"/>
          <w:sz w:val="24"/>
          <w:szCs w:val="24"/>
        </w:rPr>
        <w:t>et la pratique</w:t>
      </w:r>
      <w:r w:rsidR="00BA7D5A" w:rsidRPr="001C7D73">
        <w:rPr>
          <w:rFonts w:ascii="Times New Roman" w:hAnsi="Times New Roman"/>
          <w:sz w:val="24"/>
          <w:szCs w:val="24"/>
        </w:rPr>
        <w:t xml:space="preserve"> sur le terrain. </w:t>
      </w:r>
      <w:r w:rsidRPr="001C7D73">
        <w:rPr>
          <w:rFonts w:ascii="Times New Roman" w:hAnsi="Times New Roman"/>
          <w:sz w:val="24"/>
          <w:szCs w:val="24"/>
        </w:rPr>
        <w:t>C’est un exercice d’apprentissage expérientiel</w:t>
      </w:r>
      <w:r w:rsidR="00F54E84" w:rsidRPr="001C7D73">
        <w:rPr>
          <w:rFonts w:ascii="Times New Roman" w:hAnsi="Times New Roman"/>
          <w:sz w:val="24"/>
          <w:szCs w:val="24"/>
        </w:rPr>
        <w:t>,</w:t>
      </w:r>
      <w:r w:rsidRPr="001C7D73">
        <w:rPr>
          <w:rFonts w:ascii="Times New Roman" w:hAnsi="Times New Roman"/>
          <w:sz w:val="24"/>
          <w:szCs w:val="24"/>
        </w:rPr>
        <w:t> dans une approche « design and build » (conception et réalisation)</w:t>
      </w:r>
      <w:r w:rsidR="00102469" w:rsidRPr="001C7D73">
        <w:rPr>
          <w:rFonts w:ascii="Times New Roman" w:hAnsi="Times New Roman"/>
          <w:sz w:val="24"/>
          <w:szCs w:val="24"/>
        </w:rPr>
        <w:t>. Il s’agit d’</w:t>
      </w:r>
      <w:r w:rsidR="009463D9" w:rsidRPr="001C7D73">
        <w:rPr>
          <w:rFonts w:ascii="Times New Roman" w:hAnsi="Times New Roman"/>
          <w:sz w:val="24"/>
          <w:szCs w:val="24"/>
        </w:rPr>
        <w:t>un projet d’aménagement réversible à base de matériaux (légers) de réemploi et récupération</w:t>
      </w:r>
      <w:r w:rsidR="00255177" w:rsidRPr="001C7D73">
        <w:rPr>
          <w:rFonts w:ascii="Times New Roman" w:hAnsi="Times New Roman"/>
          <w:sz w:val="24"/>
          <w:szCs w:val="24"/>
        </w:rPr>
        <w:t xml:space="preserve"> dans un contexte imposé</w:t>
      </w:r>
      <w:r w:rsidRPr="001C7D73">
        <w:rPr>
          <w:rFonts w:ascii="Times New Roman" w:hAnsi="Times New Roman"/>
          <w:sz w:val="24"/>
          <w:szCs w:val="24"/>
        </w:rPr>
        <w:t xml:space="preserve">. </w:t>
      </w:r>
      <w:r w:rsidR="00255177" w:rsidRPr="001C7D73">
        <w:rPr>
          <w:rFonts w:ascii="Times New Roman" w:hAnsi="Times New Roman"/>
          <w:sz w:val="24"/>
          <w:szCs w:val="24"/>
        </w:rPr>
        <w:t>L</w:t>
      </w:r>
      <w:r w:rsidRPr="001C7D73">
        <w:rPr>
          <w:rFonts w:ascii="Times New Roman" w:hAnsi="Times New Roman"/>
          <w:sz w:val="24"/>
          <w:szCs w:val="24"/>
        </w:rPr>
        <w:t>es étudiants sont</w:t>
      </w:r>
      <w:r w:rsidR="00255177" w:rsidRPr="001C7D73">
        <w:rPr>
          <w:rFonts w:ascii="Times New Roman" w:hAnsi="Times New Roman"/>
          <w:sz w:val="24"/>
          <w:szCs w:val="24"/>
        </w:rPr>
        <w:t xml:space="preserve"> dès lors</w:t>
      </w:r>
      <w:r w:rsidRPr="001C7D73">
        <w:rPr>
          <w:rFonts w:ascii="Times New Roman" w:hAnsi="Times New Roman"/>
          <w:sz w:val="24"/>
          <w:szCs w:val="24"/>
        </w:rPr>
        <w:t> confrontés à la matière disponible et doivent faire « avec ». Le projet se déroule en trois temps : la conception est la première étape pour un diagnostic rapide de l’espace et la préparation d’une ‘stratégie d’occupation de l’espace’, un second temps de préparation où certains étudiants (désignés ou motivés) échangent au sein de Groupes de Travail (Faisabilité, logistique et communication) puis un dernier temps de réalisation : le chantier.</w:t>
      </w:r>
      <w:r w:rsidR="005F1380" w:rsidRPr="001C7D73">
        <w:rPr>
          <w:rFonts w:ascii="Times New Roman" w:hAnsi="Times New Roman"/>
          <w:sz w:val="24"/>
          <w:szCs w:val="24"/>
        </w:rPr>
        <w:t xml:space="preserve"> </w:t>
      </w:r>
      <w:r w:rsidRPr="001C7D73">
        <w:rPr>
          <w:rFonts w:ascii="Times New Roman" w:hAnsi="Times New Roman"/>
          <w:sz w:val="24"/>
          <w:szCs w:val="24"/>
        </w:rPr>
        <w:t>Les deux temps de conception et de réalisation (chantier) s’appuient sur une temporalité d’une semaine chacun, alors que le temps de préparation s’étend sur trois à quatre mois, entre la conception et la réalisation. C’est le moment pour collecter la matière qui servira à la réalisation, préparer des ‘fiches projets’ qui serviront de guide aux étudiants durant la phase de chantier, aller rencontrer les partenaires du projet… Sur l’édition 2018, ce sont trois sites qui ont été investis et 160 étudiants mobilisés</w:t>
      </w:r>
      <w:r w:rsidR="000438A6" w:rsidRPr="001C7D73">
        <w:rPr>
          <w:rFonts w:ascii="Times New Roman" w:hAnsi="Times New Roman"/>
          <w:sz w:val="24"/>
          <w:szCs w:val="24"/>
        </w:rPr>
        <w:t>, dont 60 sur le terrain</w:t>
      </w:r>
      <w:r w:rsidR="00206855" w:rsidRPr="001C7D73">
        <w:rPr>
          <w:rFonts w:ascii="Times New Roman" w:hAnsi="Times New Roman"/>
          <w:sz w:val="24"/>
          <w:szCs w:val="24"/>
        </w:rPr>
        <w:t xml:space="preserve"> du parc du Bois de Mons,</w:t>
      </w:r>
      <w:r w:rsidR="000438A6" w:rsidRPr="001C7D73">
        <w:rPr>
          <w:rFonts w:ascii="Times New Roman" w:hAnsi="Times New Roman"/>
          <w:sz w:val="24"/>
          <w:szCs w:val="24"/>
        </w:rPr>
        <w:t xml:space="preserve"> </w:t>
      </w:r>
      <w:r w:rsidR="00AB4172" w:rsidRPr="001C7D73">
        <w:rPr>
          <w:rFonts w:ascii="Times New Roman" w:hAnsi="Times New Roman"/>
          <w:sz w:val="24"/>
          <w:szCs w:val="24"/>
        </w:rPr>
        <w:t>objet de l’étude de cas</w:t>
      </w:r>
      <w:r w:rsidR="00DB4008" w:rsidRPr="001C7D73">
        <w:rPr>
          <w:rFonts w:ascii="Times New Roman" w:hAnsi="Times New Roman"/>
          <w:sz w:val="24"/>
          <w:szCs w:val="24"/>
        </w:rPr>
        <w:t xml:space="preserve"> qui suit</w:t>
      </w:r>
      <w:r w:rsidRPr="001C7D73">
        <w:rPr>
          <w:rFonts w:ascii="Times New Roman" w:hAnsi="Times New Roman"/>
          <w:sz w:val="24"/>
          <w:szCs w:val="24"/>
        </w:rPr>
        <w:t xml:space="preserve">.  </w:t>
      </w:r>
    </w:p>
    <w:p w14:paraId="460B4CD9" w14:textId="75116EB7" w:rsidR="00023CC2" w:rsidRPr="001C7D73" w:rsidRDefault="004064CE" w:rsidP="00F11CEE">
      <w:pPr>
        <w:pStyle w:val="Paragraphedeliste"/>
        <w:numPr>
          <w:ilvl w:val="2"/>
          <w:numId w:val="3"/>
        </w:numPr>
        <w:spacing w:line="480" w:lineRule="auto"/>
        <w:ind w:left="1418" w:hanging="709"/>
        <w:jc w:val="both"/>
        <w:rPr>
          <w:rFonts w:ascii="Times New Roman" w:hAnsi="Times New Roman"/>
          <w:sz w:val="24"/>
          <w:szCs w:val="24"/>
        </w:rPr>
      </w:pPr>
      <w:r>
        <w:rPr>
          <w:rFonts w:ascii="Times New Roman" w:hAnsi="Times New Roman"/>
          <w:sz w:val="24"/>
          <w:szCs w:val="24"/>
        </w:rPr>
        <w:lastRenderedPageBreak/>
        <w:t>Accumuler</w:t>
      </w:r>
      <w:r w:rsidR="009517C7" w:rsidRPr="001C7D73">
        <w:rPr>
          <w:rFonts w:ascii="Times New Roman" w:hAnsi="Times New Roman"/>
          <w:sz w:val="24"/>
          <w:szCs w:val="24"/>
        </w:rPr>
        <w:t xml:space="preserve"> d</w:t>
      </w:r>
      <w:r w:rsidR="00F15BCF" w:rsidRPr="001C7D73">
        <w:rPr>
          <w:rFonts w:ascii="Times New Roman" w:hAnsi="Times New Roman"/>
          <w:sz w:val="24"/>
          <w:szCs w:val="24"/>
        </w:rPr>
        <w:t xml:space="preserve">e l’expérience </w:t>
      </w:r>
      <w:r w:rsidR="00E04C52" w:rsidRPr="001C7D73">
        <w:rPr>
          <w:rFonts w:ascii="Times New Roman" w:hAnsi="Times New Roman"/>
          <w:sz w:val="24"/>
          <w:szCs w:val="24"/>
        </w:rPr>
        <w:t>à travers le chantier de</w:t>
      </w:r>
      <w:r w:rsidR="00F15BCF" w:rsidRPr="001C7D73">
        <w:rPr>
          <w:rFonts w:ascii="Times New Roman" w:hAnsi="Times New Roman"/>
          <w:sz w:val="24"/>
          <w:szCs w:val="24"/>
        </w:rPr>
        <w:t xml:space="preserve"> jardinage</w:t>
      </w:r>
    </w:p>
    <w:p w14:paraId="08D88E9A" w14:textId="06B0C49E" w:rsidR="00A83E9F" w:rsidRPr="001C7D73" w:rsidRDefault="00023CC2" w:rsidP="00A83E9F">
      <w:pPr>
        <w:spacing w:line="480" w:lineRule="auto"/>
        <w:jc w:val="both"/>
        <w:rPr>
          <w:rFonts w:ascii="Times New Roman" w:hAnsi="Times New Roman"/>
          <w:sz w:val="24"/>
          <w:szCs w:val="24"/>
        </w:rPr>
      </w:pPr>
      <w:r w:rsidRPr="001C7D73">
        <w:rPr>
          <w:rFonts w:ascii="Times New Roman" w:hAnsi="Times New Roman"/>
          <w:sz w:val="24"/>
          <w:szCs w:val="24"/>
        </w:rPr>
        <w:t>Nous avons posé les bases d’un apprentissage expérientiel à travers l</w:t>
      </w:r>
      <w:r w:rsidR="005B0F03" w:rsidRPr="001C7D73">
        <w:rPr>
          <w:rFonts w:ascii="Times New Roman" w:hAnsi="Times New Roman"/>
          <w:sz w:val="24"/>
          <w:szCs w:val="24"/>
        </w:rPr>
        <w:t xml:space="preserve">’approche </w:t>
      </w:r>
      <w:r w:rsidRPr="001C7D73">
        <w:rPr>
          <w:rFonts w:ascii="Times New Roman" w:hAnsi="Times New Roman"/>
          <w:sz w:val="24"/>
          <w:szCs w:val="24"/>
        </w:rPr>
        <w:t>pédagogique du J</w:t>
      </w:r>
      <w:r w:rsidR="00974D45">
        <w:rPr>
          <w:rFonts w:ascii="Times New Roman" w:hAnsi="Times New Roman"/>
          <w:sz w:val="24"/>
          <w:szCs w:val="24"/>
        </w:rPr>
        <w:t>Exp’</w:t>
      </w:r>
      <w:r w:rsidRPr="001C7D73">
        <w:rPr>
          <w:rFonts w:ascii="Times New Roman" w:hAnsi="Times New Roman"/>
          <w:sz w:val="24"/>
          <w:szCs w:val="24"/>
        </w:rPr>
        <w:t xml:space="preserve">. </w:t>
      </w:r>
      <w:r w:rsidR="00A83E9F" w:rsidRPr="001C7D73">
        <w:rPr>
          <w:rFonts w:ascii="Times New Roman" w:hAnsi="Times New Roman"/>
          <w:sz w:val="24"/>
          <w:szCs w:val="24"/>
        </w:rPr>
        <w:t xml:space="preserve">C’est un apprentissage complet puisqu’il mobilise le corps et l’esprit dans une approche objective et pragmatique et qu’il questionne le processus de conceptualisation de l’étudiant à travers une réalisation concrète, dans un projet réel.  </w:t>
      </w:r>
    </w:p>
    <w:p w14:paraId="3A8FFE0B" w14:textId="25DC9C16" w:rsidR="00023CC2" w:rsidRPr="001C7D73" w:rsidRDefault="00F16AA7" w:rsidP="00023CC2">
      <w:pPr>
        <w:spacing w:line="480" w:lineRule="auto"/>
        <w:jc w:val="both"/>
        <w:rPr>
          <w:rFonts w:ascii="Times New Roman" w:hAnsi="Times New Roman"/>
          <w:sz w:val="24"/>
          <w:szCs w:val="24"/>
        </w:rPr>
      </w:pPr>
      <w:r w:rsidRPr="001C7D73">
        <w:rPr>
          <w:rFonts w:ascii="Times New Roman" w:hAnsi="Times New Roman"/>
          <w:sz w:val="24"/>
          <w:szCs w:val="24"/>
        </w:rPr>
        <w:t>L</w:t>
      </w:r>
      <w:r w:rsidR="00023CC2" w:rsidRPr="001C7D73">
        <w:rPr>
          <w:rFonts w:ascii="Times New Roman" w:hAnsi="Times New Roman"/>
          <w:sz w:val="24"/>
          <w:szCs w:val="24"/>
        </w:rPr>
        <w:t>e</w:t>
      </w:r>
      <w:r w:rsidR="00282D38" w:rsidRPr="001C7D73">
        <w:rPr>
          <w:rFonts w:ascii="Times New Roman" w:hAnsi="Times New Roman"/>
          <w:sz w:val="24"/>
          <w:szCs w:val="24"/>
        </w:rPr>
        <w:t xml:space="preserve"> </w:t>
      </w:r>
      <w:r w:rsidR="00F15BCF" w:rsidRPr="001C7D73">
        <w:rPr>
          <w:rFonts w:ascii="Times New Roman" w:hAnsi="Times New Roman"/>
          <w:sz w:val="24"/>
          <w:szCs w:val="24"/>
        </w:rPr>
        <w:t>texte</w:t>
      </w:r>
      <w:r w:rsidRPr="001C7D73">
        <w:rPr>
          <w:rFonts w:ascii="Times New Roman" w:hAnsi="Times New Roman"/>
          <w:sz w:val="24"/>
          <w:szCs w:val="24"/>
        </w:rPr>
        <w:t xml:space="preserve"> qui suit</w:t>
      </w:r>
      <w:r w:rsidR="00023CC2" w:rsidRPr="001C7D73">
        <w:rPr>
          <w:rFonts w:ascii="Times New Roman" w:hAnsi="Times New Roman"/>
          <w:sz w:val="24"/>
          <w:szCs w:val="24"/>
        </w:rPr>
        <w:t xml:space="preserve"> traduit, pour l’étudiant architecte, de l’importance de la prise en compte du ressenti dans une posture d’aménageur et insiste sur le fait que regard doit évoluer à chaque situation</w:t>
      </w:r>
      <w:r w:rsidR="00320984" w:rsidRPr="001C7D73">
        <w:rPr>
          <w:rFonts w:ascii="Times New Roman" w:hAnsi="Times New Roman"/>
          <w:sz w:val="24"/>
          <w:szCs w:val="24"/>
        </w:rPr>
        <w:t>, qu’elle soit spatiale ou sociale</w:t>
      </w:r>
      <w:r w:rsidR="00023CC2" w:rsidRPr="001C7D73">
        <w:rPr>
          <w:rFonts w:ascii="Times New Roman" w:hAnsi="Times New Roman"/>
          <w:sz w:val="24"/>
          <w:szCs w:val="24"/>
        </w:rPr>
        <w:t>.</w:t>
      </w:r>
      <w:r w:rsidR="006B613D" w:rsidRPr="001C7D73">
        <w:rPr>
          <w:rFonts w:ascii="Times New Roman" w:hAnsi="Times New Roman"/>
          <w:sz w:val="24"/>
          <w:szCs w:val="24"/>
        </w:rPr>
        <w:t xml:space="preserve"> </w:t>
      </w:r>
      <w:r w:rsidR="000130B5" w:rsidRPr="001C7D73">
        <w:rPr>
          <w:rFonts w:ascii="Times New Roman" w:hAnsi="Times New Roman"/>
          <w:sz w:val="24"/>
          <w:szCs w:val="24"/>
        </w:rPr>
        <w:t>Il</w:t>
      </w:r>
      <w:r w:rsidR="006B613D" w:rsidRPr="001C7D73">
        <w:rPr>
          <w:rFonts w:ascii="Times New Roman" w:hAnsi="Times New Roman"/>
          <w:sz w:val="24"/>
          <w:szCs w:val="24"/>
        </w:rPr>
        <w:t xml:space="preserve"> </w:t>
      </w:r>
      <w:r w:rsidR="009829B9" w:rsidRPr="001C7D73">
        <w:rPr>
          <w:rFonts w:ascii="Times New Roman" w:hAnsi="Times New Roman"/>
          <w:sz w:val="24"/>
          <w:szCs w:val="24"/>
        </w:rPr>
        <w:t>complète</w:t>
      </w:r>
      <w:r w:rsidR="006B613D" w:rsidRPr="001C7D73">
        <w:rPr>
          <w:rFonts w:ascii="Times New Roman" w:hAnsi="Times New Roman"/>
          <w:sz w:val="24"/>
          <w:szCs w:val="24"/>
        </w:rPr>
        <w:t xml:space="preserve"> l</w:t>
      </w:r>
      <w:r w:rsidR="001146A2" w:rsidRPr="001C7D73">
        <w:rPr>
          <w:rFonts w:ascii="Times New Roman" w:hAnsi="Times New Roman"/>
          <w:sz w:val="24"/>
          <w:szCs w:val="24"/>
        </w:rPr>
        <w:t>e texte</w:t>
      </w:r>
      <w:r w:rsidR="006B613D" w:rsidRPr="001C7D73">
        <w:rPr>
          <w:rFonts w:ascii="Times New Roman" w:hAnsi="Times New Roman"/>
          <w:sz w:val="24"/>
          <w:szCs w:val="24"/>
        </w:rPr>
        <w:t xml:space="preserve"> </w:t>
      </w:r>
      <w:r w:rsidR="009B226C" w:rsidRPr="001C7D73">
        <w:rPr>
          <w:rFonts w:ascii="Times New Roman" w:hAnsi="Times New Roman"/>
          <w:sz w:val="24"/>
          <w:szCs w:val="24"/>
        </w:rPr>
        <w:t xml:space="preserve">pour une </w:t>
      </w:r>
      <w:r w:rsidR="00AB0AE4" w:rsidRPr="001C7D73">
        <w:rPr>
          <w:rFonts w:ascii="Times New Roman" w:hAnsi="Times New Roman"/>
          <w:sz w:val="24"/>
          <w:szCs w:val="24"/>
        </w:rPr>
        <w:t>« </w:t>
      </w:r>
      <w:r w:rsidR="00A62156" w:rsidRPr="001C7D73">
        <w:rPr>
          <w:rFonts w:ascii="Times New Roman" w:hAnsi="Times New Roman"/>
          <w:sz w:val="24"/>
          <w:szCs w:val="24"/>
        </w:rPr>
        <w:t>méthodologie des neuf conduites de projet</w:t>
      </w:r>
      <w:r w:rsidR="00AB0AE4" w:rsidRPr="001C7D73">
        <w:rPr>
          <w:rFonts w:ascii="Times New Roman" w:hAnsi="Times New Roman"/>
          <w:sz w:val="24"/>
          <w:szCs w:val="24"/>
        </w:rPr>
        <w:t> »</w:t>
      </w:r>
      <w:r w:rsidR="00A62156" w:rsidRPr="001C7D73">
        <w:rPr>
          <w:rFonts w:ascii="Times New Roman" w:hAnsi="Times New Roman"/>
          <w:sz w:val="24"/>
          <w:szCs w:val="24"/>
        </w:rPr>
        <w:t xml:space="preserve"> </w:t>
      </w:r>
      <w:r w:rsidR="00CE6308" w:rsidRPr="001C7D73">
        <w:rPr>
          <w:rFonts w:ascii="Times New Roman" w:hAnsi="Times New Roman"/>
          <w:sz w:val="24"/>
          <w:szCs w:val="24"/>
        </w:rPr>
        <w:t xml:space="preserve">publié </w:t>
      </w:r>
      <w:r w:rsidR="00273FC3" w:rsidRPr="001C7D73">
        <w:rPr>
          <w:rFonts w:ascii="Times New Roman" w:hAnsi="Times New Roman"/>
          <w:sz w:val="24"/>
          <w:szCs w:val="24"/>
        </w:rPr>
        <w:t xml:space="preserve">en septembre 2000 </w:t>
      </w:r>
      <w:r w:rsidR="00CE6308" w:rsidRPr="001C7D73">
        <w:rPr>
          <w:rFonts w:ascii="Times New Roman" w:hAnsi="Times New Roman"/>
          <w:sz w:val="24"/>
          <w:szCs w:val="24"/>
        </w:rPr>
        <w:t xml:space="preserve">par le Paysagiste Michel Corajoud </w:t>
      </w:r>
      <w:r w:rsidR="005A2D5F" w:rsidRPr="001C7D73">
        <w:rPr>
          <w:rFonts w:ascii="Times New Roman" w:hAnsi="Times New Roman"/>
          <w:sz w:val="24"/>
          <w:szCs w:val="24"/>
        </w:rPr>
        <w:t>dans le livre</w:t>
      </w:r>
      <w:r w:rsidR="00A62156" w:rsidRPr="001C7D73">
        <w:rPr>
          <w:rFonts w:ascii="Times New Roman" w:hAnsi="Times New Roman"/>
          <w:sz w:val="24"/>
          <w:szCs w:val="24"/>
        </w:rPr>
        <w:t xml:space="preserve"> </w:t>
      </w:r>
      <w:r w:rsidR="005A2D5F" w:rsidRPr="001C7D73">
        <w:rPr>
          <w:rFonts w:ascii="Times New Roman" w:hAnsi="Times New Roman"/>
          <w:sz w:val="24"/>
          <w:szCs w:val="24"/>
        </w:rPr>
        <w:t>: "Le Jardinier, l'Artiste et l'Ingénieur" (sous la direction de Jean-Luc Brisson</w:t>
      </w:r>
      <w:r w:rsidR="009B226C" w:rsidRPr="001C7D73">
        <w:rPr>
          <w:rFonts w:ascii="Times New Roman" w:hAnsi="Times New Roman"/>
          <w:sz w:val="24"/>
          <w:szCs w:val="24"/>
        </w:rPr>
        <w:t> ; p.37</w:t>
      </w:r>
      <w:r w:rsidR="005A2D5F" w:rsidRPr="001C7D73">
        <w:rPr>
          <w:rFonts w:ascii="Times New Roman" w:hAnsi="Times New Roman"/>
          <w:sz w:val="24"/>
          <w:szCs w:val="24"/>
        </w:rPr>
        <w:t>)</w:t>
      </w:r>
      <w:r w:rsidR="009B2782" w:rsidRPr="001C7D73">
        <w:rPr>
          <w:rFonts w:ascii="Times New Roman" w:hAnsi="Times New Roman"/>
          <w:sz w:val="24"/>
          <w:szCs w:val="24"/>
        </w:rPr>
        <w:t>.</w:t>
      </w:r>
    </w:p>
    <w:p w14:paraId="61A5F700" w14:textId="1CAB5C09" w:rsidR="00023CC2" w:rsidRPr="001C7D73" w:rsidRDefault="00D72A2F" w:rsidP="00023CC2">
      <w:pPr>
        <w:spacing w:line="480" w:lineRule="auto"/>
        <w:jc w:val="both"/>
        <w:rPr>
          <w:rFonts w:ascii="Times New Roman" w:hAnsi="Times New Roman"/>
          <w:sz w:val="24"/>
          <w:szCs w:val="24"/>
        </w:rPr>
      </w:pPr>
      <w:r w:rsidRPr="001C7D73">
        <w:rPr>
          <w:rFonts w:ascii="Times New Roman" w:hAnsi="Times New Roman"/>
          <w:sz w:val="24"/>
          <w:szCs w:val="24"/>
        </w:rPr>
        <w:t>Nous considérons que</w:t>
      </w:r>
      <w:r w:rsidR="00822659" w:rsidRPr="001C7D73">
        <w:rPr>
          <w:rFonts w:ascii="Times New Roman" w:hAnsi="Times New Roman"/>
          <w:sz w:val="24"/>
          <w:szCs w:val="24"/>
        </w:rPr>
        <w:t xml:space="preserve"> </w:t>
      </w:r>
      <w:r w:rsidRPr="001C7D73">
        <w:rPr>
          <w:rFonts w:ascii="Times New Roman" w:hAnsi="Times New Roman"/>
          <w:sz w:val="24"/>
          <w:szCs w:val="24"/>
        </w:rPr>
        <w:t>j</w:t>
      </w:r>
      <w:r w:rsidR="00023CC2" w:rsidRPr="001C7D73">
        <w:rPr>
          <w:rFonts w:ascii="Times New Roman" w:hAnsi="Times New Roman"/>
          <w:sz w:val="24"/>
          <w:szCs w:val="24"/>
        </w:rPr>
        <w:t xml:space="preserve">ardiner est une </w:t>
      </w:r>
      <w:r w:rsidR="00EF1AD1" w:rsidRPr="001C7D73">
        <w:rPr>
          <w:rFonts w:ascii="Times New Roman" w:hAnsi="Times New Roman"/>
          <w:sz w:val="24"/>
          <w:szCs w:val="24"/>
        </w:rPr>
        <w:t>action</w:t>
      </w:r>
      <w:r w:rsidRPr="001C7D73">
        <w:rPr>
          <w:rFonts w:ascii="Times New Roman" w:hAnsi="Times New Roman"/>
          <w:sz w:val="24"/>
          <w:szCs w:val="24"/>
        </w:rPr>
        <w:t xml:space="preserve"> qui nous permet d</w:t>
      </w:r>
      <w:r w:rsidR="00EF1AD1" w:rsidRPr="001C7D73">
        <w:rPr>
          <w:rFonts w:ascii="Times New Roman" w:hAnsi="Times New Roman"/>
          <w:sz w:val="24"/>
          <w:szCs w:val="24"/>
        </w:rPr>
        <w:t xml:space="preserve">e </w:t>
      </w:r>
      <w:r w:rsidR="00023CC2" w:rsidRPr="001C7D73">
        <w:rPr>
          <w:rFonts w:ascii="Times New Roman" w:hAnsi="Times New Roman"/>
          <w:sz w:val="24"/>
          <w:szCs w:val="24"/>
        </w:rPr>
        <w:t>penser</w:t>
      </w:r>
      <w:r w:rsidR="0060219C" w:rsidRPr="001C7D73">
        <w:rPr>
          <w:rFonts w:ascii="Times New Roman" w:hAnsi="Times New Roman"/>
          <w:sz w:val="24"/>
          <w:szCs w:val="24"/>
        </w:rPr>
        <w:t xml:space="preserve"> et</w:t>
      </w:r>
      <w:r w:rsidR="00023CC2" w:rsidRPr="001C7D73">
        <w:rPr>
          <w:rFonts w:ascii="Times New Roman" w:hAnsi="Times New Roman"/>
          <w:sz w:val="24"/>
          <w:szCs w:val="24"/>
        </w:rPr>
        <w:t xml:space="preserve"> rêver. Le jardinage demande un effort physique, au premier abord,</w:t>
      </w:r>
      <w:r w:rsidR="0060219C" w:rsidRPr="001C7D73">
        <w:rPr>
          <w:rFonts w:ascii="Times New Roman" w:hAnsi="Times New Roman"/>
          <w:sz w:val="24"/>
          <w:szCs w:val="24"/>
        </w:rPr>
        <w:t xml:space="preserve"> mais</w:t>
      </w:r>
      <w:r w:rsidR="00023CC2" w:rsidRPr="001C7D73">
        <w:rPr>
          <w:rFonts w:ascii="Times New Roman" w:hAnsi="Times New Roman"/>
          <w:sz w:val="24"/>
          <w:szCs w:val="24"/>
        </w:rPr>
        <w:t xml:space="preserve"> une démarche intellectuelle, toujours. Dans tous les cas, jardiner invite à transformer</w:t>
      </w:r>
      <w:r w:rsidR="0060219C" w:rsidRPr="001C7D73">
        <w:rPr>
          <w:rFonts w:ascii="Times New Roman" w:hAnsi="Times New Roman"/>
          <w:sz w:val="24"/>
          <w:szCs w:val="24"/>
        </w:rPr>
        <w:t xml:space="preserve"> et</w:t>
      </w:r>
      <w:r w:rsidR="00023CC2" w:rsidRPr="001C7D73">
        <w:rPr>
          <w:rFonts w:ascii="Times New Roman" w:hAnsi="Times New Roman"/>
          <w:sz w:val="24"/>
          <w:szCs w:val="24"/>
        </w:rPr>
        <w:t xml:space="preserve"> à penser au temps. Hier, maintenant, demain. Le jardin intellectuel se cultive</w:t>
      </w:r>
      <w:r w:rsidR="0060219C" w:rsidRPr="001C7D73">
        <w:rPr>
          <w:rFonts w:ascii="Times New Roman" w:hAnsi="Times New Roman"/>
          <w:sz w:val="24"/>
          <w:szCs w:val="24"/>
        </w:rPr>
        <w:t xml:space="preserve"> au fur et à mesure que le jardin </w:t>
      </w:r>
      <w:r w:rsidR="00A87264" w:rsidRPr="001C7D73">
        <w:rPr>
          <w:rFonts w:ascii="Times New Roman" w:hAnsi="Times New Roman"/>
          <w:sz w:val="24"/>
          <w:szCs w:val="24"/>
        </w:rPr>
        <w:t>physique se transforme.</w:t>
      </w:r>
    </w:p>
    <w:p w14:paraId="538104B9" w14:textId="1E9E631D" w:rsidR="00023CC2" w:rsidRPr="001C7D73" w:rsidRDefault="00023CC2" w:rsidP="00023CC2">
      <w:pPr>
        <w:spacing w:line="480" w:lineRule="auto"/>
        <w:jc w:val="both"/>
        <w:rPr>
          <w:rFonts w:ascii="Times New Roman" w:hAnsi="Times New Roman"/>
          <w:sz w:val="24"/>
          <w:szCs w:val="24"/>
        </w:rPr>
      </w:pPr>
      <w:r w:rsidRPr="001C7D73">
        <w:rPr>
          <w:rFonts w:ascii="Times New Roman" w:hAnsi="Times New Roman"/>
          <w:sz w:val="24"/>
          <w:szCs w:val="24"/>
        </w:rPr>
        <w:t>L’expérience</w:t>
      </w:r>
      <w:r w:rsidR="00EF5729" w:rsidRPr="001C7D73">
        <w:rPr>
          <w:rFonts w:ascii="Times New Roman" w:hAnsi="Times New Roman"/>
          <w:sz w:val="24"/>
          <w:szCs w:val="24"/>
        </w:rPr>
        <w:t xml:space="preserve"> </w:t>
      </w:r>
      <w:r w:rsidR="001E037B" w:rsidRPr="001C7D73">
        <w:rPr>
          <w:rFonts w:ascii="Times New Roman" w:hAnsi="Times New Roman"/>
          <w:sz w:val="24"/>
          <w:szCs w:val="24"/>
        </w:rPr>
        <w:t>se situe</w:t>
      </w:r>
      <w:r w:rsidR="00EF5729" w:rsidRPr="001C7D73">
        <w:rPr>
          <w:rFonts w:ascii="Times New Roman" w:hAnsi="Times New Roman"/>
          <w:sz w:val="24"/>
          <w:szCs w:val="24"/>
        </w:rPr>
        <w:t xml:space="preserve"> en amont d’un</w:t>
      </w:r>
      <w:r w:rsidRPr="001C7D73">
        <w:rPr>
          <w:rFonts w:ascii="Times New Roman" w:hAnsi="Times New Roman"/>
          <w:sz w:val="24"/>
          <w:szCs w:val="24"/>
        </w:rPr>
        <w:t xml:space="preserve"> protocole</w:t>
      </w:r>
      <w:r w:rsidR="00EF5729" w:rsidRPr="001C7D73">
        <w:rPr>
          <w:rFonts w:ascii="Times New Roman" w:hAnsi="Times New Roman"/>
          <w:sz w:val="24"/>
          <w:szCs w:val="24"/>
        </w:rPr>
        <w:t xml:space="preserve"> scientifique </w:t>
      </w:r>
      <w:r w:rsidR="00446606" w:rsidRPr="001C7D73">
        <w:rPr>
          <w:rFonts w:ascii="Times New Roman" w:hAnsi="Times New Roman"/>
          <w:sz w:val="24"/>
          <w:szCs w:val="24"/>
        </w:rPr>
        <w:t>expérimental</w:t>
      </w:r>
      <w:r w:rsidR="00EF5729" w:rsidRPr="001C7D73">
        <w:rPr>
          <w:rFonts w:ascii="Times New Roman" w:hAnsi="Times New Roman"/>
          <w:sz w:val="24"/>
          <w:szCs w:val="24"/>
        </w:rPr>
        <w:t xml:space="preserve"> </w:t>
      </w:r>
      <w:r w:rsidR="00F81AE3" w:rsidRPr="001C7D73">
        <w:rPr>
          <w:rFonts w:ascii="Times New Roman" w:hAnsi="Times New Roman"/>
          <w:sz w:val="24"/>
          <w:szCs w:val="24"/>
        </w:rPr>
        <w:t>défini</w:t>
      </w:r>
      <w:r w:rsidR="009564EE" w:rsidRPr="001C7D73">
        <w:rPr>
          <w:rFonts w:ascii="Times New Roman" w:hAnsi="Times New Roman"/>
          <w:sz w:val="24"/>
          <w:szCs w:val="24"/>
        </w:rPr>
        <w:t xml:space="preserve">. Elle </w:t>
      </w:r>
      <w:r w:rsidR="00F81AE3" w:rsidRPr="001C7D73">
        <w:rPr>
          <w:rFonts w:ascii="Times New Roman" w:hAnsi="Times New Roman"/>
          <w:sz w:val="24"/>
          <w:szCs w:val="24"/>
        </w:rPr>
        <w:t>dégage</w:t>
      </w:r>
      <w:r w:rsidR="009564EE" w:rsidRPr="001C7D73">
        <w:rPr>
          <w:rFonts w:ascii="Times New Roman" w:hAnsi="Times New Roman"/>
          <w:sz w:val="24"/>
          <w:szCs w:val="24"/>
        </w:rPr>
        <w:t xml:space="preserve"> une liberté</w:t>
      </w:r>
      <w:r w:rsidR="0099454F" w:rsidRPr="001C7D73">
        <w:rPr>
          <w:rFonts w:ascii="Times New Roman" w:hAnsi="Times New Roman"/>
          <w:sz w:val="24"/>
          <w:szCs w:val="24"/>
        </w:rPr>
        <w:t xml:space="preserve"> qui</w:t>
      </w:r>
      <w:r w:rsidRPr="001C7D73">
        <w:rPr>
          <w:rFonts w:ascii="Times New Roman" w:hAnsi="Times New Roman"/>
          <w:sz w:val="24"/>
          <w:szCs w:val="24"/>
        </w:rPr>
        <w:t xml:space="preserve"> laisse place à l’imagination, au libre arbitre, aux sensations… L’expérience est</w:t>
      </w:r>
      <w:r w:rsidR="0099454F" w:rsidRPr="001C7D73">
        <w:rPr>
          <w:rFonts w:ascii="Times New Roman" w:hAnsi="Times New Roman"/>
          <w:sz w:val="24"/>
          <w:szCs w:val="24"/>
        </w:rPr>
        <w:t xml:space="preserve"> aussi</w:t>
      </w:r>
      <w:r w:rsidRPr="001C7D73">
        <w:rPr>
          <w:rFonts w:ascii="Times New Roman" w:hAnsi="Times New Roman"/>
          <w:sz w:val="24"/>
          <w:szCs w:val="24"/>
        </w:rPr>
        <w:t xml:space="preserve"> une qualité reconnue</w:t>
      </w:r>
      <w:r w:rsidR="00D674C0" w:rsidRPr="001C7D73">
        <w:rPr>
          <w:rFonts w:ascii="Times New Roman" w:hAnsi="Times New Roman"/>
          <w:sz w:val="24"/>
          <w:szCs w:val="24"/>
        </w:rPr>
        <w:t xml:space="preserve"> qui</w:t>
      </w:r>
      <w:r w:rsidRPr="001C7D73">
        <w:rPr>
          <w:rFonts w:ascii="Times New Roman" w:hAnsi="Times New Roman"/>
          <w:sz w:val="24"/>
          <w:szCs w:val="24"/>
        </w:rPr>
        <w:t xml:space="preserve"> est un moyen d’apprendre et d’échanger</w:t>
      </w:r>
      <w:r w:rsidR="00D674C0" w:rsidRPr="001C7D73">
        <w:rPr>
          <w:rFonts w:ascii="Times New Roman" w:hAnsi="Times New Roman"/>
          <w:sz w:val="24"/>
          <w:szCs w:val="24"/>
        </w:rPr>
        <w:t xml:space="preserve"> avec les autres</w:t>
      </w:r>
      <w:r w:rsidRPr="001C7D73">
        <w:rPr>
          <w:rFonts w:ascii="Times New Roman" w:hAnsi="Times New Roman"/>
          <w:sz w:val="24"/>
          <w:szCs w:val="24"/>
        </w:rPr>
        <w:t xml:space="preserve">. </w:t>
      </w:r>
    </w:p>
    <w:p w14:paraId="4D9009FE" w14:textId="14699806" w:rsidR="00023CC2" w:rsidRPr="001C7D73" w:rsidRDefault="00032BA0" w:rsidP="00023CC2">
      <w:pPr>
        <w:spacing w:line="480" w:lineRule="auto"/>
        <w:jc w:val="both"/>
        <w:rPr>
          <w:rFonts w:ascii="Times New Roman" w:hAnsi="Times New Roman"/>
          <w:sz w:val="24"/>
          <w:szCs w:val="24"/>
        </w:rPr>
      </w:pPr>
      <w:r w:rsidRPr="001C7D73">
        <w:rPr>
          <w:rFonts w:ascii="Times New Roman" w:hAnsi="Times New Roman"/>
          <w:sz w:val="24"/>
          <w:szCs w:val="24"/>
        </w:rPr>
        <w:t>L</w:t>
      </w:r>
      <w:r w:rsidR="00023CC2" w:rsidRPr="001C7D73">
        <w:rPr>
          <w:rFonts w:ascii="Times New Roman" w:hAnsi="Times New Roman"/>
          <w:sz w:val="24"/>
          <w:szCs w:val="24"/>
        </w:rPr>
        <w:t>e chantier demande une préparation minutieuse</w:t>
      </w:r>
      <w:r w:rsidR="00DD1C87" w:rsidRPr="001C7D73">
        <w:rPr>
          <w:rFonts w:ascii="Times New Roman" w:hAnsi="Times New Roman"/>
          <w:sz w:val="24"/>
          <w:szCs w:val="24"/>
        </w:rPr>
        <w:t xml:space="preserve"> et</w:t>
      </w:r>
      <w:r w:rsidR="00023CC2" w:rsidRPr="001C7D73">
        <w:rPr>
          <w:rFonts w:ascii="Times New Roman" w:hAnsi="Times New Roman"/>
          <w:sz w:val="24"/>
          <w:szCs w:val="24"/>
        </w:rPr>
        <w:t xml:space="preserve"> précise</w:t>
      </w:r>
      <w:r w:rsidR="00026775" w:rsidRPr="001C7D73">
        <w:rPr>
          <w:rFonts w:ascii="Times New Roman" w:hAnsi="Times New Roman"/>
          <w:sz w:val="24"/>
          <w:szCs w:val="24"/>
        </w:rPr>
        <w:t>. P</w:t>
      </w:r>
      <w:r w:rsidR="00023CC2" w:rsidRPr="001C7D73">
        <w:rPr>
          <w:rFonts w:ascii="Times New Roman" w:hAnsi="Times New Roman"/>
          <w:sz w:val="24"/>
          <w:szCs w:val="24"/>
        </w:rPr>
        <w:t>ourtant le résultat du chantier n’est pas toujours ce que l’on imaginait</w:t>
      </w:r>
      <w:r w:rsidR="00B870E3" w:rsidRPr="001C7D73">
        <w:rPr>
          <w:rFonts w:ascii="Times New Roman" w:hAnsi="Times New Roman"/>
          <w:sz w:val="24"/>
          <w:szCs w:val="24"/>
        </w:rPr>
        <w:t xml:space="preserve"> sur le papier</w:t>
      </w:r>
      <w:r w:rsidR="00023CC2" w:rsidRPr="001C7D73">
        <w:rPr>
          <w:rFonts w:ascii="Times New Roman" w:hAnsi="Times New Roman"/>
          <w:sz w:val="24"/>
          <w:szCs w:val="24"/>
        </w:rPr>
        <w:t>. Le chantier évolue au contact des personnes et avec l’aide du temps.</w:t>
      </w:r>
      <w:r w:rsidR="007666BD" w:rsidRPr="001C7D73">
        <w:rPr>
          <w:rFonts w:ascii="Times New Roman" w:hAnsi="Times New Roman"/>
          <w:sz w:val="24"/>
          <w:szCs w:val="24"/>
        </w:rPr>
        <w:t xml:space="preserve"> Et c</w:t>
      </w:r>
      <w:r w:rsidR="005244F3" w:rsidRPr="001C7D73">
        <w:rPr>
          <w:rFonts w:ascii="Times New Roman" w:hAnsi="Times New Roman"/>
          <w:sz w:val="24"/>
          <w:szCs w:val="24"/>
        </w:rPr>
        <w:t>haque chantier est différent. Nous pouvons avancer que le</w:t>
      </w:r>
      <w:r w:rsidR="00023CC2" w:rsidRPr="001C7D73">
        <w:rPr>
          <w:rFonts w:ascii="Times New Roman" w:hAnsi="Times New Roman"/>
          <w:sz w:val="24"/>
          <w:szCs w:val="24"/>
        </w:rPr>
        <w:t xml:space="preserve"> chantier est une</w:t>
      </w:r>
      <w:r w:rsidR="00B870E3" w:rsidRPr="001C7D73">
        <w:rPr>
          <w:rFonts w:ascii="Times New Roman" w:hAnsi="Times New Roman"/>
          <w:sz w:val="24"/>
          <w:szCs w:val="24"/>
        </w:rPr>
        <w:t xml:space="preserve"> forme d’</w:t>
      </w:r>
      <w:r w:rsidR="00023CC2" w:rsidRPr="001C7D73">
        <w:rPr>
          <w:rFonts w:ascii="Times New Roman" w:hAnsi="Times New Roman"/>
          <w:sz w:val="24"/>
          <w:szCs w:val="24"/>
        </w:rPr>
        <w:t xml:space="preserve">expérience </w:t>
      </w:r>
      <w:r w:rsidR="00B870E3" w:rsidRPr="001C7D73">
        <w:rPr>
          <w:rFonts w:ascii="Times New Roman" w:hAnsi="Times New Roman"/>
          <w:sz w:val="24"/>
          <w:szCs w:val="24"/>
        </w:rPr>
        <w:t>lié</w:t>
      </w:r>
      <w:r w:rsidR="005244F3" w:rsidRPr="001C7D73">
        <w:rPr>
          <w:rFonts w:ascii="Times New Roman" w:hAnsi="Times New Roman"/>
          <w:sz w:val="24"/>
          <w:szCs w:val="24"/>
        </w:rPr>
        <w:t xml:space="preserve">e au </w:t>
      </w:r>
      <w:r w:rsidR="00DD1C87" w:rsidRPr="001C7D73">
        <w:rPr>
          <w:rFonts w:ascii="Times New Roman" w:hAnsi="Times New Roman"/>
          <w:sz w:val="24"/>
          <w:szCs w:val="24"/>
        </w:rPr>
        <w:t>processus de</w:t>
      </w:r>
      <w:r w:rsidR="00023CC2" w:rsidRPr="001C7D73">
        <w:rPr>
          <w:rFonts w:ascii="Times New Roman" w:hAnsi="Times New Roman"/>
          <w:sz w:val="24"/>
          <w:szCs w:val="24"/>
        </w:rPr>
        <w:t xml:space="preserve"> projet</w:t>
      </w:r>
      <w:r w:rsidR="005244F3" w:rsidRPr="001C7D73">
        <w:rPr>
          <w:rFonts w:ascii="Times New Roman" w:hAnsi="Times New Roman"/>
          <w:sz w:val="24"/>
          <w:szCs w:val="24"/>
        </w:rPr>
        <w:t xml:space="preserve"> et qu’il est</w:t>
      </w:r>
      <w:r w:rsidR="00023CC2" w:rsidRPr="001C7D73">
        <w:rPr>
          <w:rFonts w:ascii="Times New Roman" w:hAnsi="Times New Roman"/>
          <w:sz w:val="24"/>
          <w:szCs w:val="24"/>
        </w:rPr>
        <w:t xml:space="preserve"> toujours ouvert</w:t>
      </w:r>
      <w:r w:rsidR="00B870E3" w:rsidRPr="001C7D73">
        <w:rPr>
          <w:rFonts w:ascii="Times New Roman" w:hAnsi="Times New Roman"/>
          <w:sz w:val="24"/>
          <w:szCs w:val="24"/>
        </w:rPr>
        <w:t xml:space="preserve"> à la discussion</w:t>
      </w:r>
      <w:r w:rsidR="00023CC2" w:rsidRPr="001C7D73">
        <w:rPr>
          <w:rFonts w:ascii="Times New Roman" w:hAnsi="Times New Roman"/>
          <w:sz w:val="24"/>
          <w:szCs w:val="24"/>
        </w:rPr>
        <w:t>.</w:t>
      </w:r>
    </w:p>
    <w:p w14:paraId="372B96F0" w14:textId="77777777" w:rsidR="007C2363" w:rsidRPr="001C7D73" w:rsidRDefault="00E6362B" w:rsidP="007C2363">
      <w:pPr>
        <w:spacing w:line="480" w:lineRule="auto"/>
        <w:jc w:val="both"/>
        <w:rPr>
          <w:rFonts w:ascii="Times New Roman" w:hAnsi="Times New Roman"/>
          <w:sz w:val="24"/>
          <w:szCs w:val="24"/>
        </w:rPr>
      </w:pPr>
      <w:r w:rsidRPr="001C7D73">
        <w:rPr>
          <w:rFonts w:ascii="Times New Roman" w:hAnsi="Times New Roman"/>
          <w:sz w:val="24"/>
          <w:szCs w:val="24"/>
        </w:rPr>
        <w:t xml:space="preserve">Durant tout le </w:t>
      </w:r>
      <w:r w:rsidR="001C0C65" w:rsidRPr="001C7D73">
        <w:rPr>
          <w:rFonts w:ascii="Times New Roman" w:hAnsi="Times New Roman"/>
          <w:sz w:val="24"/>
          <w:szCs w:val="24"/>
        </w:rPr>
        <w:t>chantier</w:t>
      </w:r>
      <w:r w:rsidR="008358B6" w:rsidRPr="001C7D73">
        <w:rPr>
          <w:rFonts w:ascii="Times New Roman" w:hAnsi="Times New Roman"/>
          <w:sz w:val="24"/>
          <w:szCs w:val="24"/>
        </w:rPr>
        <w:t xml:space="preserve"> de jardinage</w:t>
      </w:r>
      <w:r w:rsidRPr="001C7D73">
        <w:rPr>
          <w:rFonts w:ascii="Times New Roman" w:hAnsi="Times New Roman"/>
          <w:sz w:val="24"/>
          <w:szCs w:val="24"/>
        </w:rPr>
        <w:t xml:space="preserve">, </w:t>
      </w:r>
      <w:r w:rsidR="006564D2" w:rsidRPr="001C7D73">
        <w:rPr>
          <w:rFonts w:ascii="Times New Roman" w:hAnsi="Times New Roman"/>
          <w:sz w:val="24"/>
          <w:szCs w:val="24"/>
        </w:rPr>
        <w:t>il y a une relation forte entre corps, paysage</w:t>
      </w:r>
      <w:r w:rsidR="00F8621D" w:rsidRPr="001C7D73">
        <w:rPr>
          <w:rFonts w:ascii="Times New Roman" w:hAnsi="Times New Roman"/>
          <w:sz w:val="24"/>
          <w:szCs w:val="24"/>
        </w:rPr>
        <w:t xml:space="preserve"> et culture. Le paysage est toujours en chantier </w:t>
      </w:r>
      <w:r w:rsidR="00824D81" w:rsidRPr="001C7D73">
        <w:rPr>
          <w:rFonts w:ascii="Times New Roman" w:hAnsi="Times New Roman"/>
          <w:sz w:val="24"/>
          <w:szCs w:val="24"/>
        </w:rPr>
        <w:t>car il est vivant</w:t>
      </w:r>
      <w:r w:rsidR="007C2363" w:rsidRPr="001C7D73">
        <w:rPr>
          <w:rFonts w:ascii="Times New Roman" w:hAnsi="Times New Roman"/>
          <w:sz w:val="24"/>
          <w:szCs w:val="24"/>
        </w:rPr>
        <w:t xml:space="preserve">. Grâce au chantier expérientiel, la démarche et l’approche changent aux rythmes des expériences. Le paysage aussi. </w:t>
      </w:r>
    </w:p>
    <w:p w14:paraId="30027A1B" w14:textId="53D91E57" w:rsidR="00023CC2" w:rsidRPr="001C7D73" w:rsidRDefault="00023CC2" w:rsidP="00023CC2">
      <w:pPr>
        <w:spacing w:line="480" w:lineRule="auto"/>
        <w:jc w:val="both"/>
        <w:rPr>
          <w:rFonts w:ascii="Times New Roman" w:hAnsi="Times New Roman"/>
          <w:sz w:val="24"/>
          <w:szCs w:val="24"/>
        </w:rPr>
      </w:pPr>
      <w:r w:rsidRPr="001C7D73">
        <w:rPr>
          <w:rFonts w:ascii="Times New Roman" w:hAnsi="Times New Roman"/>
          <w:sz w:val="24"/>
          <w:szCs w:val="24"/>
        </w:rPr>
        <w:lastRenderedPageBreak/>
        <w:t xml:space="preserve">Le jardin d’expériences est un chantier </w:t>
      </w:r>
      <w:r w:rsidR="007C2363" w:rsidRPr="001C7D73">
        <w:rPr>
          <w:rFonts w:ascii="Times New Roman" w:hAnsi="Times New Roman"/>
          <w:sz w:val="24"/>
          <w:szCs w:val="24"/>
        </w:rPr>
        <w:t xml:space="preserve">pédagogique </w:t>
      </w:r>
      <w:r w:rsidRPr="001C7D73">
        <w:rPr>
          <w:rFonts w:ascii="Times New Roman" w:hAnsi="Times New Roman"/>
          <w:sz w:val="24"/>
          <w:szCs w:val="24"/>
        </w:rPr>
        <w:t>ouvert.</w:t>
      </w:r>
      <w:r w:rsidR="00F07CCE" w:rsidRPr="001C7D73">
        <w:rPr>
          <w:rFonts w:ascii="Times New Roman" w:hAnsi="Times New Roman"/>
          <w:sz w:val="24"/>
          <w:szCs w:val="24"/>
        </w:rPr>
        <w:t xml:space="preserve"> Le temps est l’allié du jardin d’expériences.</w:t>
      </w:r>
      <w:r w:rsidRPr="001C7D73">
        <w:rPr>
          <w:rFonts w:ascii="Times New Roman" w:hAnsi="Times New Roman"/>
          <w:sz w:val="24"/>
          <w:szCs w:val="24"/>
        </w:rPr>
        <w:t xml:space="preserve"> La démarche est définie, la méthode évolue.</w:t>
      </w:r>
      <w:r w:rsidR="004457BB" w:rsidRPr="001C7D73">
        <w:rPr>
          <w:rFonts w:ascii="Times New Roman" w:hAnsi="Times New Roman"/>
          <w:sz w:val="24"/>
          <w:szCs w:val="24"/>
        </w:rPr>
        <w:t xml:space="preserve"> </w:t>
      </w:r>
    </w:p>
    <w:p w14:paraId="7410A880" w14:textId="3E1D19DB" w:rsidR="009D3A9F" w:rsidRPr="001C7D73" w:rsidRDefault="009D3A9F" w:rsidP="00023CC2">
      <w:pPr>
        <w:spacing w:line="480" w:lineRule="auto"/>
        <w:jc w:val="both"/>
        <w:rPr>
          <w:rFonts w:ascii="Times New Roman" w:hAnsi="Times New Roman"/>
          <w:sz w:val="24"/>
          <w:szCs w:val="24"/>
        </w:rPr>
      </w:pPr>
      <w:r w:rsidRPr="001C7D73">
        <w:rPr>
          <w:rFonts w:ascii="Times New Roman" w:hAnsi="Times New Roman"/>
          <w:sz w:val="24"/>
          <w:szCs w:val="24"/>
        </w:rPr>
        <w:t>Nous verrons que dans le cas du Parc du Bois de Mons, le chantier a dépassé le cadre pédagogique pour confronter la politique de gestion de l’espace ouvert à une action citoyenne et étudiante qui peut être un exemple pour le territoire.</w:t>
      </w:r>
    </w:p>
    <w:p w14:paraId="3EF9B8D6" w14:textId="0F66B2A3" w:rsidR="007013A2" w:rsidRPr="001C7D73" w:rsidRDefault="005109C1" w:rsidP="00F11CEE">
      <w:pPr>
        <w:pStyle w:val="Paragraphedeliste"/>
        <w:numPr>
          <w:ilvl w:val="2"/>
          <w:numId w:val="3"/>
        </w:numPr>
        <w:spacing w:line="480" w:lineRule="auto"/>
        <w:ind w:left="1418" w:hanging="709"/>
        <w:jc w:val="both"/>
        <w:rPr>
          <w:rFonts w:ascii="Times New Roman" w:hAnsi="Times New Roman"/>
          <w:sz w:val="24"/>
          <w:szCs w:val="24"/>
        </w:rPr>
      </w:pPr>
      <w:r w:rsidRPr="001C7D73">
        <w:rPr>
          <w:rFonts w:ascii="Times New Roman" w:hAnsi="Times New Roman"/>
          <w:sz w:val="24"/>
          <w:szCs w:val="24"/>
        </w:rPr>
        <w:t>Le JExp’</w:t>
      </w:r>
      <w:r w:rsidR="00C14C40" w:rsidRPr="001C7D73">
        <w:rPr>
          <w:rFonts w:ascii="Times New Roman" w:hAnsi="Times New Roman"/>
          <w:sz w:val="24"/>
          <w:szCs w:val="24"/>
        </w:rPr>
        <w:t>,</w:t>
      </w:r>
      <w:r w:rsidRPr="001C7D73">
        <w:rPr>
          <w:rFonts w:ascii="Times New Roman" w:hAnsi="Times New Roman"/>
          <w:sz w:val="24"/>
          <w:szCs w:val="24"/>
        </w:rPr>
        <w:t xml:space="preserve"> amener à cultiver l’espace et bousculer le quotidien.</w:t>
      </w:r>
    </w:p>
    <w:p w14:paraId="7964066E" w14:textId="52F9A0C5" w:rsidR="00D36BA2" w:rsidRPr="001C7D73" w:rsidRDefault="00837262" w:rsidP="007F5886">
      <w:pPr>
        <w:spacing w:line="480" w:lineRule="auto"/>
        <w:jc w:val="both"/>
        <w:rPr>
          <w:rFonts w:ascii="Times New Roman" w:hAnsi="Times New Roman"/>
          <w:sz w:val="24"/>
          <w:szCs w:val="24"/>
        </w:rPr>
      </w:pPr>
      <w:r w:rsidRPr="001C7D73">
        <w:rPr>
          <w:rFonts w:ascii="Times New Roman" w:hAnsi="Times New Roman"/>
          <w:sz w:val="24"/>
          <w:szCs w:val="24"/>
        </w:rPr>
        <w:t>Nous reviendrons</w:t>
      </w:r>
      <w:r w:rsidR="00DC564F" w:rsidRPr="001C7D73">
        <w:rPr>
          <w:rFonts w:ascii="Times New Roman" w:hAnsi="Times New Roman"/>
          <w:sz w:val="24"/>
          <w:szCs w:val="24"/>
        </w:rPr>
        <w:t xml:space="preserve"> sur </w:t>
      </w:r>
      <w:r w:rsidR="009C049C" w:rsidRPr="001C7D73">
        <w:rPr>
          <w:rFonts w:ascii="Times New Roman" w:hAnsi="Times New Roman"/>
          <w:sz w:val="24"/>
          <w:szCs w:val="24"/>
        </w:rPr>
        <w:t>deux</w:t>
      </w:r>
      <w:r w:rsidR="005B771F" w:rsidRPr="001C7D73">
        <w:rPr>
          <w:rFonts w:ascii="Times New Roman" w:hAnsi="Times New Roman"/>
          <w:sz w:val="24"/>
          <w:szCs w:val="24"/>
        </w:rPr>
        <w:t xml:space="preserve"> définition</w:t>
      </w:r>
      <w:r w:rsidR="009C049C" w:rsidRPr="001C7D73">
        <w:rPr>
          <w:rFonts w:ascii="Times New Roman" w:hAnsi="Times New Roman"/>
          <w:sz w:val="24"/>
          <w:szCs w:val="24"/>
        </w:rPr>
        <w:t xml:space="preserve">s pour </w:t>
      </w:r>
      <w:r w:rsidR="002E32D9" w:rsidRPr="001C7D73">
        <w:rPr>
          <w:rFonts w:ascii="Times New Roman" w:hAnsi="Times New Roman"/>
          <w:sz w:val="24"/>
          <w:szCs w:val="24"/>
        </w:rPr>
        <w:t>caractériser</w:t>
      </w:r>
      <w:r w:rsidR="009C049C" w:rsidRPr="001C7D73">
        <w:rPr>
          <w:rFonts w:ascii="Times New Roman" w:hAnsi="Times New Roman"/>
          <w:sz w:val="24"/>
          <w:szCs w:val="24"/>
        </w:rPr>
        <w:t xml:space="preserve"> notre action</w:t>
      </w:r>
      <w:r w:rsidR="005C4496" w:rsidRPr="001C7D73">
        <w:rPr>
          <w:rFonts w:ascii="Times New Roman" w:hAnsi="Times New Roman"/>
          <w:sz w:val="24"/>
          <w:szCs w:val="24"/>
        </w:rPr>
        <w:t xml:space="preserve"> temporaire</w:t>
      </w:r>
      <w:r w:rsidR="002E32D9" w:rsidRPr="001C7D73">
        <w:rPr>
          <w:rFonts w:ascii="Times New Roman" w:hAnsi="Times New Roman"/>
          <w:sz w:val="24"/>
          <w:szCs w:val="24"/>
        </w:rPr>
        <w:t xml:space="preserve"> dans l’espace urbain </w:t>
      </w:r>
      <w:r w:rsidR="00DA1ABF" w:rsidRPr="001C7D73">
        <w:rPr>
          <w:rFonts w:ascii="Times New Roman" w:hAnsi="Times New Roman"/>
          <w:sz w:val="24"/>
          <w:szCs w:val="24"/>
        </w:rPr>
        <w:t>quotidien</w:t>
      </w:r>
      <w:r w:rsidR="002E32D9" w:rsidRPr="001C7D73">
        <w:rPr>
          <w:rFonts w:ascii="Times New Roman" w:hAnsi="Times New Roman"/>
          <w:sz w:val="24"/>
          <w:szCs w:val="24"/>
        </w:rPr>
        <w:t xml:space="preserve">. Tout d’abord, celle </w:t>
      </w:r>
      <w:r w:rsidR="005B771F" w:rsidRPr="001C7D73">
        <w:rPr>
          <w:rFonts w:ascii="Times New Roman" w:hAnsi="Times New Roman"/>
          <w:sz w:val="24"/>
          <w:szCs w:val="24"/>
        </w:rPr>
        <w:t>donnée par l</w:t>
      </w:r>
      <w:r w:rsidR="0005563E" w:rsidRPr="001C7D73">
        <w:rPr>
          <w:rFonts w:ascii="Times New Roman" w:hAnsi="Times New Roman"/>
          <w:sz w:val="24"/>
          <w:szCs w:val="24"/>
        </w:rPr>
        <w:t>’Institut d’Aménagement et d‘Urbanisme Paris Région (IAUPR)</w:t>
      </w:r>
      <w:r w:rsidR="002E32D9" w:rsidRPr="001C7D73">
        <w:rPr>
          <w:rFonts w:ascii="Times New Roman" w:hAnsi="Times New Roman"/>
          <w:sz w:val="24"/>
          <w:szCs w:val="24"/>
        </w:rPr>
        <w:t> :</w:t>
      </w:r>
      <w:r w:rsidR="00D36BA2" w:rsidRPr="001C7D73">
        <w:rPr>
          <w:rFonts w:ascii="Times New Roman" w:hAnsi="Times New Roman"/>
          <w:sz w:val="24"/>
          <w:szCs w:val="24"/>
        </w:rPr>
        <w:t xml:space="preserve"> </w:t>
      </w:r>
    </w:p>
    <w:p w14:paraId="554A8856" w14:textId="4FFF66F4" w:rsidR="007F5886" w:rsidRPr="001C7D73" w:rsidRDefault="00D36BA2" w:rsidP="007F5886">
      <w:pPr>
        <w:spacing w:line="480" w:lineRule="auto"/>
        <w:jc w:val="both"/>
        <w:rPr>
          <w:rFonts w:ascii="Times New Roman" w:hAnsi="Times New Roman"/>
          <w:sz w:val="24"/>
          <w:szCs w:val="24"/>
        </w:rPr>
      </w:pPr>
      <w:r w:rsidRPr="001C7D73">
        <w:rPr>
          <w:rFonts w:ascii="Times New Roman" w:hAnsi="Times New Roman"/>
          <w:sz w:val="24"/>
          <w:szCs w:val="24"/>
        </w:rPr>
        <w:t>« La mention « temporaire »</w:t>
      </w:r>
      <w:r w:rsidR="00C54F47" w:rsidRPr="001C7D73">
        <w:rPr>
          <w:rFonts w:ascii="Times New Roman" w:hAnsi="Times New Roman"/>
          <w:sz w:val="24"/>
          <w:szCs w:val="24"/>
        </w:rPr>
        <w:t xml:space="preserve"> </w:t>
      </w:r>
      <w:r w:rsidR="007F5886" w:rsidRPr="001C7D73">
        <w:rPr>
          <w:rFonts w:ascii="Times New Roman" w:hAnsi="Times New Roman"/>
          <w:sz w:val="24"/>
          <w:szCs w:val="24"/>
        </w:rPr>
        <w:t>peut qualifier des aménagements provisoires, ou des projets d’occupation sur un temps donné et non nécessairement prédéfinis, mais n’ayant pas vocation à influer sur un projet urbain futur.</w:t>
      </w:r>
      <w:r w:rsidRPr="001C7D73">
        <w:rPr>
          <w:rFonts w:ascii="Times New Roman" w:hAnsi="Times New Roman"/>
          <w:sz w:val="24"/>
          <w:szCs w:val="24"/>
        </w:rPr>
        <w:t> »</w:t>
      </w:r>
      <w:r w:rsidR="001E545D">
        <w:rPr>
          <w:rFonts w:ascii="Times New Roman" w:hAnsi="Times New Roman"/>
          <w:sz w:val="24"/>
          <w:szCs w:val="24"/>
        </w:rPr>
        <w:t xml:space="preserve"> </w:t>
      </w:r>
      <w:r w:rsidR="001E545D" w:rsidRPr="001C7D73">
        <w:rPr>
          <w:rFonts w:ascii="Times New Roman" w:hAnsi="Times New Roman"/>
          <w:sz w:val="24"/>
          <w:szCs w:val="24"/>
        </w:rPr>
        <w:t>(Coquière et al., 2018</w:t>
      </w:r>
      <w:r w:rsidR="001E545D">
        <w:rPr>
          <w:rFonts w:ascii="Times New Roman" w:hAnsi="Times New Roman"/>
          <w:sz w:val="24"/>
          <w:szCs w:val="24"/>
        </w:rPr>
        <w:t xml:space="preserve">, p. </w:t>
      </w:r>
      <w:r w:rsidR="00262749">
        <w:rPr>
          <w:rFonts w:ascii="Times New Roman" w:hAnsi="Times New Roman"/>
          <w:sz w:val="24"/>
          <w:szCs w:val="24"/>
        </w:rPr>
        <w:t>5</w:t>
      </w:r>
      <w:r w:rsidR="001E545D" w:rsidRPr="001C7D73">
        <w:rPr>
          <w:rFonts w:ascii="Times New Roman" w:hAnsi="Times New Roman"/>
          <w:sz w:val="24"/>
          <w:szCs w:val="24"/>
        </w:rPr>
        <w:t>)</w:t>
      </w:r>
    </w:p>
    <w:p w14:paraId="0DD3F823" w14:textId="17E306BF" w:rsidR="00E02F76" w:rsidRPr="001C7D73" w:rsidRDefault="00AB3057" w:rsidP="007020FC">
      <w:pPr>
        <w:spacing w:line="480" w:lineRule="auto"/>
        <w:jc w:val="both"/>
        <w:rPr>
          <w:rFonts w:ascii="Times New Roman" w:hAnsi="Times New Roman"/>
          <w:sz w:val="24"/>
          <w:szCs w:val="24"/>
        </w:rPr>
      </w:pPr>
      <w:r w:rsidRPr="001C7D73">
        <w:rPr>
          <w:rFonts w:ascii="Times New Roman" w:hAnsi="Times New Roman"/>
          <w:sz w:val="24"/>
          <w:szCs w:val="24"/>
        </w:rPr>
        <w:t xml:space="preserve">Puis nous nous appuierons sur </w:t>
      </w:r>
      <w:r w:rsidR="001B7E04" w:rsidRPr="001C7D73">
        <w:rPr>
          <w:rFonts w:ascii="Times New Roman" w:hAnsi="Times New Roman"/>
          <w:sz w:val="24"/>
          <w:szCs w:val="24"/>
        </w:rPr>
        <w:t>une définition</w:t>
      </w:r>
      <w:r w:rsidR="00E02F76" w:rsidRPr="001C7D73">
        <w:rPr>
          <w:rFonts w:ascii="Times New Roman" w:hAnsi="Times New Roman"/>
          <w:sz w:val="24"/>
          <w:szCs w:val="24"/>
        </w:rPr>
        <w:t xml:space="preserve"> mise à jour</w:t>
      </w:r>
      <w:r w:rsidR="001B7E04" w:rsidRPr="001C7D73">
        <w:rPr>
          <w:rFonts w:ascii="Times New Roman" w:hAnsi="Times New Roman"/>
          <w:sz w:val="24"/>
          <w:szCs w:val="24"/>
        </w:rPr>
        <w:t xml:space="preserve"> </w:t>
      </w:r>
      <w:r w:rsidR="00E02F76" w:rsidRPr="001C7D73">
        <w:rPr>
          <w:rFonts w:ascii="Times New Roman" w:hAnsi="Times New Roman"/>
          <w:sz w:val="24"/>
          <w:szCs w:val="24"/>
        </w:rPr>
        <w:t>en 2017 par</w:t>
      </w:r>
      <w:r w:rsidR="007020FC" w:rsidRPr="001C7D73">
        <w:rPr>
          <w:rFonts w:ascii="Times New Roman" w:hAnsi="Times New Roman"/>
          <w:sz w:val="24"/>
          <w:szCs w:val="24"/>
        </w:rPr>
        <w:t xml:space="preserve"> Benjamin Pradel (2017), </w:t>
      </w:r>
      <w:r w:rsidR="00E02F76" w:rsidRPr="001C7D73">
        <w:rPr>
          <w:rFonts w:ascii="Times New Roman" w:hAnsi="Times New Roman"/>
          <w:sz w:val="24"/>
          <w:szCs w:val="24"/>
        </w:rPr>
        <w:t xml:space="preserve">qui explique que </w:t>
      </w:r>
      <w:r w:rsidR="007020FC" w:rsidRPr="001C7D73">
        <w:rPr>
          <w:rFonts w:ascii="Times New Roman" w:hAnsi="Times New Roman"/>
          <w:sz w:val="24"/>
          <w:szCs w:val="24"/>
        </w:rPr>
        <w:t xml:space="preserve">l’urbanisme temporaire se caractérise par </w:t>
      </w:r>
    </w:p>
    <w:p w14:paraId="3A38C3FF" w14:textId="165B0A2B" w:rsidR="007020FC" w:rsidRPr="001C7D73" w:rsidRDefault="007020FC" w:rsidP="007020FC">
      <w:pPr>
        <w:spacing w:line="480" w:lineRule="auto"/>
        <w:jc w:val="both"/>
        <w:rPr>
          <w:rFonts w:ascii="Times New Roman" w:hAnsi="Times New Roman"/>
          <w:sz w:val="24"/>
          <w:szCs w:val="24"/>
        </w:rPr>
      </w:pPr>
      <w:r w:rsidRPr="001C7D73">
        <w:rPr>
          <w:rFonts w:ascii="Times New Roman" w:hAnsi="Times New Roman"/>
          <w:sz w:val="24"/>
          <w:szCs w:val="24"/>
        </w:rPr>
        <w:t xml:space="preserve">« </w:t>
      </w:r>
      <w:r w:rsidR="00E02F76" w:rsidRPr="001C7D73">
        <w:rPr>
          <w:rFonts w:ascii="Times New Roman" w:hAnsi="Times New Roman"/>
          <w:sz w:val="24"/>
          <w:szCs w:val="24"/>
        </w:rPr>
        <w:t xml:space="preserve">une </w:t>
      </w:r>
      <w:r w:rsidRPr="001C7D73">
        <w:rPr>
          <w:rFonts w:ascii="Times New Roman" w:hAnsi="Times New Roman"/>
          <w:sz w:val="24"/>
          <w:szCs w:val="24"/>
        </w:rPr>
        <w:t>action d’organiser et d’aménager temporairement ou cycliquement des espaces à enjeux, publics ou privés, ouverts ou bâtis, occupés ou inoccupés, afin d’en stimuler les usages, d’y amplifier les échanges et d’y générer des pratiques à court terme dans une perspective de valorisation symbolique, (ré)investissement social et transformation spatiale à long terme »</w:t>
      </w:r>
      <w:r w:rsidR="001B24B1">
        <w:rPr>
          <w:rFonts w:ascii="Times New Roman" w:hAnsi="Times New Roman"/>
          <w:sz w:val="24"/>
          <w:szCs w:val="24"/>
        </w:rPr>
        <w:t xml:space="preserve"> (site internet intermede.co</w:t>
      </w:r>
      <w:r w:rsidR="00821908">
        <w:rPr>
          <w:rFonts w:ascii="Times New Roman" w:hAnsi="Times New Roman"/>
          <w:sz w:val="24"/>
          <w:szCs w:val="24"/>
        </w:rPr>
        <w:t> : 2017</w:t>
      </w:r>
      <w:r w:rsidR="001B24B1">
        <w:rPr>
          <w:rFonts w:ascii="Times New Roman" w:hAnsi="Times New Roman"/>
          <w:sz w:val="24"/>
          <w:szCs w:val="24"/>
        </w:rPr>
        <w:t>)</w:t>
      </w:r>
      <w:r w:rsidRPr="001C7D73">
        <w:rPr>
          <w:rFonts w:ascii="Times New Roman" w:hAnsi="Times New Roman"/>
          <w:sz w:val="24"/>
          <w:szCs w:val="24"/>
        </w:rPr>
        <w:t>.</w:t>
      </w:r>
    </w:p>
    <w:p w14:paraId="7B3FA89C" w14:textId="5B77CD34" w:rsidR="004B47DE" w:rsidRPr="001C7D73" w:rsidRDefault="008D5454" w:rsidP="00E0706B">
      <w:pPr>
        <w:spacing w:line="480" w:lineRule="auto"/>
        <w:jc w:val="both"/>
        <w:rPr>
          <w:rFonts w:ascii="Times New Roman" w:hAnsi="Times New Roman"/>
          <w:sz w:val="24"/>
          <w:szCs w:val="24"/>
        </w:rPr>
      </w:pPr>
      <w:r w:rsidRPr="001C7D73">
        <w:rPr>
          <w:rFonts w:ascii="Times New Roman" w:hAnsi="Times New Roman"/>
          <w:sz w:val="24"/>
          <w:szCs w:val="24"/>
        </w:rPr>
        <w:t xml:space="preserve">En s’appuyant sur ces deux définitions, nous pouvons cerner que l’expérience pédagogique apportée par le </w:t>
      </w:r>
      <w:r w:rsidR="007C6767" w:rsidRPr="001C7D73">
        <w:rPr>
          <w:rFonts w:ascii="Times New Roman" w:hAnsi="Times New Roman"/>
          <w:sz w:val="24"/>
          <w:szCs w:val="24"/>
        </w:rPr>
        <w:t>Jexp’</w:t>
      </w:r>
      <w:r w:rsidRPr="001C7D73">
        <w:rPr>
          <w:rFonts w:ascii="Times New Roman" w:hAnsi="Times New Roman"/>
          <w:sz w:val="24"/>
          <w:szCs w:val="24"/>
        </w:rPr>
        <w:t xml:space="preserve"> est une action d’urbanisme temporaire</w:t>
      </w:r>
      <w:r w:rsidR="00A7433D" w:rsidRPr="001C7D73">
        <w:rPr>
          <w:rFonts w:ascii="Times New Roman" w:hAnsi="Times New Roman"/>
          <w:sz w:val="24"/>
          <w:szCs w:val="24"/>
        </w:rPr>
        <w:t xml:space="preserve">. Nous pouvons </w:t>
      </w:r>
      <w:r w:rsidRPr="001C7D73">
        <w:rPr>
          <w:rFonts w:ascii="Times New Roman" w:hAnsi="Times New Roman"/>
          <w:sz w:val="24"/>
          <w:szCs w:val="24"/>
        </w:rPr>
        <w:t>l’illustrer</w:t>
      </w:r>
      <w:r w:rsidR="007F5886" w:rsidRPr="001C7D73">
        <w:rPr>
          <w:rFonts w:ascii="Times New Roman" w:hAnsi="Times New Roman"/>
          <w:sz w:val="24"/>
          <w:szCs w:val="24"/>
        </w:rPr>
        <w:t xml:space="preserve"> comme l’appropriation spontanée et l’occupation</w:t>
      </w:r>
      <w:r w:rsidR="00E2496C" w:rsidRPr="001C7D73">
        <w:rPr>
          <w:rFonts w:ascii="Times New Roman" w:hAnsi="Times New Roman"/>
          <w:sz w:val="24"/>
          <w:szCs w:val="24"/>
        </w:rPr>
        <w:t xml:space="preserve"> temporaire</w:t>
      </w:r>
      <w:r w:rsidR="007F5886" w:rsidRPr="001C7D73">
        <w:rPr>
          <w:rFonts w:ascii="Times New Roman" w:hAnsi="Times New Roman"/>
          <w:sz w:val="24"/>
          <w:szCs w:val="24"/>
        </w:rPr>
        <w:t xml:space="preserve"> d’espaces extérieurs</w:t>
      </w:r>
      <w:r w:rsidR="007164C9" w:rsidRPr="001C7D73">
        <w:rPr>
          <w:rFonts w:ascii="Times New Roman" w:hAnsi="Times New Roman"/>
          <w:sz w:val="24"/>
          <w:szCs w:val="24"/>
        </w:rPr>
        <w:t>,</w:t>
      </w:r>
      <w:r w:rsidR="007F5886" w:rsidRPr="001C7D73">
        <w:rPr>
          <w:rFonts w:ascii="Times New Roman" w:hAnsi="Times New Roman"/>
          <w:sz w:val="24"/>
          <w:szCs w:val="24"/>
        </w:rPr>
        <w:t xml:space="preserve"> de manière </w:t>
      </w:r>
      <w:r w:rsidR="007F5886" w:rsidRPr="001C7D73">
        <w:rPr>
          <w:rFonts w:ascii="Times New Roman" w:hAnsi="Times New Roman"/>
          <w:sz w:val="24"/>
          <w:szCs w:val="24"/>
        </w:rPr>
        <w:lastRenderedPageBreak/>
        <w:t>collective</w:t>
      </w:r>
      <w:r w:rsidR="007164C9" w:rsidRPr="001C7D73">
        <w:rPr>
          <w:rFonts w:ascii="Times New Roman" w:hAnsi="Times New Roman"/>
          <w:sz w:val="24"/>
          <w:szCs w:val="24"/>
        </w:rPr>
        <w:t xml:space="preserve"> et</w:t>
      </w:r>
      <w:r w:rsidR="00E525A2" w:rsidRPr="001C7D73">
        <w:rPr>
          <w:rFonts w:ascii="Times New Roman" w:hAnsi="Times New Roman"/>
          <w:sz w:val="24"/>
          <w:szCs w:val="24"/>
        </w:rPr>
        <w:t xml:space="preserve"> </w:t>
      </w:r>
      <w:r w:rsidR="007F5886" w:rsidRPr="001C7D73">
        <w:rPr>
          <w:rFonts w:ascii="Times New Roman" w:hAnsi="Times New Roman"/>
          <w:sz w:val="24"/>
          <w:szCs w:val="24"/>
        </w:rPr>
        <w:t xml:space="preserve">avec de multiples objectifs : culturels, sociaux, inclusifs, économiques, environnementaux, écologiques… </w:t>
      </w:r>
      <w:r w:rsidR="00E0706B" w:rsidRPr="001C7D73">
        <w:rPr>
          <w:rFonts w:ascii="Times New Roman" w:hAnsi="Times New Roman"/>
          <w:sz w:val="24"/>
          <w:szCs w:val="24"/>
        </w:rPr>
        <w:t xml:space="preserve">avec une capacité de </w:t>
      </w:r>
      <w:r w:rsidR="007F5886" w:rsidRPr="001C7D73">
        <w:rPr>
          <w:rFonts w:ascii="Times New Roman" w:hAnsi="Times New Roman"/>
          <w:sz w:val="24"/>
          <w:szCs w:val="24"/>
        </w:rPr>
        <w:t>transformer les espaces du quotidien</w:t>
      </w:r>
      <w:r w:rsidR="005109C1" w:rsidRPr="001C7D73">
        <w:rPr>
          <w:rFonts w:ascii="Times New Roman" w:hAnsi="Times New Roman"/>
          <w:sz w:val="24"/>
          <w:szCs w:val="24"/>
        </w:rPr>
        <w:t>.</w:t>
      </w:r>
    </w:p>
    <w:p w14:paraId="3EF9B8DC" w14:textId="6B201DDE" w:rsidR="007013A2" w:rsidRPr="001C7D73" w:rsidRDefault="005109C1" w:rsidP="0001448F">
      <w:pPr>
        <w:pStyle w:val="Paragraphedeliste"/>
        <w:numPr>
          <w:ilvl w:val="1"/>
          <w:numId w:val="3"/>
        </w:numPr>
        <w:spacing w:line="480" w:lineRule="auto"/>
        <w:ind w:left="851"/>
        <w:jc w:val="both"/>
        <w:rPr>
          <w:rFonts w:ascii="Times New Roman" w:hAnsi="Times New Roman"/>
          <w:sz w:val="24"/>
          <w:szCs w:val="24"/>
        </w:rPr>
      </w:pPr>
      <w:r w:rsidRPr="001C7D73">
        <w:rPr>
          <w:rFonts w:ascii="Times New Roman" w:hAnsi="Times New Roman"/>
          <w:sz w:val="24"/>
          <w:szCs w:val="24"/>
        </w:rPr>
        <w:t xml:space="preserve">Le cas </w:t>
      </w:r>
      <w:r w:rsidR="0015501C" w:rsidRPr="001C7D73">
        <w:rPr>
          <w:rFonts w:ascii="Times New Roman" w:hAnsi="Times New Roman"/>
          <w:sz w:val="24"/>
          <w:szCs w:val="24"/>
        </w:rPr>
        <w:t xml:space="preserve">du JExp’ </w:t>
      </w:r>
      <w:r w:rsidRPr="001C7D73">
        <w:rPr>
          <w:rFonts w:ascii="Times New Roman" w:hAnsi="Times New Roman"/>
          <w:sz w:val="24"/>
          <w:szCs w:val="24"/>
        </w:rPr>
        <w:t>du Parc du Bois de Mons</w:t>
      </w:r>
    </w:p>
    <w:p w14:paraId="7448CFA4" w14:textId="77777777" w:rsidR="001A5508" w:rsidRPr="001C7D73" w:rsidRDefault="001A5508" w:rsidP="0001448F">
      <w:pPr>
        <w:pStyle w:val="Paragraphedeliste"/>
        <w:numPr>
          <w:ilvl w:val="2"/>
          <w:numId w:val="3"/>
        </w:numPr>
        <w:spacing w:line="480" w:lineRule="auto"/>
        <w:ind w:left="1418" w:hanging="709"/>
        <w:jc w:val="both"/>
        <w:rPr>
          <w:rFonts w:ascii="Times New Roman" w:hAnsi="Times New Roman"/>
          <w:sz w:val="24"/>
          <w:szCs w:val="24"/>
        </w:rPr>
      </w:pPr>
      <w:r w:rsidRPr="001C7D73">
        <w:rPr>
          <w:rFonts w:ascii="Times New Roman" w:hAnsi="Times New Roman"/>
          <w:sz w:val="24"/>
          <w:szCs w:val="24"/>
        </w:rPr>
        <w:t xml:space="preserve">L’entretien du vivant par le gestionnaire. </w:t>
      </w:r>
    </w:p>
    <w:p w14:paraId="2852BE8A" w14:textId="3A4657B5" w:rsidR="001A5508" w:rsidRPr="001C7D73" w:rsidRDefault="00DF3440" w:rsidP="001A5508">
      <w:pPr>
        <w:spacing w:line="480" w:lineRule="auto"/>
        <w:jc w:val="both"/>
        <w:rPr>
          <w:rFonts w:ascii="Times New Roman" w:hAnsi="Times New Roman"/>
          <w:sz w:val="24"/>
          <w:szCs w:val="24"/>
        </w:rPr>
      </w:pPr>
      <w:r w:rsidRPr="001C7D73">
        <w:rPr>
          <w:rFonts w:ascii="Times New Roman" w:hAnsi="Times New Roman"/>
          <w:sz w:val="24"/>
          <w:szCs w:val="24"/>
        </w:rPr>
        <w:t>Le terme e</w:t>
      </w:r>
      <w:r w:rsidR="001A5508" w:rsidRPr="001C7D73">
        <w:rPr>
          <w:rFonts w:ascii="Times New Roman" w:hAnsi="Times New Roman"/>
          <w:sz w:val="24"/>
          <w:szCs w:val="24"/>
        </w:rPr>
        <w:t>ntretenir</w:t>
      </w:r>
      <w:r w:rsidRPr="001C7D73">
        <w:rPr>
          <w:rFonts w:ascii="Times New Roman" w:hAnsi="Times New Roman"/>
          <w:sz w:val="24"/>
          <w:szCs w:val="24"/>
        </w:rPr>
        <w:t xml:space="preserve"> </w:t>
      </w:r>
      <w:r w:rsidR="001A5508" w:rsidRPr="001C7D73">
        <w:rPr>
          <w:rFonts w:ascii="Times New Roman" w:hAnsi="Times New Roman"/>
          <w:sz w:val="24"/>
          <w:szCs w:val="24"/>
        </w:rPr>
        <w:t xml:space="preserve">est selon la définition générale du Larousse « maintenir en état, en vie », qui </w:t>
      </w:r>
      <w:r w:rsidR="00F92DC1" w:rsidRPr="001C7D73">
        <w:rPr>
          <w:rFonts w:ascii="Times New Roman" w:hAnsi="Times New Roman"/>
          <w:sz w:val="24"/>
          <w:szCs w:val="24"/>
        </w:rPr>
        <w:t>semble être</w:t>
      </w:r>
      <w:r w:rsidR="001A5508" w:rsidRPr="001C7D73">
        <w:rPr>
          <w:rFonts w:ascii="Times New Roman" w:hAnsi="Times New Roman"/>
          <w:sz w:val="24"/>
          <w:szCs w:val="24"/>
        </w:rPr>
        <w:t xml:space="preserve"> le contraire de l’abandon. En paysage, l’entretien régule le vivant, il évite tout changement potentiel incontrôlé </w:t>
      </w:r>
      <w:r w:rsidR="00335EF4" w:rsidRPr="001C7D73">
        <w:rPr>
          <w:rFonts w:ascii="Times New Roman" w:hAnsi="Times New Roman"/>
          <w:sz w:val="24"/>
          <w:szCs w:val="24"/>
        </w:rPr>
        <w:t>et</w:t>
      </w:r>
      <w:r w:rsidR="001A5508" w:rsidRPr="001C7D73">
        <w:rPr>
          <w:rFonts w:ascii="Times New Roman" w:hAnsi="Times New Roman"/>
          <w:sz w:val="24"/>
          <w:szCs w:val="24"/>
        </w:rPr>
        <w:t xml:space="preserve"> tend à rendre monotone l’aspect </w:t>
      </w:r>
      <w:r w:rsidR="0033444D" w:rsidRPr="001C7D73">
        <w:rPr>
          <w:rFonts w:ascii="Times New Roman" w:hAnsi="Times New Roman"/>
          <w:sz w:val="24"/>
          <w:szCs w:val="24"/>
        </w:rPr>
        <w:t xml:space="preserve">« vert » </w:t>
      </w:r>
      <w:r w:rsidR="001A5508" w:rsidRPr="001C7D73">
        <w:rPr>
          <w:rFonts w:ascii="Times New Roman" w:hAnsi="Times New Roman"/>
          <w:sz w:val="24"/>
          <w:szCs w:val="24"/>
        </w:rPr>
        <w:t xml:space="preserve">du paysage. </w:t>
      </w:r>
    </w:p>
    <w:p w14:paraId="096486A2" w14:textId="5E803515" w:rsidR="001A5508" w:rsidRPr="001C7D73" w:rsidRDefault="00842837" w:rsidP="001A5508">
      <w:pPr>
        <w:spacing w:line="480" w:lineRule="auto"/>
        <w:jc w:val="both"/>
        <w:rPr>
          <w:rFonts w:ascii="Times New Roman" w:hAnsi="Times New Roman"/>
          <w:sz w:val="24"/>
          <w:szCs w:val="24"/>
        </w:rPr>
      </w:pPr>
      <w:r w:rsidRPr="001C7D73">
        <w:rPr>
          <w:rFonts w:ascii="Times New Roman" w:hAnsi="Times New Roman"/>
          <w:sz w:val="24"/>
          <w:szCs w:val="24"/>
        </w:rPr>
        <w:t>Le budget pour l’entretien des « espaces verts »</w:t>
      </w:r>
      <w:r w:rsidR="001A5508" w:rsidRPr="001C7D73">
        <w:rPr>
          <w:rFonts w:ascii="Times New Roman" w:hAnsi="Times New Roman"/>
          <w:sz w:val="24"/>
          <w:szCs w:val="24"/>
        </w:rPr>
        <w:t xml:space="preserve"> </w:t>
      </w:r>
      <w:r w:rsidR="004F0E58" w:rsidRPr="001C7D73">
        <w:rPr>
          <w:rFonts w:ascii="Times New Roman" w:hAnsi="Times New Roman"/>
          <w:sz w:val="24"/>
          <w:szCs w:val="24"/>
        </w:rPr>
        <w:t xml:space="preserve">est </w:t>
      </w:r>
      <w:r w:rsidR="00D85F92" w:rsidRPr="001C7D73">
        <w:rPr>
          <w:rFonts w:ascii="Times New Roman" w:hAnsi="Times New Roman"/>
          <w:sz w:val="24"/>
          <w:szCs w:val="24"/>
        </w:rPr>
        <w:t>l’un d</w:t>
      </w:r>
      <w:r w:rsidR="001A5508" w:rsidRPr="001C7D73">
        <w:rPr>
          <w:rFonts w:ascii="Times New Roman" w:hAnsi="Times New Roman"/>
          <w:sz w:val="24"/>
          <w:szCs w:val="24"/>
        </w:rPr>
        <w:t xml:space="preserve">es plus importants </w:t>
      </w:r>
      <w:r w:rsidR="00ED51FB" w:rsidRPr="001C7D73">
        <w:rPr>
          <w:rFonts w:ascii="Times New Roman" w:hAnsi="Times New Roman"/>
          <w:sz w:val="24"/>
          <w:szCs w:val="24"/>
        </w:rPr>
        <w:t>pour une</w:t>
      </w:r>
      <w:r w:rsidR="001A5508" w:rsidRPr="001C7D73">
        <w:rPr>
          <w:rFonts w:ascii="Times New Roman" w:hAnsi="Times New Roman"/>
          <w:sz w:val="24"/>
          <w:szCs w:val="24"/>
        </w:rPr>
        <w:t xml:space="preserve"> ville car il nécessite un accompagnement constant et pluriannuel. A Mons, </w:t>
      </w:r>
      <w:r w:rsidR="00D85F92" w:rsidRPr="001C7D73">
        <w:rPr>
          <w:rFonts w:ascii="Times New Roman" w:hAnsi="Times New Roman"/>
          <w:sz w:val="24"/>
          <w:szCs w:val="24"/>
        </w:rPr>
        <w:t>cette gestion</w:t>
      </w:r>
      <w:r w:rsidR="001A5508" w:rsidRPr="001C7D73">
        <w:rPr>
          <w:rFonts w:ascii="Times New Roman" w:hAnsi="Times New Roman"/>
          <w:sz w:val="24"/>
          <w:szCs w:val="24"/>
        </w:rPr>
        <w:t xml:space="preserve"> est externalisé</w:t>
      </w:r>
      <w:r w:rsidR="00D85F92" w:rsidRPr="001C7D73">
        <w:rPr>
          <w:rFonts w:ascii="Times New Roman" w:hAnsi="Times New Roman"/>
          <w:sz w:val="24"/>
          <w:szCs w:val="24"/>
        </w:rPr>
        <w:t>e</w:t>
      </w:r>
      <w:r w:rsidR="001A5508" w:rsidRPr="001C7D73">
        <w:rPr>
          <w:rFonts w:ascii="Times New Roman" w:hAnsi="Times New Roman"/>
          <w:sz w:val="24"/>
          <w:szCs w:val="24"/>
        </w:rPr>
        <w:t xml:space="preserve"> et s’appuie sur un cahier des charges précis, contrôlant ainsi le rythme des actions. L’entretien du vivant est mis au même niveau que celui de l’inerte</w:t>
      </w:r>
      <w:r w:rsidR="00A779FF" w:rsidRPr="001C7D73">
        <w:rPr>
          <w:rFonts w:ascii="Times New Roman" w:hAnsi="Times New Roman"/>
          <w:sz w:val="24"/>
          <w:szCs w:val="24"/>
        </w:rPr>
        <w:t>, comme la gestion des voiries par exemple</w:t>
      </w:r>
      <w:r w:rsidR="001A5508" w:rsidRPr="001C7D73">
        <w:rPr>
          <w:rFonts w:ascii="Times New Roman" w:hAnsi="Times New Roman"/>
          <w:sz w:val="24"/>
          <w:szCs w:val="24"/>
        </w:rPr>
        <w:t xml:space="preserve">.  </w:t>
      </w:r>
      <w:r w:rsidR="00057522">
        <w:rPr>
          <w:rFonts w:ascii="Times New Roman" w:hAnsi="Times New Roman"/>
          <w:sz w:val="24"/>
          <w:szCs w:val="24"/>
        </w:rPr>
        <w:t>Il nous semble que</w:t>
      </w:r>
      <w:r w:rsidR="001A5508" w:rsidRPr="001C7D73">
        <w:rPr>
          <w:rFonts w:ascii="Times New Roman" w:hAnsi="Times New Roman"/>
          <w:sz w:val="24"/>
          <w:szCs w:val="24"/>
        </w:rPr>
        <w:t xml:space="preserve"> les nuances de vert</w:t>
      </w:r>
      <w:r w:rsidR="00057522">
        <w:rPr>
          <w:rFonts w:ascii="Times New Roman" w:hAnsi="Times New Roman"/>
          <w:sz w:val="24"/>
          <w:szCs w:val="24"/>
        </w:rPr>
        <w:t xml:space="preserve">, </w:t>
      </w:r>
      <w:r w:rsidR="001A5508" w:rsidRPr="001C7D73">
        <w:rPr>
          <w:rFonts w:ascii="Times New Roman" w:hAnsi="Times New Roman"/>
          <w:sz w:val="24"/>
          <w:szCs w:val="24"/>
        </w:rPr>
        <w:t>dans la dénomination d’un service communal dont l’objectif est d’entretenir, protéger et développer les espaces plantés et végétaux qui peuvent prendre des formes multiples</w:t>
      </w:r>
      <w:r w:rsidR="00191440">
        <w:rPr>
          <w:rFonts w:ascii="Times New Roman" w:hAnsi="Times New Roman"/>
          <w:sz w:val="24"/>
          <w:szCs w:val="24"/>
        </w:rPr>
        <w:t>, ont progressivement disparues.</w:t>
      </w:r>
      <w:r w:rsidR="001A5508" w:rsidRPr="001C7D73">
        <w:rPr>
          <w:rFonts w:ascii="Times New Roman" w:hAnsi="Times New Roman"/>
          <w:sz w:val="24"/>
          <w:szCs w:val="24"/>
        </w:rPr>
        <w:t> </w:t>
      </w:r>
    </w:p>
    <w:p w14:paraId="708DA7CD" w14:textId="77777777" w:rsidR="001A5508" w:rsidRPr="001C7D73" w:rsidRDefault="001A5508" w:rsidP="00672217">
      <w:pPr>
        <w:spacing w:line="480" w:lineRule="auto"/>
        <w:jc w:val="both"/>
        <w:rPr>
          <w:rFonts w:ascii="Times New Roman" w:hAnsi="Times New Roman"/>
          <w:sz w:val="24"/>
          <w:szCs w:val="24"/>
        </w:rPr>
      </w:pPr>
      <w:r w:rsidRPr="001C7D73">
        <w:rPr>
          <w:rFonts w:ascii="Times New Roman" w:hAnsi="Times New Roman"/>
          <w:sz w:val="24"/>
          <w:szCs w:val="24"/>
        </w:rPr>
        <w:t xml:space="preserve">Espace ouvert, espace de friche ? </w:t>
      </w:r>
    </w:p>
    <w:p w14:paraId="056B5119" w14:textId="5220FB54" w:rsidR="001A5508" w:rsidRPr="001C7D73" w:rsidRDefault="001A5508" w:rsidP="001A5508">
      <w:pPr>
        <w:spacing w:line="480" w:lineRule="auto"/>
        <w:jc w:val="both"/>
        <w:rPr>
          <w:rFonts w:ascii="Times New Roman" w:hAnsi="Times New Roman"/>
          <w:sz w:val="24"/>
          <w:szCs w:val="24"/>
        </w:rPr>
      </w:pPr>
      <w:r w:rsidRPr="001C7D73">
        <w:rPr>
          <w:rFonts w:ascii="Times New Roman" w:hAnsi="Times New Roman"/>
          <w:sz w:val="24"/>
          <w:szCs w:val="24"/>
        </w:rPr>
        <w:t>Le terrain d‘étude est positionné à la limite de la seconde couronne Montoise (Belgique), au bord d’un ensemble urbanistique issu des années 60/70 (Cité du Parc du Bois de Mons), le long de la nationale 90 qui va de Mons à Binche qui voit passer près de 5000 véhicules par jour. L’espace qui nous intéresse ici n’est situé ni en périmètre urbain dense (malgré une densité de population plus élevée que la moyenne du Hainaut et la proximité immédiate de la cité) ni en territoire rural. Cet espace n’a jamais eu (ou pu avoir) un rôle structurant -au sens urbanistique- pour la cité du Parc du Bois de Mons et le quartier de manière générale.  Ce</w:t>
      </w:r>
      <w:r w:rsidR="0040634B" w:rsidRPr="001C7D73">
        <w:rPr>
          <w:rFonts w:ascii="Times New Roman" w:hAnsi="Times New Roman"/>
          <w:sz w:val="24"/>
          <w:szCs w:val="24"/>
        </w:rPr>
        <w:t>t espace n’a pas d’usages définis</w:t>
      </w:r>
      <w:r w:rsidR="00620928">
        <w:rPr>
          <w:rFonts w:ascii="Times New Roman" w:hAnsi="Times New Roman"/>
          <w:sz w:val="24"/>
          <w:szCs w:val="24"/>
        </w:rPr>
        <w:t xml:space="preserve"> et</w:t>
      </w:r>
      <w:r w:rsidRPr="001C7D73">
        <w:rPr>
          <w:rFonts w:ascii="Times New Roman" w:hAnsi="Times New Roman"/>
          <w:sz w:val="24"/>
          <w:szCs w:val="24"/>
        </w:rPr>
        <w:t xml:space="preserve"> a subi les transformations progressives au gré des constructions sans toutefois devenir un « lieu de vie ».. Selon le bailleur propriétaire et gestionnaire, l’espace doit </w:t>
      </w:r>
      <w:r w:rsidRPr="001C7D73">
        <w:rPr>
          <w:rFonts w:ascii="Times New Roman" w:hAnsi="Times New Roman"/>
          <w:sz w:val="24"/>
          <w:szCs w:val="24"/>
        </w:rPr>
        <w:lastRenderedPageBreak/>
        <w:t xml:space="preserve">rester ouvert pour des questions de sécurité (Les vis-à-vis et le commerce illicite, de drogues par exemple) et n’a pas d’autre vocation qu’à mettre en scène l’entrée de la cité. </w:t>
      </w:r>
      <w:r w:rsidR="000B2A13" w:rsidRPr="001C7D73">
        <w:rPr>
          <w:rFonts w:ascii="Times New Roman" w:hAnsi="Times New Roman"/>
          <w:sz w:val="24"/>
          <w:szCs w:val="24"/>
        </w:rPr>
        <w:t xml:space="preserve">Pourtant il existe bien une diversité végétale qui pourrait devenir active si on lui en laisse la capacité de </w:t>
      </w:r>
      <w:r w:rsidR="00A049BD">
        <w:rPr>
          <w:rFonts w:ascii="Times New Roman" w:hAnsi="Times New Roman"/>
          <w:sz w:val="24"/>
          <w:szCs w:val="24"/>
        </w:rPr>
        <w:t>se développer</w:t>
      </w:r>
      <w:r w:rsidR="000B2A13">
        <w:rPr>
          <w:rFonts w:ascii="Times New Roman" w:hAnsi="Times New Roman"/>
          <w:sz w:val="24"/>
          <w:szCs w:val="24"/>
        </w:rPr>
        <w:t>.</w:t>
      </w:r>
    </w:p>
    <w:p w14:paraId="733D5198" w14:textId="0A81EB58" w:rsidR="001835D5" w:rsidRPr="001C7D73" w:rsidRDefault="00CE232A" w:rsidP="001A5508">
      <w:pPr>
        <w:spacing w:line="480" w:lineRule="auto"/>
        <w:jc w:val="both"/>
        <w:rPr>
          <w:rFonts w:ascii="Times New Roman" w:hAnsi="Times New Roman"/>
          <w:sz w:val="24"/>
          <w:szCs w:val="24"/>
        </w:rPr>
      </w:pPr>
      <w:r w:rsidRPr="001C7D73">
        <w:rPr>
          <w:rFonts w:ascii="Times New Roman" w:hAnsi="Times New Roman"/>
          <w:noProof/>
        </w:rPr>
        <mc:AlternateContent>
          <mc:Choice Requires="wps">
            <w:drawing>
              <wp:anchor distT="0" distB="0" distL="114300" distR="114300" simplePos="0" relativeHeight="251659264" behindDoc="0" locked="0" layoutInCell="1" allowOverlap="1" wp14:anchorId="352E3E79" wp14:editId="1AAB96F5">
                <wp:simplePos x="0" y="0"/>
                <wp:positionH relativeFrom="column">
                  <wp:posOffset>4596130</wp:posOffset>
                </wp:positionH>
                <wp:positionV relativeFrom="paragraph">
                  <wp:posOffset>2023745</wp:posOffset>
                </wp:positionV>
                <wp:extent cx="838200" cy="838200"/>
                <wp:effectExtent l="19050" t="19050" r="19050" b="19050"/>
                <wp:wrapNone/>
                <wp:docPr id="11" name="Ellipse 11"/>
                <wp:cNvGraphicFramePr/>
                <a:graphic xmlns:a="http://schemas.openxmlformats.org/drawingml/2006/main">
                  <a:graphicData uri="http://schemas.microsoft.com/office/word/2010/wordprocessingShape">
                    <wps:wsp>
                      <wps:cNvSpPr/>
                      <wps:spPr>
                        <a:xfrm>
                          <a:off x="0" y="0"/>
                          <a:ext cx="838200" cy="838200"/>
                        </a:xfrm>
                        <a:prstGeom prst="ellipse">
                          <a:avLst/>
                        </a:prstGeom>
                        <a:no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63374E" id="Ellipse 11" o:spid="_x0000_s1026" style="position:absolute;margin-left:361.9pt;margin-top:159.35pt;width:66pt;height:6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" filled="f" strokecolor="red" strokeweight="3pt">
                <v:stroke dashstyle="3 1" joinstyle="miter"/>
              </v:oval>
            </w:pict>
          </mc:Fallback>
        </mc:AlternateContent>
      </w:r>
      <w:r w:rsidR="001835D5" w:rsidRPr="001C7D73">
        <w:rPr>
          <w:rFonts w:ascii="Times New Roman" w:hAnsi="Times New Roman"/>
          <w:noProof/>
        </w:rPr>
        <w:drawing>
          <wp:inline distT="0" distB="0" distL="0" distR="0" wp14:anchorId="5D8E2901" wp14:editId="72DE9230">
            <wp:extent cx="5760720" cy="3658870"/>
            <wp:effectExtent l="0" t="0" r="0" b="0"/>
            <wp:docPr id="10" name="Image 10"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carte&#10;&#10;Description générée automatiquement"/>
                    <pic:cNvPicPr/>
                  </pic:nvPicPr>
                  <pic:blipFill>
                    <a:blip r:embed="rId10"/>
                    <a:stretch>
                      <a:fillRect/>
                    </a:stretch>
                  </pic:blipFill>
                  <pic:spPr>
                    <a:xfrm>
                      <a:off x="0" y="0"/>
                      <a:ext cx="5760720" cy="3658870"/>
                    </a:xfrm>
                    <a:prstGeom prst="rect">
                      <a:avLst/>
                    </a:prstGeom>
                  </pic:spPr>
                </pic:pic>
              </a:graphicData>
            </a:graphic>
          </wp:inline>
        </w:drawing>
      </w:r>
    </w:p>
    <w:p w14:paraId="3CC7EFE7" w14:textId="378C64CB" w:rsidR="001835D5" w:rsidRPr="001C7D73" w:rsidRDefault="001835D5" w:rsidP="001835D5">
      <w:pPr>
        <w:spacing w:line="480" w:lineRule="auto"/>
        <w:jc w:val="both"/>
        <w:rPr>
          <w:rFonts w:ascii="Times New Roman" w:hAnsi="Times New Roman"/>
          <w:sz w:val="24"/>
          <w:szCs w:val="24"/>
        </w:rPr>
      </w:pPr>
      <w:r w:rsidRPr="001C7D73">
        <w:rPr>
          <w:rFonts w:ascii="Times New Roman" w:hAnsi="Times New Roman"/>
          <w:sz w:val="24"/>
          <w:szCs w:val="24"/>
        </w:rPr>
        <w:t xml:space="preserve">Figure 3 : Capture écran </w:t>
      </w:r>
      <w:r w:rsidR="00CE232A" w:rsidRPr="001C7D73">
        <w:rPr>
          <w:rFonts w:ascii="Times New Roman" w:hAnsi="Times New Roman"/>
          <w:sz w:val="24"/>
          <w:szCs w:val="24"/>
        </w:rPr>
        <w:t>de la carte topographique 1/10000</w:t>
      </w:r>
      <w:r w:rsidR="00CE232A" w:rsidRPr="001C7D73">
        <w:rPr>
          <w:rFonts w:ascii="Times New Roman" w:hAnsi="Times New Roman"/>
          <w:sz w:val="24"/>
          <w:szCs w:val="24"/>
          <w:vertAlign w:val="superscript"/>
        </w:rPr>
        <w:t>e</w:t>
      </w:r>
      <w:r w:rsidR="00CE232A" w:rsidRPr="001C7D73">
        <w:rPr>
          <w:rFonts w:ascii="Times New Roman" w:hAnsi="Times New Roman"/>
          <w:sz w:val="24"/>
          <w:szCs w:val="24"/>
        </w:rPr>
        <w:t>, position du parc du bois de Mons</w:t>
      </w:r>
      <w:r w:rsidRPr="001C7D73">
        <w:rPr>
          <w:rFonts w:ascii="Times New Roman" w:hAnsi="Times New Roman"/>
          <w:sz w:val="24"/>
          <w:szCs w:val="24"/>
        </w:rPr>
        <w:t xml:space="preserve">. </w:t>
      </w:r>
      <w:r w:rsidR="00CE1A93" w:rsidRPr="001C7D73">
        <w:rPr>
          <w:rFonts w:ascii="Times New Roman" w:hAnsi="Times New Roman"/>
          <w:sz w:val="24"/>
          <w:szCs w:val="24"/>
        </w:rPr>
        <w:t xml:space="preserve">Crédit : </w:t>
      </w:r>
      <w:r w:rsidRPr="001C7D73">
        <w:rPr>
          <w:rFonts w:ascii="Times New Roman" w:hAnsi="Times New Roman"/>
          <w:sz w:val="24"/>
          <w:szCs w:val="24"/>
        </w:rPr>
        <w:t>Copyright IGN/NGI, 2021.</w:t>
      </w:r>
    </w:p>
    <w:p w14:paraId="5E40D74C" w14:textId="77777777" w:rsidR="001835D5" w:rsidRPr="001C7D73" w:rsidRDefault="001835D5" w:rsidP="001A5508">
      <w:pPr>
        <w:spacing w:line="480" w:lineRule="auto"/>
        <w:jc w:val="both"/>
        <w:rPr>
          <w:rFonts w:ascii="Times New Roman" w:hAnsi="Times New Roman"/>
          <w:sz w:val="24"/>
          <w:szCs w:val="24"/>
        </w:rPr>
      </w:pPr>
    </w:p>
    <w:p w14:paraId="0112D5AC" w14:textId="77777777" w:rsidR="001A5508" w:rsidRPr="001C7D73" w:rsidRDefault="001A5508" w:rsidP="00295B22">
      <w:pPr>
        <w:spacing w:line="480" w:lineRule="auto"/>
        <w:jc w:val="both"/>
        <w:rPr>
          <w:rFonts w:ascii="Times New Roman" w:hAnsi="Times New Roman"/>
          <w:sz w:val="24"/>
          <w:szCs w:val="24"/>
        </w:rPr>
      </w:pPr>
      <w:r w:rsidRPr="001C7D73">
        <w:rPr>
          <w:rFonts w:ascii="Times New Roman" w:hAnsi="Times New Roman"/>
          <w:sz w:val="24"/>
          <w:szCs w:val="24"/>
        </w:rPr>
        <w:t xml:space="preserve">Espace de vacance, paysage intermédiaire ? </w:t>
      </w:r>
    </w:p>
    <w:p w14:paraId="4A9BD3B1" w14:textId="6B78D933" w:rsidR="001A5508" w:rsidRPr="001C7D73" w:rsidRDefault="001A5508" w:rsidP="001A5508">
      <w:pPr>
        <w:spacing w:line="480" w:lineRule="auto"/>
        <w:jc w:val="both"/>
        <w:rPr>
          <w:rFonts w:ascii="Times New Roman" w:hAnsi="Times New Roman"/>
          <w:sz w:val="24"/>
          <w:szCs w:val="24"/>
        </w:rPr>
      </w:pPr>
      <w:r w:rsidRPr="001C7D73">
        <w:rPr>
          <w:rFonts w:ascii="Times New Roman" w:hAnsi="Times New Roman"/>
          <w:sz w:val="24"/>
          <w:szCs w:val="24"/>
        </w:rPr>
        <w:t>C’est un terrain privé d’usage public, il pourrait donc potentiellement être une réserve foncière mais également un espace de vie collective. Il n’est pourtant pas considéré, ni comme un potentiel, ni comme une valeur foncière (ou autre) par le bailleur et encore moins comme un lieu par les habitants, sauf peut-être par l’association active dans le quartier</w:t>
      </w:r>
      <w:r w:rsidR="00504538" w:rsidRPr="001C7D73">
        <w:rPr>
          <w:rFonts w:ascii="Times New Roman" w:hAnsi="Times New Roman"/>
          <w:sz w:val="24"/>
          <w:szCs w:val="24"/>
        </w:rPr>
        <w:t>,</w:t>
      </w:r>
      <w:r w:rsidR="00CB7BDD" w:rsidRPr="001C7D73">
        <w:rPr>
          <w:rFonts w:ascii="Times New Roman" w:hAnsi="Times New Roman"/>
          <w:sz w:val="24"/>
          <w:szCs w:val="24"/>
        </w:rPr>
        <w:t xml:space="preserve"> qui cherche un espace à </w:t>
      </w:r>
      <w:r w:rsidR="00504538" w:rsidRPr="001C7D73">
        <w:rPr>
          <w:rFonts w:ascii="Times New Roman" w:hAnsi="Times New Roman"/>
          <w:sz w:val="24"/>
          <w:szCs w:val="24"/>
        </w:rPr>
        <w:t>s’approprier</w:t>
      </w:r>
      <w:r w:rsidR="004A08B9" w:rsidRPr="001C7D73">
        <w:rPr>
          <w:rFonts w:ascii="Times New Roman" w:hAnsi="Times New Roman"/>
          <w:sz w:val="24"/>
          <w:szCs w:val="24"/>
        </w:rPr>
        <w:t xml:space="preserve"> pour y mener des activités</w:t>
      </w:r>
      <w:r w:rsidRPr="001C7D73">
        <w:rPr>
          <w:rFonts w:ascii="Times New Roman" w:hAnsi="Times New Roman"/>
          <w:sz w:val="24"/>
          <w:szCs w:val="24"/>
        </w:rPr>
        <w:t>. Dès lors, n</w:t>
      </w:r>
      <w:r w:rsidR="00504538" w:rsidRPr="001C7D73">
        <w:rPr>
          <w:rFonts w:ascii="Times New Roman" w:hAnsi="Times New Roman"/>
          <w:sz w:val="24"/>
          <w:szCs w:val="24"/>
        </w:rPr>
        <w:t>ous pouvons</w:t>
      </w:r>
      <w:r w:rsidRPr="001C7D73">
        <w:rPr>
          <w:rFonts w:ascii="Times New Roman" w:hAnsi="Times New Roman"/>
          <w:sz w:val="24"/>
          <w:szCs w:val="24"/>
        </w:rPr>
        <w:t xml:space="preserve"> le considérer comme </w:t>
      </w:r>
      <w:r w:rsidRPr="001C7D73">
        <w:rPr>
          <w:rFonts w:ascii="Times New Roman" w:hAnsi="Times New Roman"/>
          <w:sz w:val="24"/>
          <w:szCs w:val="24"/>
        </w:rPr>
        <w:lastRenderedPageBreak/>
        <w:t xml:space="preserve">un espace intermédiaire, paysage indécis (Clément : </w:t>
      </w:r>
      <w:r w:rsidR="00295B22" w:rsidRPr="001C7D73">
        <w:rPr>
          <w:rFonts w:ascii="Times New Roman" w:hAnsi="Times New Roman"/>
          <w:sz w:val="24"/>
          <w:szCs w:val="24"/>
        </w:rPr>
        <w:t>2004)</w:t>
      </w:r>
      <w:r w:rsidRPr="001C7D73">
        <w:rPr>
          <w:rFonts w:ascii="Times New Roman" w:hAnsi="Times New Roman"/>
          <w:sz w:val="24"/>
          <w:szCs w:val="24"/>
        </w:rPr>
        <w:t xml:space="preserve"> issu de la « fragmentation progressive » de l’espace urbain montois ?</w:t>
      </w:r>
      <w:r w:rsidR="00C649FE" w:rsidRPr="001C7D73">
        <w:rPr>
          <w:rFonts w:ascii="Times New Roman" w:hAnsi="Times New Roman"/>
          <w:sz w:val="24"/>
          <w:szCs w:val="24"/>
        </w:rPr>
        <w:t xml:space="preserve"> </w:t>
      </w:r>
      <w:r w:rsidRPr="001C7D73">
        <w:rPr>
          <w:rFonts w:ascii="Times New Roman" w:hAnsi="Times New Roman"/>
          <w:sz w:val="24"/>
          <w:szCs w:val="24"/>
        </w:rPr>
        <w:t>La végétation qui y pousse n’est pas spontanée (un gazon de type ‘rustique’ a été semé en 2016) et elle est entretenue de manière monofonctionnelle, sans pour autant lui donner une fonction ou un usage précis. Comme si l’entretien hebdomadaire pouvait justifier sa banalité paysagère, comme si c’était un espace dont on oublie le potentiel par la récurrence des actions mono-orientées et de son outil : la tondeuse.</w:t>
      </w:r>
    </w:p>
    <w:p w14:paraId="46382B81" w14:textId="146B9728" w:rsidR="00A31AE4" w:rsidRPr="001C7D73" w:rsidRDefault="00840D48" w:rsidP="001A5508">
      <w:pPr>
        <w:spacing w:line="480" w:lineRule="auto"/>
        <w:jc w:val="both"/>
        <w:rPr>
          <w:rFonts w:ascii="Times New Roman" w:hAnsi="Times New Roman"/>
          <w:sz w:val="24"/>
          <w:szCs w:val="24"/>
        </w:rPr>
      </w:pPr>
      <w:r w:rsidRPr="001C7D73">
        <w:rPr>
          <w:rFonts w:ascii="Times New Roman" w:hAnsi="Times New Roman"/>
          <w:noProof/>
          <w:sz w:val="24"/>
          <w:szCs w:val="24"/>
        </w:rPr>
        <w:drawing>
          <wp:inline distT="0" distB="0" distL="0" distR="0" wp14:anchorId="73E5C16D" wp14:editId="79FC7441">
            <wp:extent cx="5095875" cy="3821906"/>
            <wp:effectExtent l="0" t="0" r="0" b="7620"/>
            <wp:docPr id="12" name="Image 9" descr="Une image contenant herbe, ciel, extérieur, bâtiment&#10;&#10;Description générée automatiquement">
              <a:extLst xmlns:a="http://schemas.openxmlformats.org/drawingml/2006/main">
                <a:ext uri="{FF2B5EF4-FFF2-40B4-BE49-F238E27FC236}">
                  <a16:creationId xmlns:a16="http://schemas.microsoft.com/office/drawing/2014/main" id="{DCF16848-F63C-4DA9-9B44-ADE1E07AA5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descr="Une image contenant herbe, ciel, extérieur, bâtiment&#10;&#10;Description générée automatiquement">
                      <a:extLst>
                        <a:ext uri="{FF2B5EF4-FFF2-40B4-BE49-F238E27FC236}">
                          <a16:creationId xmlns:a16="http://schemas.microsoft.com/office/drawing/2014/main" id="{DCF16848-F63C-4DA9-9B44-ADE1E07AA5DB}"/>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098751" cy="3824063"/>
                    </a:xfrm>
                    <a:prstGeom prst="rect">
                      <a:avLst/>
                    </a:prstGeom>
                  </pic:spPr>
                </pic:pic>
              </a:graphicData>
            </a:graphic>
          </wp:inline>
        </w:drawing>
      </w:r>
    </w:p>
    <w:p w14:paraId="7E928729" w14:textId="7ECA4FC9" w:rsidR="00840D48" w:rsidRPr="001C7D73" w:rsidRDefault="00840D48" w:rsidP="001A5508">
      <w:pPr>
        <w:spacing w:line="480" w:lineRule="auto"/>
        <w:jc w:val="both"/>
        <w:rPr>
          <w:rFonts w:ascii="Times New Roman" w:hAnsi="Times New Roman"/>
          <w:sz w:val="24"/>
          <w:szCs w:val="24"/>
        </w:rPr>
      </w:pPr>
      <w:r w:rsidRPr="001C7D73">
        <w:rPr>
          <w:rFonts w:ascii="Times New Roman" w:hAnsi="Times New Roman"/>
          <w:sz w:val="24"/>
          <w:szCs w:val="24"/>
        </w:rPr>
        <w:t xml:space="preserve">Figure </w:t>
      </w:r>
      <w:r w:rsidR="00295B22" w:rsidRPr="001C7D73">
        <w:rPr>
          <w:rFonts w:ascii="Times New Roman" w:hAnsi="Times New Roman"/>
          <w:sz w:val="24"/>
          <w:szCs w:val="24"/>
        </w:rPr>
        <w:t>4</w:t>
      </w:r>
      <w:r w:rsidRPr="001C7D73">
        <w:rPr>
          <w:rFonts w:ascii="Times New Roman" w:hAnsi="Times New Roman"/>
          <w:sz w:val="24"/>
          <w:szCs w:val="24"/>
        </w:rPr>
        <w:t xml:space="preserve"> : </w:t>
      </w:r>
      <w:r w:rsidR="00295B22" w:rsidRPr="001C7D73">
        <w:rPr>
          <w:rFonts w:ascii="Times New Roman" w:hAnsi="Times New Roman"/>
          <w:sz w:val="24"/>
          <w:szCs w:val="24"/>
        </w:rPr>
        <w:t>Photo du</w:t>
      </w:r>
      <w:r w:rsidRPr="001C7D73">
        <w:rPr>
          <w:rFonts w:ascii="Times New Roman" w:hAnsi="Times New Roman"/>
          <w:sz w:val="24"/>
          <w:szCs w:val="24"/>
        </w:rPr>
        <w:t xml:space="preserve"> terrain en aout 2017.</w:t>
      </w:r>
      <w:r w:rsidR="00326F11" w:rsidRPr="001C7D73">
        <w:rPr>
          <w:rFonts w:ascii="Times New Roman" w:hAnsi="Times New Roman"/>
          <w:sz w:val="24"/>
          <w:szCs w:val="24"/>
        </w:rPr>
        <w:t xml:space="preserve"> Crédit photo : Simon Blanckaert, 2017</w:t>
      </w:r>
    </w:p>
    <w:p w14:paraId="2EA726A7" w14:textId="77777777" w:rsidR="001262B8" w:rsidRPr="001C7D73" w:rsidRDefault="001262B8" w:rsidP="001262B8">
      <w:pPr>
        <w:spacing w:line="480" w:lineRule="auto"/>
        <w:jc w:val="both"/>
        <w:rPr>
          <w:rFonts w:ascii="Times New Roman" w:hAnsi="Times New Roman"/>
          <w:sz w:val="24"/>
          <w:szCs w:val="24"/>
        </w:rPr>
      </w:pPr>
    </w:p>
    <w:p w14:paraId="57150D95" w14:textId="7EF240A6" w:rsidR="001A5508" w:rsidRPr="001C7D73" w:rsidRDefault="001A5508" w:rsidP="001262B8">
      <w:pPr>
        <w:spacing w:line="480" w:lineRule="auto"/>
        <w:jc w:val="both"/>
        <w:rPr>
          <w:rFonts w:ascii="Times New Roman" w:hAnsi="Times New Roman"/>
          <w:sz w:val="24"/>
          <w:szCs w:val="24"/>
        </w:rPr>
      </w:pPr>
      <w:r w:rsidRPr="001C7D73">
        <w:rPr>
          <w:rFonts w:ascii="Times New Roman" w:hAnsi="Times New Roman"/>
          <w:sz w:val="24"/>
          <w:szCs w:val="24"/>
        </w:rPr>
        <w:t>Friche malgré tout : le sens de la friche</w:t>
      </w:r>
      <w:r w:rsidR="00426565" w:rsidRPr="001C7D73">
        <w:rPr>
          <w:rFonts w:ascii="Times New Roman" w:hAnsi="Times New Roman"/>
          <w:sz w:val="24"/>
          <w:szCs w:val="24"/>
        </w:rPr>
        <w:t xml:space="preserve"> au bois de Mons</w:t>
      </w:r>
      <w:r w:rsidRPr="001C7D73">
        <w:rPr>
          <w:rFonts w:ascii="Times New Roman" w:hAnsi="Times New Roman"/>
          <w:sz w:val="24"/>
          <w:szCs w:val="24"/>
        </w:rPr>
        <w:t>. </w:t>
      </w:r>
    </w:p>
    <w:p w14:paraId="5DB70217" w14:textId="4ED5121E" w:rsidR="001A5508" w:rsidRPr="001C7D73" w:rsidRDefault="001A5508" w:rsidP="001A5508">
      <w:pPr>
        <w:spacing w:line="480" w:lineRule="auto"/>
        <w:jc w:val="both"/>
        <w:rPr>
          <w:rFonts w:ascii="Times New Roman" w:hAnsi="Times New Roman"/>
          <w:sz w:val="24"/>
          <w:szCs w:val="24"/>
        </w:rPr>
      </w:pPr>
      <w:r w:rsidRPr="001C7D73">
        <w:rPr>
          <w:rFonts w:ascii="Times New Roman" w:hAnsi="Times New Roman"/>
          <w:sz w:val="24"/>
          <w:szCs w:val="24"/>
        </w:rPr>
        <w:t xml:space="preserve">L’espace d’étude est entretenu et « propre », non clos et </w:t>
      </w:r>
      <w:r w:rsidR="009D0E8C" w:rsidRPr="001C7D73">
        <w:rPr>
          <w:rFonts w:ascii="Times New Roman" w:hAnsi="Times New Roman"/>
          <w:sz w:val="24"/>
          <w:szCs w:val="24"/>
        </w:rPr>
        <w:t xml:space="preserve">donc </w:t>
      </w:r>
      <w:r w:rsidRPr="001C7D73">
        <w:rPr>
          <w:rFonts w:ascii="Times New Roman" w:hAnsi="Times New Roman"/>
          <w:sz w:val="24"/>
          <w:szCs w:val="24"/>
        </w:rPr>
        <w:t xml:space="preserve">stérile, à l’inverse d’une friche qui est abandonnée, riche et souvent clôturée. Quel sens donner au mot friche dans le cas du parc </w:t>
      </w:r>
      <w:r w:rsidRPr="001C7D73">
        <w:rPr>
          <w:rFonts w:ascii="Times New Roman" w:hAnsi="Times New Roman"/>
          <w:sz w:val="24"/>
          <w:szCs w:val="24"/>
        </w:rPr>
        <w:lastRenderedPageBreak/>
        <w:t>du bois de Mons ? Si l’on prend la définition stricto-sensu du mot « Friche », la définition du Larousse nous indique que la friche est un « </w:t>
      </w:r>
      <w:r w:rsidR="002C42E5" w:rsidRPr="001C7D73">
        <w:rPr>
          <w:rFonts w:ascii="Times New Roman" w:hAnsi="Times New Roman"/>
          <w:sz w:val="24"/>
          <w:szCs w:val="24"/>
        </w:rPr>
        <w:t>t</w:t>
      </w:r>
      <w:r w:rsidRPr="001C7D73">
        <w:rPr>
          <w:rFonts w:ascii="Times New Roman" w:hAnsi="Times New Roman"/>
          <w:sz w:val="24"/>
          <w:szCs w:val="24"/>
        </w:rPr>
        <w:t>errain dépourvu de culture et abandonné ». Le sens donné au mot s’appuie donc sur une logique spatiale dérivée directement du</w:t>
      </w:r>
      <w:r w:rsidR="002C42E5" w:rsidRPr="001C7D73">
        <w:rPr>
          <w:rFonts w:ascii="Times New Roman" w:hAnsi="Times New Roman"/>
          <w:sz w:val="24"/>
          <w:szCs w:val="24"/>
        </w:rPr>
        <w:t xml:space="preserve"> </w:t>
      </w:r>
      <w:r w:rsidRPr="001C7D73">
        <w:rPr>
          <w:rFonts w:ascii="Times New Roman" w:hAnsi="Times New Roman"/>
          <w:sz w:val="24"/>
          <w:szCs w:val="24"/>
        </w:rPr>
        <w:t>domaine agricole (culture) et qui rejoint la définition de « délaissé » proposé par Lauren Andres. En cherchant d’autres définitions du mot, nous pouvons approfondir le sens dans de multiples domaines tels que l’urbanisme, le paysage, la sociologie…</w:t>
      </w:r>
    </w:p>
    <w:p w14:paraId="0D8EBA04" w14:textId="3373A3C3" w:rsidR="001A5508" w:rsidRPr="001C7D73" w:rsidRDefault="001A5508" w:rsidP="001A5508">
      <w:pPr>
        <w:spacing w:line="480" w:lineRule="auto"/>
        <w:jc w:val="both"/>
        <w:rPr>
          <w:rFonts w:ascii="Times New Roman" w:hAnsi="Times New Roman"/>
          <w:sz w:val="24"/>
          <w:szCs w:val="24"/>
        </w:rPr>
      </w:pPr>
      <w:r w:rsidRPr="001C7D73">
        <w:rPr>
          <w:rFonts w:ascii="Times New Roman" w:hAnsi="Times New Roman"/>
          <w:sz w:val="24"/>
          <w:szCs w:val="24"/>
        </w:rPr>
        <w:t>Nous avons vu précédemment que l’espace dont il est question est dépourvu de tout usage. Dès lors, ne peut-on considérer ce « non-lieu » comme une « friche sociale », c’est-à-dire abandonné de toute activité humaine socialisante ?   Est-ce que maintenir un état végétatif latent </w:t>
      </w:r>
      <w:r w:rsidR="0007167D" w:rsidRPr="001C7D73">
        <w:rPr>
          <w:rFonts w:ascii="Times New Roman" w:hAnsi="Times New Roman"/>
          <w:sz w:val="24"/>
          <w:szCs w:val="24"/>
        </w:rPr>
        <w:t xml:space="preserve">à </w:t>
      </w:r>
      <w:r w:rsidR="00BB1FFE" w:rsidRPr="001C7D73">
        <w:rPr>
          <w:rFonts w:ascii="Times New Roman" w:hAnsi="Times New Roman"/>
          <w:sz w:val="24"/>
          <w:szCs w:val="24"/>
        </w:rPr>
        <w:t>travers l’action de la tondeuse</w:t>
      </w:r>
      <w:r w:rsidR="0007167D" w:rsidRPr="001C7D73">
        <w:rPr>
          <w:rFonts w:ascii="Times New Roman" w:hAnsi="Times New Roman"/>
          <w:sz w:val="24"/>
          <w:szCs w:val="24"/>
        </w:rPr>
        <w:t xml:space="preserve">, </w:t>
      </w:r>
      <w:r w:rsidRPr="001C7D73">
        <w:rPr>
          <w:rFonts w:ascii="Times New Roman" w:hAnsi="Times New Roman"/>
          <w:sz w:val="24"/>
          <w:szCs w:val="24"/>
        </w:rPr>
        <w:t xml:space="preserve">c’est entretenir un état de friche sociale ? </w:t>
      </w:r>
      <w:r w:rsidR="002758E7" w:rsidRPr="001C7D73">
        <w:rPr>
          <w:rFonts w:ascii="Times New Roman" w:hAnsi="Times New Roman"/>
          <w:sz w:val="24"/>
          <w:szCs w:val="24"/>
        </w:rPr>
        <w:t>C</w:t>
      </w:r>
      <w:r w:rsidRPr="001C7D73">
        <w:rPr>
          <w:rFonts w:ascii="Times New Roman" w:hAnsi="Times New Roman"/>
          <w:sz w:val="24"/>
          <w:szCs w:val="24"/>
        </w:rPr>
        <w:t>omment recréer </w:t>
      </w:r>
      <w:r w:rsidR="002758E7" w:rsidRPr="001C7D73">
        <w:rPr>
          <w:rFonts w:ascii="Times New Roman" w:hAnsi="Times New Roman"/>
          <w:sz w:val="24"/>
          <w:szCs w:val="24"/>
        </w:rPr>
        <w:t xml:space="preserve">un </w:t>
      </w:r>
      <w:r w:rsidRPr="001C7D73">
        <w:rPr>
          <w:rFonts w:ascii="Times New Roman" w:hAnsi="Times New Roman"/>
          <w:sz w:val="24"/>
          <w:szCs w:val="24"/>
        </w:rPr>
        <w:t>équilibre </w:t>
      </w:r>
      <w:r w:rsidR="002758E7" w:rsidRPr="001C7D73">
        <w:rPr>
          <w:rFonts w:ascii="Times New Roman" w:hAnsi="Times New Roman"/>
          <w:sz w:val="24"/>
          <w:szCs w:val="24"/>
        </w:rPr>
        <w:t>humain/végétal</w:t>
      </w:r>
      <w:r w:rsidR="00BC1D24" w:rsidRPr="001C7D73">
        <w:rPr>
          <w:rFonts w:ascii="Times New Roman" w:hAnsi="Times New Roman"/>
          <w:sz w:val="24"/>
          <w:szCs w:val="24"/>
        </w:rPr>
        <w:t xml:space="preserve"> </w:t>
      </w:r>
      <w:r w:rsidRPr="001C7D73">
        <w:rPr>
          <w:rFonts w:ascii="Times New Roman" w:hAnsi="Times New Roman"/>
          <w:sz w:val="24"/>
          <w:szCs w:val="24"/>
        </w:rPr>
        <w:t xml:space="preserve">?  </w:t>
      </w:r>
    </w:p>
    <w:p w14:paraId="3782E7D9" w14:textId="77777777" w:rsidR="001A5508" w:rsidRPr="001C7D73" w:rsidRDefault="001A5508" w:rsidP="001262B8">
      <w:pPr>
        <w:spacing w:line="480" w:lineRule="auto"/>
        <w:jc w:val="both"/>
        <w:rPr>
          <w:rFonts w:ascii="Times New Roman" w:hAnsi="Times New Roman"/>
          <w:sz w:val="24"/>
          <w:szCs w:val="24"/>
        </w:rPr>
      </w:pPr>
      <w:r w:rsidRPr="001C7D73">
        <w:rPr>
          <w:rFonts w:ascii="Times New Roman" w:hAnsi="Times New Roman"/>
          <w:sz w:val="24"/>
          <w:szCs w:val="24"/>
        </w:rPr>
        <w:t>La culture de la friche : jardiner pour enfricher ?</w:t>
      </w:r>
    </w:p>
    <w:p w14:paraId="340532BE" w14:textId="3F9E3F1C" w:rsidR="001A5508" w:rsidRPr="001C7D73" w:rsidRDefault="001A5508" w:rsidP="001A5508">
      <w:pPr>
        <w:spacing w:line="480" w:lineRule="auto"/>
        <w:jc w:val="both"/>
        <w:rPr>
          <w:rFonts w:ascii="Times New Roman" w:hAnsi="Times New Roman"/>
          <w:sz w:val="24"/>
          <w:szCs w:val="24"/>
        </w:rPr>
      </w:pPr>
      <w:r w:rsidRPr="001C7D73">
        <w:rPr>
          <w:rFonts w:ascii="Times New Roman" w:hAnsi="Times New Roman"/>
          <w:sz w:val="24"/>
          <w:szCs w:val="24"/>
        </w:rPr>
        <w:t>Dans ce quartier, il y a cette envie initiée par l’association de quartier de créer un espace extérieur commun. La construction en 201</w:t>
      </w:r>
      <w:r w:rsidR="00BC1D24" w:rsidRPr="001C7D73">
        <w:rPr>
          <w:rFonts w:ascii="Times New Roman" w:hAnsi="Times New Roman"/>
          <w:sz w:val="24"/>
          <w:szCs w:val="24"/>
        </w:rPr>
        <w:t>7</w:t>
      </w:r>
      <w:r w:rsidRPr="001C7D73">
        <w:rPr>
          <w:rFonts w:ascii="Times New Roman" w:hAnsi="Times New Roman"/>
          <w:sz w:val="24"/>
          <w:szCs w:val="24"/>
        </w:rPr>
        <w:t xml:space="preserve"> de trente nouveaux logements et d’un foyer communautaire (géré par l’association) sont une opportunité pour le renouvellement humain du quartier et le questionnement de ses espaces d’usages. Le jardinage semble être la première idée fédératrice pour engager l’action. Le jardinage permet d’organiser, de ranger, de classer. La culture d</w:t>
      </w:r>
      <w:r w:rsidR="001F0E05" w:rsidRPr="001C7D73">
        <w:rPr>
          <w:rFonts w:ascii="Times New Roman" w:hAnsi="Times New Roman"/>
          <w:sz w:val="24"/>
          <w:szCs w:val="24"/>
        </w:rPr>
        <w:t>u sol</w:t>
      </w:r>
      <w:r w:rsidRPr="001C7D73">
        <w:rPr>
          <w:rFonts w:ascii="Times New Roman" w:hAnsi="Times New Roman"/>
          <w:sz w:val="24"/>
          <w:szCs w:val="24"/>
        </w:rPr>
        <w:t>, quand elle est extensive</w:t>
      </w:r>
      <w:r w:rsidR="00692D17" w:rsidRPr="001C7D73">
        <w:rPr>
          <w:rFonts w:ascii="Times New Roman" w:hAnsi="Times New Roman"/>
          <w:sz w:val="24"/>
          <w:szCs w:val="24"/>
        </w:rPr>
        <w:t xml:space="preserve">, </w:t>
      </w:r>
      <w:r w:rsidRPr="001C7D73">
        <w:rPr>
          <w:rFonts w:ascii="Times New Roman" w:hAnsi="Times New Roman"/>
          <w:sz w:val="24"/>
          <w:szCs w:val="24"/>
        </w:rPr>
        <w:t xml:space="preserve">donne la </w:t>
      </w:r>
      <w:r w:rsidR="001F0E05" w:rsidRPr="001C7D73">
        <w:rPr>
          <w:rFonts w:ascii="Times New Roman" w:hAnsi="Times New Roman"/>
          <w:sz w:val="24"/>
          <w:szCs w:val="24"/>
        </w:rPr>
        <w:t>place à l’expansion d’une</w:t>
      </w:r>
      <w:r w:rsidRPr="001C7D73">
        <w:rPr>
          <w:rFonts w:ascii="Times New Roman" w:hAnsi="Times New Roman"/>
          <w:sz w:val="24"/>
          <w:szCs w:val="24"/>
        </w:rPr>
        <w:t xml:space="preserve"> diversité</w:t>
      </w:r>
      <w:r w:rsidR="00A543AD" w:rsidRPr="001C7D73">
        <w:rPr>
          <w:rFonts w:ascii="Times New Roman" w:hAnsi="Times New Roman"/>
          <w:sz w:val="24"/>
          <w:szCs w:val="24"/>
        </w:rPr>
        <w:t xml:space="preserve"> végétale</w:t>
      </w:r>
      <w:r w:rsidR="001D3409" w:rsidRPr="001C7D73">
        <w:rPr>
          <w:rFonts w:ascii="Times New Roman" w:hAnsi="Times New Roman"/>
          <w:sz w:val="24"/>
          <w:szCs w:val="24"/>
        </w:rPr>
        <w:t>. C’est cette même diversité qui devient le refuge d’activités.</w:t>
      </w:r>
      <w:r w:rsidRPr="001C7D73">
        <w:rPr>
          <w:rFonts w:ascii="Times New Roman" w:hAnsi="Times New Roman"/>
          <w:sz w:val="24"/>
          <w:szCs w:val="24"/>
        </w:rPr>
        <w:t xml:space="preserve"> C’est le même principe pour la culture humaine, qu’elle soit personnelle ou collective. La friche entretenue devient alors jardin à cultiver dans une logique de permaculture (Mollison, Holmgren, &amp; Soltner : 1980), humaine et jardinière. </w:t>
      </w:r>
    </w:p>
    <w:p w14:paraId="49214BD9" w14:textId="15AAB3DF" w:rsidR="00101F14" w:rsidRPr="001C7D73" w:rsidRDefault="00101F14" w:rsidP="001262B8">
      <w:pPr>
        <w:pStyle w:val="Paragraphedeliste"/>
        <w:numPr>
          <w:ilvl w:val="2"/>
          <w:numId w:val="3"/>
        </w:numPr>
        <w:spacing w:line="480" w:lineRule="auto"/>
        <w:ind w:left="1418" w:hanging="709"/>
        <w:jc w:val="both"/>
        <w:rPr>
          <w:rFonts w:ascii="Times New Roman" w:hAnsi="Times New Roman"/>
          <w:sz w:val="24"/>
          <w:szCs w:val="24"/>
        </w:rPr>
      </w:pPr>
      <w:r w:rsidRPr="001C7D73">
        <w:rPr>
          <w:rFonts w:ascii="Times New Roman" w:hAnsi="Times New Roman"/>
          <w:sz w:val="24"/>
          <w:szCs w:val="24"/>
        </w:rPr>
        <w:t>L</w:t>
      </w:r>
      <w:r w:rsidR="00A47BE2" w:rsidRPr="001C7D73">
        <w:rPr>
          <w:rFonts w:ascii="Times New Roman" w:hAnsi="Times New Roman"/>
          <w:sz w:val="24"/>
          <w:szCs w:val="24"/>
        </w:rPr>
        <w:t>’</w:t>
      </w:r>
      <w:r w:rsidRPr="001C7D73">
        <w:rPr>
          <w:rFonts w:ascii="Times New Roman" w:hAnsi="Times New Roman"/>
          <w:sz w:val="24"/>
          <w:szCs w:val="24"/>
        </w:rPr>
        <w:t xml:space="preserve">action </w:t>
      </w:r>
      <w:r w:rsidR="00A47BE2" w:rsidRPr="001C7D73">
        <w:rPr>
          <w:rFonts w:ascii="Times New Roman" w:hAnsi="Times New Roman"/>
          <w:sz w:val="24"/>
          <w:szCs w:val="24"/>
        </w:rPr>
        <w:t xml:space="preserve">fédératrice </w:t>
      </w:r>
      <w:r w:rsidRPr="001C7D73">
        <w:rPr>
          <w:rFonts w:ascii="Times New Roman" w:hAnsi="Times New Roman"/>
          <w:sz w:val="24"/>
          <w:szCs w:val="24"/>
        </w:rPr>
        <w:t>des étudiants</w:t>
      </w:r>
    </w:p>
    <w:p w14:paraId="3EF9B8DD" w14:textId="2FCD5836" w:rsidR="007013A2" w:rsidRPr="001C7D73" w:rsidRDefault="007814C4" w:rsidP="00962B05">
      <w:pPr>
        <w:spacing w:line="480" w:lineRule="auto"/>
        <w:jc w:val="both"/>
        <w:rPr>
          <w:rFonts w:ascii="Times New Roman" w:hAnsi="Times New Roman"/>
          <w:sz w:val="24"/>
          <w:szCs w:val="24"/>
        </w:rPr>
      </w:pPr>
      <w:r w:rsidRPr="001C7D73">
        <w:rPr>
          <w:rFonts w:ascii="Times New Roman" w:hAnsi="Times New Roman"/>
          <w:sz w:val="24"/>
          <w:szCs w:val="24"/>
        </w:rPr>
        <w:t>Préliminaire à</w:t>
      </w:r>
      <w:r w:rsidR="00B05B15" w:rsidRPr="001C7D73">
        <w:rPr>
          <w:rFonts w:ascii="Times New Roman" w:hAnsi="Times New Roman"/>
          <w:sz w:val="24"/>
          <w:szCs w:val="24"/>
        </w:rPr>
        <w:t xml:space="preserve"> l’</w:t>
      </w:r>
      <w:r w:rsidR="00732542" w:rsidRPr="001C7D73">
        <w:rPr>
          <w:rFonts w:ascii="Times New Roman" w:hAnsi="Times New Roman"/>
          <w:sz w:val="24"/>
          <w:szCs w:val="24"/>
        </w:rPr>
        <w:t>action</w:t>
      </w:r>
      <w:r w:rsidR="00A47BE2" w:rsidRPr="001C7D73">
        <w:rPr>
          <w:rFonts w:ascii="Times New Roman" w:hAnsi="Times New Roman"/>
          <w:sz w:val="24"/>
          <w:szCs w:val="24"/>
        </w:rPr>
        <w:t> :</w:t>
      </w:r>
      <w:r w:rsidR="00962B05" w:rsidRPr="001C7D73">
        <w:rPr>
          <w:rFonts w:ascii="Times New Roman" w:hAnsi="Times New Roman"/>
          <w:sz w:val="24"/>
          <w:szCs w:val="24"/>
        </w:rPr>
        <w:t xml:space="preserve"> temps de</w:t>
      </w:r>
      <w:r w:rsidR="00A47BE2" w:rsidRPr="001C7D73">
        <w:rPr>
          <w:rFonts w:ascii="Times New Roman" w:hAnsi="Times New Roman"/>
          <w:sz w:val="24"/>
          <w:szCs w:val="24"/>
        </w:rPr>
        <w:t xml:space="preserve"> </w:t>
      </w:r>
      <w:r w:rsidR="008977C8" w:rsidRPr="001C7D73">
        <w:rPr>
          <w:rFonts w:ascii="Times New Roman" w:hAnsi="Times New Roman"/>
          <w:sz w:val="24"/>
          <w:szCs w:val="24"/>
        </w:rPr>
        <w:t>préparation</w:t>
      </w:r>
    </w:p>
    <w:p w14:paraId="522977E3" w14:textId="2836E3D6" w:rsidR="003264F8" w:rsidRPr="001C7D73" w:rsidRDefault="003264F8" w:rsidP="003264F8">
      <w:pPr>
        <w:spacing w:line="480" w:lineRule="auto"/>
        <w:jc w:val="both"/>
        <w:rPr>
          <w:rFonts w:ascii="Times New Roman" w:hAnsi="Times New Roman"/>
          <w:sz w:val="24"/>
          <w:szCs w:val="24"/>
        </w:rPr>
      </w:pPr>
      <w:r w:rsidRPr="001C7D73">
        <w:rPr>
          <w:rFonts w:ascii="Times New Roman" w:hAnsi="Times New Roman"/>
          <w:sz w:val="24"/>
          <w:szCs w:val="24"/>
        </w:rPr>
        <w:lastRenderedPageBreak/>
        <w:t xml:space="preserve">Dans le cas de la cité du Parc du bois de Mons, les étudiants ont rencontré dès le début une association composée d’habitants qui a exprimé des souhaits et des envies d’usages potentiels de l’espace. Ces souhaits avaient déjà été discutés en amont entre les habitants du quartier. Dans la phase de conception, l’association et les habitants étaient conviés à venir participer au ‘jury’ de fin de semaine au cours duquel étaient présentés les résultats des réflexions des étudiants. En phase de préparation, deux réunions de présentation des projets potentiels </w:t>
      </w:r>
      <w:r w:rsidR="005416EE" w:rsidRPr="001C7D73">
        <w:rPr>
          <w:rFonts w:ascii="Times New Roman" w:hAnsi="Times New Roman"/>
          <w:sz w:val="24"/>
          <w:szCs w:val="24"/>
        </w:rPr>
        <w:t xml:space="preserve">imaginés en phase conception </w:t>
      </w:r>
      <w:r w:rsidRPr="001C7D73">
        <w:rPr>
          <w:rFonts w:ascii="Times New Roman" w:hAnsi="Times New Roman"/>
          <w:sz w:val="24"/>
          <w:szCs w:val="24"/>
        </w:rPr>
        <w:t>ont eu lieu au ‘foyer communautaire’</w:t>
      </w:r>
      <w:r w:rsidR="005416EE" w:rsidRPr="001C7D73">
        <w:rPr>
          <w:rFonts w:ascii="Times New Roman" w:hAnsi="Times New Roman"/>
          <w:sz w:val="24"/>
          <w:szCs w:val="24"/>
        </w:rPr>
        <w:t xml:space="preserve"> du q</w:t>
      </w:r>
      <w:r w:rsidR="00513B4B" w:rsidRPr="001C7D73">
        <w:rPr>
          <w:rFonts w:ascii="Times New Roman" w:hAnsi="Times New Roman"/>
          <w:sz w:val="24"/>
          <w:szCs w:val="24"/>
        </w:rPr>
        <w:t>u</w:t>
      </w:r>
      <w:r w:rsidR="005416EE" w:rsidRPr="001C7D73">
        <w:rPr>
          <w:rFonts w:ascii="Times New Roman" w:hAnsi="Times New Roman"/>
          <w:sz w:val="24"/>
          <w:szCs w:val="24"/>
        </w:rPr>
        <w:t>artier</w:t>
      </w:r>
      <w:r w:rsidRPr="001C7D73">
        <w:rPr>
          <w:rFonts w:ascii="Times New Roman" w:hAnsi="Times New Roman"/>
          <w:sz w:val="24"/>
          <w:szCs w:val="24"/>
        </w:rPr>
        <w:t>. L’ensemble des habitants étaient conviés à travers la distribution d’un « toutes boites ». Toujours lors de cette phase de préparation et un mois avant le début du chantier, une journée de pré-implantation et de construction d’un « totem », une signalétique censée aider à la communication d’une action imminente, a été organisée. Il s’agissait de fédérer et rassembler les énergies individuelles de manière collective, afin de s’ouvrir et partager vers l’extérieur. Les gestionnaires et propriétaires du terrain, le bailleur social « Toit et Moi », sont passés sur le terrain pour cerner les ambitions du projet, les habitants étaient conviés et l’association était présente tout au long de la journée. Malheureusement, l</w:t>
      </w:r>
      <w:r w:rsidR="00CF6043" w:rsidRPr="001C7D73">
        <w:rPr>
          <w:rFonts w:ascii="Times New Roman" w:hAnsi="Times New Roman"/>
          <w:sz w:val="24"/>
          <w:szCs w:val="24"/>
        </w:rPr>
        <w:t>e</w:t>
      </w:r>
      <w:r w:rsidRPr="001C7D73">
        <w:rPr>
          <w:rFonts w:ascii="Times New Roman" w:hAnsi="Times New Roman"/>
          <w:sz w:val="24"/>
          <w:szCs w:val="24"/>
        </w:rPr>
        <w:t xml:space="preserve"> totem </w:t>
      </w:r>
      <w:r w:rsidR="00B0662C" w:rsidRPr="001C7D73">
        <w:rPr>
          <w:rFonts w:ascii="Times New Roman" w:hAnsi="Times New Roman"/>
          <w:sz w:val="24"/>
          <w:szCs w:val="24"/>
        </w:rPr>
        <w:t>a été perçu comme une provocation par le gestionnaire. Co</w:t>
      </w:r>
      <w:r w:rsidRPr="001C7D73">
        <w:rPr>
          <w:rFonts w:ascii="Times New Roman" w:hAnsi="Times New Roman"/>
          <w:sz w:val="24"/>
          <w:szCs w:val="24"/>
        </w:rPr>
        <w:t>nsidéré comme dangereu</w:t>
      </w:r>
      <w:r w:rsidR="00CF6043" w:rsidRPr="001C7D73">
        <w:rPr>
          <w:rFonts w:ascii="Times New Roman" w:hAnsi="Times New Roman"/>
          <w:sz w:val="24"/>
          <w:szCs w:val="24"/>
        </w:rPr>
        <w:t>x</w:t>
      </w:r>
      <w:r w:rsidRPr="001C7D73">
        <w:rPr>
          <w:rFonts w:ascii="Times New Roman" w:hAnsi="Times New Roman"/>
          <w:sz w:val="24"/>
          <w:szCs w:val="24"/>
        </w:rPr>
        <w:t>, étant donné les matériaux légers mis en œuvre et son accessibilité aisée</w:t>
      </w:r>
      <w:r w:rsidR="00D07D2B" w:rsidRPr="001C7D73">
        <w:rPr>
          <w:rFonts w:ascii="Times New Roman" w:hAnsi="Times New Roman"/>
          <w:sz w:val="24"/>
          <w:szCs w:val="24"/>
        </w:rPr>
        <w:t xml:space="preserve"> pour les enfants en bas âge</w:t>
      </w:r>
      <w:r w:rsidRPr="001C7D73">
        <w:rPr>
          <w:rFonts w:ascii="Times New Roman" w:hAnsi="Times New Roman"/>
          <w:sz w:val="24"/>
          <w:szCs w:val="24"/>
        </w:rPr>
        <w:t>,</w:t>
      </w:r>
      <w:r w:rsidR="00B0662C" w:rsidRPr="001C7D73">
        <w:rPr>
          <w:rFonts w:ascii="Times New Roman" w:hAnsi="Times New Roman"/>
          <w:sz w:val="24"/>
          <w:szCs w:val="24"/>
        </w:rPr>
        <w:t xml:space="preserve"> il a dû être démonté dans la foulée</w:t>
      </w:r>
      <w:r w:rsidR="00CF6043" w:rsidRPr="001C7D73">
        <w:rPr>
          <w:rFonts w:ascii="Times New Roman" w:hAnsi="Times New Roman"/>
          <w:sz w:val="24"/>
          <w:szCs w:val="24"/>
        </w:rPr>
        <w:t xml:space="preserve">. </w:t>
      </w:r>
      <w:r w:rsidR="00B0662C" w:rsidRPr="001C7D73">
        <w:rPr>
          <w:rFonts w:ascii="Times New Roman" w:hAnsi="Times New Roman"/>
          <w:sz w:val="24"/>
          <w:szCs w:val="24"/>
        </w:rPr>
        <w:t>Nous noterons toutefois qu’il a</w:t>
      </w:r>
      <w:r w:rsidR="00CF6043" w:rsidRPr="001C7D73">
        <w:rPr>
          <w:rFonts w:ascii="Times New Roman" w:hAnsi="Times New Roman"/>
          <w:sz w:val="24"/>
          <w:szCs w:val="24"/>
        </w:rPr>
        <w:t xml:space="preserve"> mis </w:t>
      </w:r>
      <w:r w:rsidRPr="001C7D73">
        <w:rPr>
          <w:rFonts w:ascii="Times New Roman" w:hAnsi="Times New Roman"/>
          <w:sz w:val="24"/>
          <w:szCs w:val="24"/>
        </w:rPr>
        <w:t xml:space="preserve">l’ensemble des acteurs en </w:t>
      </w:r>
      <w:r w:rsidR="00BA189D" w:rsidRPr="001C7D73">
        <w:rPr>
          <w:rFonts w:ascii="Times New Roman" w:hAnsi="Times New Roman"/>
          <w:sz w:val="24"/>
          <w:szCs w:val="24"/>
        </w:rPr>
        <w:t>éveil</w:t>
      </w:r>
      <w:r w:rsidRPr="001C7D73">
        <w:rPr>
          <w:rFonts w:ascii="Times New Roman" w:hAnsi="Times New Roman"/>
          <w:sz w:val="24"/>
          <w:szCs w:val="24"/>
        </w:rPr>
        <w:t xml:space="preserve">. </w:t>
      </w:r>
    </w:p>
    <w:p w14:paraId="1BE92D50" w14:textId="77777777" w:rsidR="003264F8" w:rsidRPr="001C7D73" w:rsidRDefault="003264F8" w:rsidP="003264F8">
      <w:pPr>
        <w:spacing w:line="480" w:lineRule="auto"/>
        <w:jc w:val="both"/>
        <w:rPr>
          <w:rFonts w:ascii="Times New Roman" w:hAnsi="Times New Roman"/>
        </w:rPr>
      </w:pPr>
      <w:r w:rsidRPr="001C7D73">
        <w:rPr>
          <w:rFonts w:ascii="Times New Roman" w:hAnsi="Times New Roman"/>
          <w:noProof/>
          <w:sz w:val="24"/>
          <w:szCs w:val="24"/>
        </w:rPr>
        <w:lastRenderedPageBreak/>
        <w:drawing>
          <wp:inline distT="0" distB="0" distL="0" distR="0" wp14:anchorId="422A71EC" wp14:editId="71615042">
            <wp:extent cx="3288868" cy="4383350"/>
            <wp:effectExtent l="0" t="0" r="6782" b="0"/>
            <wp:docPr id="3" name="Imag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3288868" cy="4383350"/>
                    </a:xfrm>
                    <a:prstGeom prst="rect">
                      <a:avLst/>
                    </a:prstGeom>
                    <a:noFill/>
                    <a:ln>
                      <a:noFill/>
                      <a:prstDash/>
                    </a:ln>
                  </pic:spPr>
                </pic:pic>
              </a:graphicData>
            </a:graphic>
          </wp:inline>
        </w:drawing>
      </w:r>
    </w:p>
    <w:p w14:paraId="5B7C147A" w14:textId="37FDEEBD" w:rsidR="003264F8" w:rsidRPr="001C7D73" w:rsidRDefault="003264F8" w:rsidP="003264F8">
      <w:pPr>
        <w:spacing w:line="480" w:lineRule="auto"/>
        <w:jc w:val="both"/>
        <w:rPr>
          <w:rFonts w:ascii="Times New Roman" w:hAnsi="Times New Roman"/>
          <w:sz w:val="24"/>
          <w:szCs w:val="24"/>
        </w:rPr>
      </w:pPr>
      <w:r w:rsidRPr="001C7D73">
        <w:rPr>
          <w:rFonts w:ascii="Times New Roman" w:hAnsi="Times New Roman"/>
          <w:sz w:val="24"/>
          <w:szCs w:val="24"/>
        </w:rPr>
        <w:t xml:space="preserve">Figure </w:t>
      </w:r>
      <w:r w:rsidR="00962B05" w:rsidRPr="001C7D73">
        <w:rPr>
          <w:rFonts w:ascii="Times New Roman" w:hAnsi="Times New Roman"/>
          <w:sz w:val="24"/>
          <w:szCs w:val="24"/>
        </w:rPr>
        <w:t>5</w:t>
      </w:r>
      <w:r w:rsidRPr="001C7D73">
        <w:rPr>
          <w:rFonts w:ascii="Times New Roman" w:hAnsi="Times New Roman"/>
          <w:sz w:val="24"/>
          <w:szCs w:val="24"/>
        </w:rPr>
        <w:t> : Totem signalétique implanté en amont du JExp’. Crédit</w:t>
      </w:r>
      <w:r w:rsidR="006F12CE" w:rsidRPr="001C7D73">
        <w:rPr>
          <w:rFonts w:ascii="Times New Roman" w:hAnsi="Times New Roman"/>
          <w:sz w:val="24"/>
          <w:szCs w:val="24"/>
        </w:rPr>
        <w:t xml:space="preserve"> : </w:t>
      </w:r>
      <w:r w:rsidRPr="001C7D73">
        <w:rPr>
          <w:rFonts w:ascii="Times New Roman" w:hAnsi="Times New Roman"/>
          <w:sz w:val="24"/>
          <w:szCs w:val="24"/>
        </w:rPr>
        <w:t>Cyril Leboeuf, 2018.</w:t>
      </w:r>
    </w:p>
    <w:p w14:paraId="48DA4229" w14:textId="77777777" w:rsidR="00A328E6" w:rsidRPr="001C7D73" w:rsidRDefault="00A328E6" w:rsidP="00A328E6">
      <w:pPr>
        <w:spacing w:line="480" w:lineRule="auto"/>
        <w:jc w:val="both"/>
        <w:rPr>
          <w:rFonts w:ascii="Times New Roman" w:hAnsi="Times New Roman"/>
          <w:sz w:val="24"/>
          <w:szCs w:val="24"/>
        </w:rPr>
      </w:pPr>
    </w:p>
    <w:p w14:paraId="7C20D443" w14:textId="0281CE76" w:rsidR="00030C66" w:rsidRPr="001C7D73" w:rsidRDefault="00030C66" w:rsidP="00A328E6">
      <w:pPr>
        <w:spacing w:line="480" w:lineRule="auto"/>
        <w:jc w:val="both"/>
        <w:rPr>
          <w:rFonts w:ascii="Times New Roman" w:hAnsi="Times New Roman"/>
          <w:sz w:val="24"/>
          <w:szCs w:val="24"/>
        </w:rPr>
      </w:pPr>
      <w:r w:rsidRPr="001C7D73">
        <w:rPr>
          <w:rFonts w:ascii="Times New Roman" w:hAnsi="Times New Roman"/>
          <w:sz w:val="24"/>
          <w:szCs w:val="24"/>
        </w:rPr>
        <w:t>Cartographie d</w:t>
      </w:r>
      <w:r w:rsidR="00A328E6" w:rsidRPr="001C7D73">
        <w:rPr>
          <w:rFonts w:ascii="Times New Roman" w:hAnsi="Times New Roman"/>
          <w:sz w:val="24"/>
          <w:szCs w:val="24"/>
        </w:rPr>
        <w:t>u jeu d’</w:t>
      </w:r>
      <w:r w:rsidRPr="001C7D73">
        <w:rPr>
          <w:rFonts w:ascii="Times New Roman" w:hAnsi="Times New Roman"/>
          <w:sz w:val="24"/>
          <w:szCs w:val="24"/>
        </w:rPr>
        <w:t>acteurs</w:t>
      </w:r>
    </w:p>
    <w:p w14:paraId="33015102" w14:textId="2C4F9948" w:rsidR="00E85EF8" w:rsidRPr="001C7D73" w:rsidRDefault="00B93D7F" w:rsidP="00030C66">
      <w:pPr>
        <w:spacing w:line="480" w:lineRule="auto"/>
        <w:jc w:val="both"/>
        <w:rPr>
          <w:rFonts w:ascii="Times New Roman" w:hAnsi="Times New Roman"/>
          <w:sz w:val="24"/>
          <w:szCs w:val="24"/>
        </w:rPr>
      </w:pPr>
      <w:r w:rsidRPr="001C7D73">
        <w:rPr>
          <w:rFonts w:ascii="Times New Roman" w:hAnsi="Times New Roman"/>
          <w:sz w:val="24"/>
          <w:szCs w:val="24"/>
        </w:rPr>
        <w:t>Nous avons identifié précédemment que l</w:t>
      </w:r>
      <w:r w:rsidR="00660848" w:rsidRPr="001C7D73">
        <w:rPr>
          <w:rFonts w:ascii="Times New Roman" w:hAnsi="Times New Roman"/>
          <w:sz w:val="24"/>
          <w:szCs w:val="24"/>
        </w:rPr>
        <w:t>e bailleur</w:t>
      </w:r>
      <w:r w:rsidR="00245637" w:rsidRPr="001C7D73">
        <w:rPr>
          <w:rFonts w:ascii="Times New Roman" w:hAnsi="Times New Roman"/>
          <w:sz w:val="24"/>
          <w:szCs w:val="24"/>
        </w:rPr>
        <w:t>, en relation étroite avec la ville,</w:t>
      </w:r>
      <w:r w:rsidR="00D56073" w:rsidRPr="001C7D73">
        <w:rPr>
          <w:rFonts w:ascii="Times New Roman" w:hAnsi="Times New Roman"/>
          <w:sz w:val="24"/>
          <w:szCs w:val="24"/>
        </w:rPr>
        <w:t xml:space="preserve"> </w:t>
      </w:r>
      <w:r w:rsidR="005A2F52" w:rsidRPr="001C7D73">
        <w:rPr>
          <w:rFonts w:ascii="Times New Roman" w:hAnsi="Times New Roman"/>
          <w:sz w:val="24"/>
          <w:szCs w:val="24"/>
        </w:rPr>
        <w:t>est l</w:t>
      </w:r>
      <w:r w:rsidR="00245637" w:rsidRPr="001C7D73">
        <w:rPr>
          <w:rFonts w:ascii="Times New Roman" w:hAnsi="Times New Roman"/>
          <w:sz w:val="24"/>
          <w:szCs w:val="24"/>
        </w:rPr>
        <w:t>e</w:t>
      </w:r>
      <w:r w:rsidR="005A2F52" w:rsidRPr="001C7D73">
        <w:rPr>
          <w:rFonts w:ascii="Times New Roman" w:hAnsi="Times New Roman"/>
          <w:sz w:val="24"/>
          <w:szCs w:val="24"/>
        </w:rPr>
        <w:t xml:space="preserve"> garant d</w:t>
      </w:r>
      <w:r w:rsidR="00707484" w:rsidRPr="001C7D73">
        <w:rPr>
          <w:rFonts w:ascii="Times New Roman" w:hAnsi="Times New Roman"/>
          <w:sz w:val="24"/>
          <w:szCs w:val="24"/>
        </w:rPr>
        <w:t>es aspects sécuritaires</w:t>
      </w:r>
      <w:r w:rsidR="00245637" w:rsidRPr="001C7D73">
        <w:rPr>
          <w:rFonts w:ascii="Times New Roman" w:hAnsi="Times New Roman"/>
          <w:sz w:val="24"/>
          <w:szCs w:val="24"/>
        </w:rPr>
        <w:t xml:space="preserve"> et du bon entretien</w:t>
      </w:r>
      <w:r w:rsidR="00707484" w:rsidRPr="001C7D73">
        <w:rPr>
          <w:rFonts w:ascii="Times New Roman" w:hAnsi="Times New Roman"/>
          <w:sz w:val="24"/>
          <w:szCs w:val="24"/>
        </w:rPr>
        <w:t xml:space="preserve"> </w:t>
      </w:r>
      <w:r w:rsidR="005A2F52" w:rsidRPr="001C7D73">
        <w:rPr>
          <w:rFonts w:ascii="Times New Roman" w:hAnsi="Times New Roman"/>
          <w:sz w:val="24"/>
          <w:szCs w:val="24"/>
        </w:rPr>
        <w:t>d</w:t>
      </w:r>
      <w:r w:rsidR="00E968D2" w:rsidRPr="001C7D73">
        <w:rPr>
          <w:rFonts w:ascii="Times New Roman" w:hAnsi="Times New Roman"/>
          <w:sz w:val="24"/>
          <w:szCs w:val="24"/>
        </w:rPr>
        <w:t xml:space="preserve">es lieux, même si cette gestion </w:t>
      </w:r>
      <w:r w:rsidR="00245637" w:rsidRPr="001C7D73">
        <w:rPr>
          <w:rFonts w:ascii="Times New Roman" w:hAnsi="Times New Roman"/>
          <w:sz w:val="24"/>
          <w:szCs w:val="24"/>
        </w:rPr>
        <w:t xml:space="preserve">est au détriment de la vie sociale et spatiale. </w:t>
      </w:r>
      <w:r w:rsidRPr="001C7D73">
        <w:rPr>
          <w:rFonts w:ascii="Times New Roman" w:hAnsi="Times New Roman"/>
          <w:sz w:val="24"/>
          <w:szCs w:val="24"/>
        </w:rPr>
        <w:t xml:space="preserve">L’action préliminaire a fait ressortir la hiérarchie des acteurs dans la mise en place de l’action sur le terrain d’études. </w:t>
      </w:r>
      <w:r w:rsidR="00200B79" w:rsidRPr="001C7D73">
        <w:rPr>
          <w:rFonts w:ascii="Times New Roman" w:hAnsi="Times New Roman"/>
          <w:sz w:val="24"/>
          <w:szCs w:val="24"/>
        </w:rPr>
        <w:t>L’association est le trait d’union entre les envies des usagers et habitants du quartier</w:t>
      </w:r>
      <w:r w:rsidR="0060074C" w:rsidRPr="001C7D73">
        <w:rPr>
          <w:rFonts w:ascii="Times New Roman" w:hAnsi="Times New Roman"/>
          <w:sz w:val="24"/>
          <w:szCs w:val="24"/>
        </w:rPr>
        <w:t xml:space="preserve">, l’université et le bailleur. C’est à elle que reviendra ensuite la </w:t>
      </w:r>
      <w:r w:rsidR="0074634B" w:rsidRPr="001C7D73">
        <w:rPr>
          <w:rFonts w:ascii="Times New Roman" w:hAnsi="Times New Roman"/>
          <w:sz w:val="24"/>
          <w:szCs w:val="24"/>
        </w:rPr>
        <w:t>responsabilité de la bonne gestion</w:t>
      </w:r>
      <w:r w:rsidR="0060074C" w:rsidRPr="001C7D73">
        <w:rPr>
          <w:rFonts w:ascii="Times New Roman" w:hAnsi="Times New Roman"/>
          <w:sz w:val="24"/>
          <w:szCs w:val="24"/>
        </w:rPr>
        <w:t xml:space="preserve"> de l’espace une fois l’action terminée.</w:t>
      </w:r>
      <w:r w:rsidR="000C2E55" w:rsidRPr="001C7D73">
        <w:rPr>
          <w:rFonts w:ascii="Times New Roman" w:hAnsi="Times New Roman"/>
          <w:sz w:val="24"/>
          <w:szCs w:val="24"/>
        </w:rPr>
        <w:t xml:space="preserve"> L’université se positionne comme</w:t>
      </w:r>
      <w:r w:rsidR="007B2BB0" w:rsidRPr="001C7D73">
        <w:rPr>
          <w:rFonts w:ascii="Times New Roman" w:hAnsi="Times New Roman"/>
          <w:sz w:val="24"/>
          <w:szCs w:val="24"/>
        </w:rPr>
        <w:t xml:space="preserve"> un facilitateur d’appropriation spatiale à travers une action pédagogique</w:t>
      </w:r>
      <w:r w:rsidR="00947C99" w:rsidRPr="001C7D73">
        <w:rPr>
          <w:rFonts w:ascii="Times New Roman" w:hAnsi="Times New Roman"/>
          <w:sz w:val="24"/>
          <w:szCs w:val="24"/>
        </w:rPr>
        <w:t xml:space="preserve"> </w:t>
      </w:r>
      <w:r w:rsidR="004A222D" w:rsidRPr="001C7D73">
        <w:rPr>
          <w:rFonts w:ascii="Times New Roman" w:hAnsi="Times New Roman"/>
          <w:sz w:val="24"/>
          <w:szCs w:val="24"/>
        </w:rPr>
        <w:lastRenderedPageBreak/>
        <w:t>unique</w:t>
      </w:r>
      <w:r w:rsidR="007B2BB0" w:rsidRPr="001C7D73">
        <w:rPr>
          <w:rFonts w:ascii="Times New Roman" w:hAnsi="Times New Roman"/>
          <w:sz w:val="24"/>
          <w:szCs w:val="24"/>
        </w:rPr>
        <w:t>. L</w:t>
      </w:r>
      <w:r w:rsidR="00660848" w:rsidRPr="001C7D73">
        <w:rPr>
          <w:rFonts w:ascii="Times New Roman" w:hAnsi="Times New Roman"/>
          <w:sz w:val="24"/>
          <w:szCs w:val="24"/>
        </w:rPr>
        <w:t xml:space="preserve">es usagers </w:t>
      </w:r>
      <w:r w:rsidR="00224F95" w:rsidRPr="001C7D73">
        <w:rPr>
          <w:rFonts w:ascii="Times New Roman" w:hAnsi="Times New Roman"/>
          <w:sz w:val="24"/>
          <w:szCs w:val="24"/>
        </w:rPr>
        <w:t xml:space="preserve">sont ceux </w:t>
      </w:r>
      <w:r w:rsidR="00660848" w:rsidRPr="001C7D73">
        <w:rPr>
          <w:rFonts w:ascii="Times New Roman" w:hAnsi="Times New Roman"/>
          <w:sz w:val="24"/>
          <w:szCs w:val="24"/>
        </w:rPr>
        <w:t>qui ont</w:t>
      </w:r>
      <w:r w:rsidR="00224F95" w:rsidRPr="001C7D73">
        <w:rPr>
          <w:rFonts w:ascii="Times New Roman" w:hAnsi="Times New Roman"/>
          <w:sz w:val="24"/>
          <w:szCs w:val="24"/>
        </w:rPr>
        <w:t xml:space="preserve"> le moins été</w:t>
      </w:r>
      <w:r w:rsidR="00660848" w:rsidRPr="001C7D73">
        <w:rPr>
          <w:rFonts w:ascii="Times New Roman" w:hAnsi="Times New Roman"/>
          <w:sz w:val="24"/>
          <w:szCs w:val="24"/>
        </w:rPr>
        <w:t xml:space="preserve"> sollicités et impliqués dans </w:t>
      </w:r>
      <w:r w:rsidR="00D56073" w:rsidRPr="001C7D73">
        <w:rPr>
          <w:rFonts w:ascii="Times New Roman" w:hAnsi="Times New Roman"/>
          <w:sz w:val="24"/>
          <w:szCs w:val="24"/>
        </w:rPr>
        <w:t>ce projet</w:t>
      </w:r>
      <w:r w:rsidR="009E0C8A" w:rsidRPr="001C7D73">
        <w:rPr>
          <w:rFonts w:ascii="Times New Roman" w:hAnsi="Times New Roman"/>
          <w:sz w:val="24"/>
          <w:szCs w:val="24"/>
        </w:rPr>
        <w:t xml:space="preserve"> </w:t>
      </w:r>
      <w:r w:rsidR="00282EED" w:rsidRPr="001C7D73">
        <w:rPr>
          <w:rFonts w:ascii="Times New Roman" w:hAnsi="Times New Roman"/>
          <w:sz w:val="24"/>
          <w:szCs w:val="24"/>
        </w:rPr>
        <w:t>mais</w:t>
      </w:r>
      <w:r w:rsidR="009E0C8A" w:rsidRPr="001C7D73">
        <w:rPr>
          <w:rFonts w:ascii="Times New Roman" w:hAnsi="Times New Roman"/>
          <w:sz w:val="24"/>
          <w:szCs w:val="24"/>
        </w:rPr>
        <w:t xml:space="preserve"> les bénéficiaires</w:t>
      </w:r>
      <w:r w:rsidR="00282EED" w:rsidRPr="001C7D73">
        <w:rPr>
          <w:rFonts w:ascii="Times New Roman" w:hAnsi="Times New Roman"/>
          <w:sz w:val="24"/>
          <w:szCs w:val="24"/>
        </w:rPr>
        <w:t xml:space="preserve"> théoriques</w:t>
      </w:r>
      <w:r w:rsidR="00224F95" w:rsidRPr="001C7D73">
        <w:rPr>
          <w:rFonts w:ascii="Times New Roman" w:hAnsi="Times New Roman"/>
          <w:sz w:val="24"/>
          <w:szCs w:val="24"/>
        </w:rPr>
        <w:t>.</w:t>
      </w:r>
    </w:p>
    <w:p w14:paraId="3C5ADB6A" w14:textId="7828E8B3" w:rsidR="00030C66" w:rsidRPr="001C7D73" w:rsidRDefault="00030C66" w:rsidP="00030C66">
      <w:pPr>
        <w:spacing w:line="480" w:lineRule="auto"/>
        <w:jc w:val="both"/>
        <w:rPr>
          <w:rFonts w:ascii="Times New Roman" w:hAnsi="Times New Roman"/>
          <w:sz w:val="24"/>
          <w:szCs w:val="24"/>
        </w:rPr>
      </w:pPr>
      <w:r w:rsidRPr="001C7D73">
        <w:rPr>
          <w:rFonts w:ascii="Times New Roman" w:hAnsi="Times New Roman"/>
          <w:sz w:val="24"/>
          <w:szCs w:val="24"/>
        </w:rPr>
        <w:t>Nous résumons la carte des acteurs ci-après :</w:t>
      </w:r>
    </w:p>
    <w:p w14:paraId="04A03BFE" w14:textId="77777777" w:rsidR="00030C66" w:rsidRPr="001C7D73" w:rsidRDefault="00030C66" w:rsidP="00030C66">
      <w:pPr>
        <w:spacing w:line="480" w:lineRule="auto"/>
        <w:jc w:val="both"/>
        <w:rPr>
          <w:rFonts w:ascii="Times New Roman" w:hAnsi="Times New Roman"/>
        </w:rPr>
      </w:pPr>
      <w:r w:rsidRPr="001C7D73">
        <w:rPr>
          <w:rFonts w:ascii="Times New Roman" w:hAnsi="Times New Roman"/>
          <w:noProof/>
          <w:sz w:val="24"/>
          <w:szCs w:val="24"/>
        </w:rPr>
        <w:drawing>
          <wp:inline distT="0" distB="0" distL="0" distR="0" wp14:anchorId="4A6B02C5" wp14:editId="06562ACB">
            <wp:extent cx="3636413" cy="2585484"/>
            <wp:effectExtent l="0" t="0" r="2137" b="5316"/>
            <wp:docPr id="4"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636413" cy="2585484"/>
                    </a:xfrm>
                    <a:prstGeom prst="rect">
                      <a:avLst/>
                    </a:prstGeom>
                    <a:noFill/>
                    <a:ln>
                      <a:noFill/>
                      <a:prstDash/>
                    </a:ln>
                  </pic:spPr>
                </pic:pic>
              </a:graphicData>
            </a:graphic>
          </wp:inline>
        </w:drawing>
      </w:r>
    </w:p>
    <w:p w14:paraId="122A2185" w14:textId="08CB2AFA" w:rsidR="00030C66" w:rsidRPr="001C7D73" w:rsidRDefault="00030C66" w:rsidP="00030C66">
      <w:pPr>
        <w:spacing w:line="480" w:lineRule="auto"/>
        <w:jc w:val="both"/>
        <w:rPr>
          <w:rFonts w:ascii="Times New Roman" w:hAnsi="Times New Roman"/>
          <w:sz w:val="24"/>
          <w:szCs w:val="24"/>
        </w:rPr>
      </w:pPr>
      <w:r w:rsidRPr="001C7D73">
        <w:rPr>
          <w:rFonts w:ascii="Times New Roman" w:hAnsi="Times New Roman"/>
          <w:sz w:val="24"/>
          <w:szCs w:val="24"/>
        </w:rPr>
        <w:t xml:space="preserve">Figure </w:t>
      </w:r>
      <w:r w:rsidR="00120B95" w:rsidRPr="001C7D73">
        <w:rPr>
          <w:rFonts w:ascii="Times New Roman" w:hAnsi="Times New Roman"/>
          <w:sz w:val="24"/>
          <w:szCs w:val="24"/>
        </w:rPr>
        <w:t>6</w:t>
      </w:r>
      <w:r w:rsidRPr="001C7D73">
        <w:rPr>
          <w:rFonts w:ascii="Times New Roman" w:hAnsi="Times New Roman"/>
          <w:sz w:val="24"/>
          <w:szCs w:val="24"/>
        </w:rPr>
        <w:t> : Schéma du jeu d’acteur</w:t>
      </w:r>
      <w:r w:rsidR="0082476F" w:rsidRPr="001C7D73">
        <w:rPr>
          <w:rFonts w:ascii="Times New Roman" w:hAnsi="Times New Roman"/>
          <w:sz w:val="24"/>
          <w:szCs w:val="24"/>
        </w:rPr>
        <w:t>s</w:t>
      </w:r>
      <w:r w:rsidRPr="001C7D73">
        <w:rPr>
          <w:rFonts w:ascii="Times New Roman" w:hAnsi="Times New Roman"/>
          <w:sz w:val="24"/>
          <w:szCs w:val="24"/>
        </w:rPr>
        <w:t xml:space="preserve">, </w:t>
      </w:r>
      <w:r w:rsidR="00C571C8" w:rsidRPr="001C7D73">
        <w:rPr>
          <w:rFonts w:ascii="Times New Roman" w:hAnsi="Times New Roman"/>
          <w:sz w:val="24"/>
          <w:szCs w:val="24"/>
        </w:rPr>
        <w:t xml:space="preserve">Bailleur, association et </w:t>
      </w:r>
      <w:r w:rsidR="00282EED" w:rsidRPr="001C7D73">
        <w:rPr>
          <w:rFonts w:ascii="Times New Roman" w:hAnsi="Times New Roman"/>
          <w:sz w:val="24"/>
          <w:szCs w:val="24"/>
        </w:rPr>
        <w:t>université</w:t>
      </w:r>
      <w:r w:rsidR="00C571C8" w:rsidRPr="001C7D73">
        <w:rPr>
          <w:rFonts w:ascii="Times New Roman" w:hAnsi="Times New Roman"/>
          <w:sz w:val="24"/>
          <w:szCs w:val="24"/>
        </w:rPr>
        <w:t xml:space="preserve"> comme acteurs principaux, </w:t>
      </w:r>
      <w:r w:rsidR="006F12CE" w:rsidRPr="001C7D73">
        <w:rPr>
          <w:rFonts w:ascii="Times New Roman" w:hAnsi="Times New Roman"/>
          <w:sz w:val="24"/>
          <w:szCs w:val="24"/>
        </w:rPr>
        <w:t>Crédit : document personnel</w:t>
      </w:r>
      <w:r w:rsidRPr="001C7D73">
        <w:rPr>
          <w:rFonts w:ascii="Times New Roman" w:hAnsi="Times New Roman"/>
          <w:sz w:val="24"/>
          <w:szCs w:val="24"/>
        </w:rPr>
        <w:t>, 2019.</w:t>
      </w:r>
    </w:p>
    <w:p w14:paraId="6627A75B" w14:textId="77777777" w:rsidR="00120B95" w:rsidRPr="001C7D73" w:rsidRDefault="00120B95" w:rsidP="00120B95">
      <w:pPr>
        <w:spacing w:line="480" w:lineRule="auto"/>
        <w:jc w:val="both"/>
        <w:rPr>
          <w:rFonts w:ascii="Times New Roman" w:hAnsi="Times New Roman"/>
          <w:sz w:val="24"/>
          <w:szCs w:val="24"/>
        </w:rPr>
      </w:pPr>
    </w:p>
    <w:p w14:paraId="1145A5B5" w14:textId="29380BC1" w:rsidR="007814C4" w:rsidRPr="001C7D73" w:rsidRDefault="00030C66" w:rsidP="00120B95">
      <w:pPr>
        <w:spacing w:line="480" w:lineRule="auto"/>
        <w:jc w:val="both"/>
        <w:rPr>
          <w:rFonts w:ascii="Times New Roman" w:hAnsi="Times New Roman"/>
          <w:sz w:val="24"/>
          <w:szCs w:val="24"/>
        </w:rPr>
      </w:pPr>
      <w:r w:rsidRPr="001C7D73">
        <w:rPr>
          <w:rFonts w:ascii="Times New Roman" w:hAnsi="Times New Roman"/>
          <w:sz w:val="24"/>
          <w:szCs w:val="24"/>
        </w:rPr>
        <w:t>Mise en évidence de la h</w:t>
      </w:r>
      <w:r w:rsidR="00F9054B" w:rsidRPr="001C7D73">
        <w:rPr>
          <w:rFonts w:ascii="Times New Roman" w:hAnsi="Times New Roman"/>
          <w:sz w:val="24"/>
          <w:szCs w:val="24"/>
        </w:rPr>
        <w:t>iérarchie des actions</w:t>
      </w:r>
    </w:p>
    <w:p w14:paraId="3EF9B8E1" w14:textId="7D4B664B"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L’action s’est déroulée en 6 temps et a mobilisé à différents niveaux les acteurs sur l’espace concerné. En voici le schéma : </w:t>
      </w:r>
    </w:p>
    <w:p w14:paraId="3EF9B8E2" w14:textId="77777777" w:rsidR="007013A2" w:rsidRPr="001C7D73" w:rsidRDefault="005109C1" w:rsidP="005109C1">
      <w:pPr>
        <w:spacing w:line="480" w:lineRule="auto"/>
        <w:jc w:val="both"/>
        <w:rPr>
          <w:rFonts w:ascii="Times New Roman" w:hAnsi="Times New Roman"/>
        </w:rPr>
      </w:pPr>
      <w:r w:rsidRPr="001C7D73">
        <w:rPr>
          <w:rFonts w:ascii="Times New Roman" w:hAnsi="Times New Roman"/>
          <w:noProof/>
          <w:sz w:val="24"/>
          <w:szCs w:val="24"/>
        </w:rPr>
        <w:lastRenderedPageBreak/>
        <w:drawing>
          <wp:inline distT="0" distB="0" distL="0" distR="0" wp14:anchorId="3EF9B881" wp14:editId="3EF9B882">
            <wp:extent cx="3367543" cy="3296110"/>
            <wp:effectExtent l="0" t="0" r="4307" b="0"/>
            <wp:docPr id="5" name="Imag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367543" cy="3296110"/>
                    </a:xfrm>
                    <a:prstGeom prst="rect">
                      <a:avLst/>
                    </a:prstGeom>
                    <a:noFill/>
                    <a:ln>
                      <a:noFill/>
                      <a:prstDash/>
                    </a:ln>
                  </pic:spPr>
                </pic:pic>
              </a:graphicData>
            </a:graphic>
          </wp:inline>
        </w:drawing>
      </w:r>
    </w:p>
    <w:p w14:paraId="3EF9B8E3" w14:textId="3139F2DA"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Figure </w:t>
      </w:r>
      <w:r w:rsidR="00F342B7" w:rsidRPr="001C7D73">
        <w:rPr>
          <w:rFonts w:ascii="Times New Roman" w:hAnsi="Times New Roman"/>
          <w:sz w:val="24"/>
          <w:szCs w:val="24"/>
        </w:rPr>
        <w:t>7</w:t>
      </w:r>
      <w:r w:rsidRPr="001C7D73">
        <w:rPr>
          <w:rFonts w:ascii="Times New Roman" w:hAnsi="Times New Roman"/>
          <w:sz w:val="24"/>
          <w:szCs w:val="24"/>
        </w:rPr>
        <w:t> : Schéma de la chronologie des actions</w:t>
      </w:r>
      <w:r w:rsidR="006C6F70" w:rsidRPr="001C7D73">
        <w:rPr>
          <w:rFonts w:ascii="Times New Roman" w:hAnsi="Times New Roman"/>
          <w:sz w:val="24"/>
          <w:szCs w:val="24"/>
        </w:rPr>
        <w:t xml:space="preserve">, </w:t>
      </w:r>
      <w:r w:rsidR="00795C4B" w:rsidRPr="001C7D73">
        <w:rPr>
          <w:rFonts w:ascii="Times New Roman" w:hAnsi="Times New Roman"/>
          <w:sz w:val="24"/>
          <w:szCs w:val="24"/>
        </w:rPr>
        <w:t xml:space="preserve">Crédit : </w:t>
      </w:r>
      <w:r w:rsidR="006F12CE" w:rsidRPr="001C7D73">
        <w:rPr>
          <w:rFonts w:ascii="Times New Roman" w:hAnsi="Times New Roman"/>
          <w:sz w:val="24"/>
          <w:szCs w:val="24"/>
        </w:rPr>
        <w:t>document personnel</w:t>
      </w:r>
      <w:r w:rsidR="006C6F70" w:rsidRPr="001C7D73">
        <w:rPr>
          <w:rFonts w:ascii="Times New Roman" w:hAnsi="Times New Roman"/>
          <w:sz w:val="24"/>
          <w:szCs w:val="24"/>
        </w:rPr>
        <w:t>, 2020.</w:t>
      </w:r>
    </w:p>
    <w:p w14:paraId="455DF739" w14:textId="77777777" w:rsidR="00120B95" w:rsidRPr="001C7D73" w:rsidRDefault="00120B95" w:rsidP="00D57DC8">
      <w:pPr>
        <w:spacing w:line="480" w:lineRule="auto"/>
        <w:jc w:val="both"/>
        <w:rPr>
          <w:rFonts w:ascii="Times New Roman" w:hAnsi="Times New Roman"/>
          <w:sz w:val="24"/>
          <w:szCs w:val="24"/>
        </w:rPr>
      </w:pPr>
    </w:p>
    <w:p w14:paraId="3CD373EF" w14:textId="4D4983A9" w:rsidR="00D763E5" w:rsidRPr="001C7D73" w:rsidRDefault="00DC1A49" w:rsidP="00D57DC8">
      <w:pPr>
        <w:spacing w:line="480" w:lineRule="auto"/>
        <w:jc w:val="both"/>
        <w:rPr>
          <w:rFonts w:ascii="Times New Roman" w:hAnsi="Times New Roman"/>
          <w:sz w:val="24"/>
          <w:szCs w:val="24"/>
        </w:rPr>
      </w:pPr>
      <w:r w:rsidRPr="001C7D73">
        <w:rPr>
          <w:rFonts w:ascii="Times New Roman" w:hAnsi="Times New Roman"/>
          <w:sz w:val="24"/>
          <w:szCs w:val="24"/>
        </w:rPr>
        <w:t xml:space="preserve">Les </w:t>
      </w:r>
      <w:r w:rsidR="006D06B4" w:rsidRPr="001C7D73">
        <w:rPr>
          <w:rFonts w:ascii="Times New Roman" w:hAnsi="Times New Roman"/>
          <w:sz w:val="24"/>
          <w:szCs w:val="24"/>
        </w:rPr>
        <w:t>trois</w:t>
      </w:r>
      <w:r w:rsidRPr="001C7D73">
        <w:rPr>
          <w:rFonts w:ascii="Times New Roman" w:hAnsi="Times New Roman"/>
          <w:sz w:val="24"/>
          <w:szCs w:val="24"/>
        </w:rPr>
        <w:t xml:space="preserve"> premiers temps ont été décrits dans la partie précédente</w:t>
      </w:r>
      <w:r w:rsidR="006B3977" w:rsidRPr="001C7D73">
        <w:rPr>
          <w:rFonts w:ascii="Times New Roman" w:hAnsi="Times New Roman"/>
          <w:sz w:val="24"/>
          <w:szCs w:val="24"/>
        </w:rPr>
        <w:t xml:space="preserve"> (</w:t>
      </w:r>
      <w:r w:rsidR="00513B4B" w:rsidRPr="001C7D73">
        <w:rPr>
          <w:rFonts w:ascii="Times New Roman" w:hAnsi="Times New Roman"/>
          <w:sz w:val="24"/>
          <w:szCs w:val="24"/>
        </w:rPr>
        <w:t>2.1.1. T</w:t>
      </w:r>
      <w:r w:rsidR="006B3977" w:rsidRPr="001C7D73">
        <w:rPr>
          <w:rFonts w:ascii="Times New Roman" w:hAnsi="Times New Roman"/>
          <w:sz w:val="24"/>
          <w:szCs w:val="24"/>
        </w:rPr>
        <w:t>rois temps qui mènent à un projet en extérieur)</w:t>
      </w:r>
      <w:r w:rsidR="00236473" w:rsidRPr="001C7D73">
        <w:rPr>
          <w:rFonts w:ascii="Times New Roman" w:hAnsi="Times New Roman"/>
          <w:sz w:val="24"/>
          <w:szCs w:val="24"/>
        </w:rPr>
        <w:t xml:space="preserve">. </w:t>
      </w:r>
      <w:r w:rsidR="006D06B4" w:rsidRPr="001C7D73">
        <w:rPr>
          <w:rFonts w:ascii="Times New Roman" w:hAnsi="Times New Roman"/>
          <w:sz w:val="24"/>
          <w:szCs w:val="24"/>
        </w:rPr>
        <w:t>La construction du</w:t>
      </w:r>
      <w:r w:rsidR="00321C08" w:rsidRPr="001C7D73">
        <w:rPr>
          <w:rFonts w:ascii="Times New Roman" w:hAnsi="Times New Roman"/>
          <w:sz w:val="24"/>
          <w:szCs w:val="24"/>
        </w:rPr>
        <w:t xml:space="preserve"> totem signalétique</w:t>
      </w:r>
      <w:r w:rsidR="006D06B4" w:rsidRPr="001C7D73">
        <w:rPr>
          <w:rFonts w:ascii="Times New Roman" w:hAnsi="Times New Roman"/>
          <w:sz w:val="24"/>
          <w:szCs w:val="24"/>
        </w:rPr>
        <w:t>, en préalable au temps d’installation,</w:t>
      </w:r>
      <w:r w:rsidR="00321C08" w:rsidRPr="001C7D73">
        <w:rPr>
          <w:rFonts w:ascii="Times New Roman" w:hAnsi="Times New Roman"/>
          <w:sz w:val="24"/>
          <w:szCs w:val="24"/>
        </w:rPr>
        <w:t xml:space="preserve"> a </w:t>
      </w:r>
      <w:r w:rsidR="00A93DC5" w:rsidRPr="001C7D73">
        <w:rPr>
          <w:rFonts w:ascii="Times New Roman" w:hAnsi="Times New Roman"/>
          <w:sz w:val="24"/>
          <w:szCs w:val="24"/>
        </w:rPr>
        <w:t xml:space="preserve">reposé </w:t>
      </w:r>
      <w:r w:rsidR="006D06B4" w:rsidRPr="001C7D73">
        <w:rPr>
          <w:rFonts w:ascii="Times New Roman" w:hAnsi="Times New Roman"/>
          <w:sz w:val="24"/>
          <w:szCs w:val="24"/>
        </w:rPr>
        <w:t>l</w:t>
      </w:r>
      <w:r w:rsidR="00A93DC5" w:rsidRPr="001C7D73">
        <w:rPr>
          <w:rFonts w:ascii="Times New Roman" w:hAnsi="Times New Roman"/>
          <w:sz w:val="24"/>
          <w:szCs w:val="24"/>
        </w:rPr>
        <w:t>es bases d’une communication plus claire entre les différents intervenants</w:t>
      </w:r>
      <w:r w:rsidR="009F331B" w:rsidRPr="001C7D73">
        <w:rPr>
          <w:rFonts w:ascii="Times New Roman" w:hAnsi="Times New Roman"/>
          <w:sz w:val="24"/>
          <w:szCs w:val="24"/>
        </w:rPr>
        <w:t>. L</w:t>
      </w:r>
      <w:r w:rsidR="00D57DC8" w:rsidRPr="001C7D73">
        <w:rPr>
          <w:rFonts w:ascii="Times New Roman" w:hAnsi="Times New Roman"/>
          <w:sz w:val="24"/>
          <w:szCs w:val="24"/>
        </w:rPr>
        <w:t xml:space="preserve">e chantier s’est déroulé </w:t>
      </w:r>
      <w:r w:rsidR="00D11A37" w:rsidRPr="001C7D73">
        <w:rPr>
          <w:rFonts w:ascii="Times New Roman" w:hAnsi="Times New Roman"/>
          <w:sz w:val="24"/>
          <w:szCs w:val="24"/>
        </w:rPr>
        <w:t>ensuite</w:t>
      </w:r>
      <w:r w:rsidR="00D57DC8" w:rsidRPr="001C7D73">
        <w:rPr>
          <w:rFonts w:ascii="Times New Roman" w:hAnsi="Times New Roman"/>
          <w:sz w:val="24"/>
          <w:szCs w:val="24"/>
        </w:rPr>
        <w:t xml:space="preserve"> durant cinq jours (une semaine) et ce sont, </w:t>
      </w:r>
      <w:r w:rsidR="00D702DC" w:rsidRPr="001C7D73">
        <w:rPr>
          <w:rFonts w:ascii="Times New Roman" w:hAnsi="Times New Roman"/>
          <w:sz w:val="24"/>
          <w:szCs w:val="24"/>
        </w:rPr>
        <w:t>finalement</w:t>
      </w:r>
      <w:r w:rsidR="00D57DC8" w:rsidRPr="001C7D73">
        <w:rPr>
          <w:rFonts w:ascii="Times New Roman" w:hAnsi="Times New Roman"/>
          <w:sz w:val="24"/>
          <w:szCs w:val="24"/>
        </w:rPr>
        <w:t>, 5 ateliers qui ont été réalisés (terrasse, potager, plantations, aire de jeux et jeux, chemins)</w:t>
      </w:r>
      <w:r w:rsidR="00D702DC" w:rsidRPr="001C7D73">
        <w:rPr>
          <w:rFonts w:ascii="Times New Roman" w:hAnsi="Times New Roman"/>
          <w:sz w:val="24"/>
          <w:szCs w:val="24"/>
        </w:rPr>
        <w:t xml:space="preserve"> et</w:t>
      </w:r>
      <w:r w:rsidR="00D57DC8" w:rsidRPr="001C7D73">
        <w:rPr>
          <w:rFonts w:ascii="Times New Roman" w:hAnsi="Times New Roman"/>
          <w:sz w:val="24"/>
          <w:szCs w:val="24"/>
        </w:rPr>
        <w:t xml:space="preserve"> 600 plantations effectuées.  </w:t>
      </w:r>
    </w:p>
    <w:p w14:paraId="4F4F62AB" w14:textId="325EAB8F" w:rsidR="00D57DC8" w:rsidRPr="001C7D73" w:rsidRDefault="00AF4D11" w:rsidP="00D57DC8">
      <w:pPr>
        <w:spacing w:line="480" w:lineRule="auto"/>
        <w:jc w:val="both"/>
        <w:rPr>
          <w:rFonts w:ascii="Times New Roman" w:hAnsi="Times New Roman"/>
          <w:sz w:val="24"/>
          <w:szCs w:val="24"/>
        </w:rPr>
      </w:pPr>
      <w:r w:rsidRPr="001C7D73">
        <w:rPr>
          <w:rFonts w:ascii="Times New Roman" w:hAnsi="Times New Roman"/>
          <w:sz w:val="24"/>
          <w:szCs w:val="24"/>
        </w:rPr>
        <w:t>Le processus pédagogique de conception/réalisation et l’action sur le terrain qui a suivi ont été des formidables incubateurs d’appropriation de l’espace et ont créé un véritable lieu de vie. En effet, une fois les étudiants partis, un collectif d’habitants a développé un espace pédagogique d’expérimentation par le vivant, le « potajeunes »</w:t>
      </w:r>
      <w:r w:rsidR="00D763E5" w:rsidRPr="001C7D73">
        <w:rPr>
          <w:rFonts w:ascii="Times New Roman" w:hAnsi="Times New Roman"/>
          <w:sz w:val="24"/>
          <w:szCs w:val="24"/>
        </w:rPr>
        <w:t xml:space="preserve"> et ont entamé une gestion de l’espace</w:t>
      </w:r>
      <w:r w:rsidRPr="001C7D73">
        <w:rPr>
          <w:rFonts w:ascii="Times New Roman" w:hAnsi="Times New Roman"/>
          <w:sz w:val="24"/>
          <w:szCs w:val="24"/>
        </w:rPr>
        <w:t xml:space="preserve">. Cette initiative a pourtant créé certaines tensions et a questionné les populations habitantes locales et acteurs du territoire. Est-ce un espace d’apprentissage, un espace commun, un espace privé, une </w:t>
      </w:r>
      <w:r w:rsidRPr="001C7D73">
        <w:rPr>
          <w:rFonts w:ascii="Times New Roman" w:hAnsi="Times New Roman"/>
          <w:sz w:val="24"/>
          <w:szCs w:val="24"/>
        </w:rPr>
        <w:lastRenderedPageBreak/>
        <w:t>réserve foncière ? Deux ans après l’occupation temporaire, l’espace continue à faire l’objet d’activités qui se développent grâce à l’énergie d’une institutrice qui a investi les lieux avec ses enfants de primaire, soutenue par le collectif d’habitants.</w:t>
      </w:r>
    </w:p>
    <w:p w14:paraId="679A3AE9" w14:textId="77777777" w:rsidR="00A93DC5" w:rsidRPr="001C7D73" w:rsidRDefault="00A93DC5" w:rsidP="00A93DC5">
      <w:pPr>
        <w:spacing w:line="480" w:lineRule="auto"/>
        <w:jc w:val="both"/>
        <w:rPr>
          <w:rFonts w:ascii="Times New Roman" w:hAnsi="Times New Roman"/>
        </w:rPr>
      </w:pPr>
      <w:r w:rsidRPr="001C7D73">
        <w:rPr>
          <w:rFonts w:ascii="Times New Roman" w:hAnsi="Times New Roman"/>
          <w:noProof/>
          <w:sz w:val="24"/>
          <w:szCs w:val="24"/>
        </w:rPr>
        <w:drawing>
          <wp:inline distT="0" distB="0" distL="0" distR="0" wp14:anchorId="0F8C0CED" wp14:editId="0AD89C1E">
            <wp:extent cx="5760720" cy="4260217"/>
            <wp:effectExtent l="0" t="0" r="0" b="6983"/>
            <wp:docPr id="6" name="Image 8" descr="Une image contenant extérieur, herbe, arbre, personn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4260217"/>
                    </a:xfrm>
                    <a:prstGeom prst="rect">
                      <a:avLst/>
                    </a:prstGeom>
                    <a:noFill/>
                    <a:ln>
                      <a:noFill/>
                      <a:prstDash/>
                    </a:ln>
                  </pic:spPr>
                </pic:pic>
              </a:graphicData>
            </a:graphic>
          </wp:inline>
        </w:drawing>
      </w:r>
    </w:p>
    <w:p w14:paraId="22D2E446" w14:textId="3B4DFDA3" w:rsidR="00A93DC5" w:rsidRPr="001C7D73" w:rsidRDefault="00A93DC5" w:rsidP="00A93DC5">
      <w:pPr>
        <w:spacing w:line="480" w:lineRule="auto"/>
        <w:jc w:val="both"/>
        <w:rPr>
          <w:rFonts w:ascii="Times New Roman" w:hAnsi="Times New Roman"/>
          <w:sz w:val="24"/>
          <w:szCs w:val="24"/>
        </w:rPr>
      </w:pPr>
      <w:r w:rsidRPr="001C7D73">
        <w:rPr>
          <w:rFonts w:ascii="Times New Roman" w:hAnsi="Times New Roman"/>
          <w:sz w:val="24"/>
          <w:szCs w:val="24"/>
        </w:rPr>
        <w:t>Figure</w:t>
      </w:r>
      <w:r w:rsidR="00F342B7" w:rsidRPr="001C7D73">
        <w:rPr>
          <w:rFonts w:ascii="Times New Roman" w:hAnsi="Times New Roman"/>
          <w:sz w:val="24"/>
          <w:szCs w:val="24"/>
        </w:rPr>
        <w:t xml:space="preserve"> 8</w:t>
      </w:r>
      <w:r w:rsidRPr="001C7D73">
        <w:rPr>
          <w:rFonts w:ascii="Times New Roman" w:hAnsi="Times New Roman"/>
          <w:sz w:val="24"/>
          <w:szCs w:val="24"/>
        </w:rPr>
        <w:t> : Appropriation de l’espace par les enfants. Crédit : Francine Bauduin</w:t>
      </w:r>
      <w:r w:rsidR="00795C4B" w:rsidRPr="001C7D73">
        <w:rPr>
          <w:rFonts w:ascii="Times New Roman" w:hAnsi="Times New Roman"/>
          <w:sz w:val="24"/>
          <w:szCs w:val="24"/>
        </w:rPr>
        <w:t>, 2019</w:t>
      </w:r>
    </w:p>
    <w:p w14:paraId="03A970F1" w14:textId="77777777" w:rsidR="004B47DE" w:rsidRPr="001C7D73" w:rsidRDefault="004B47DE" w:rsidP="005109C1">
      <w:pPr>
        <w:suppressAutoHyphens w:val="0"/>
        <w:spacing w:line="480" w:lineRule="auto"/>
        <w:rPr>
          <w:rFonts w:ascii="Times New Roman" w:hAnsi="Times New Roman"/>
          <w:sz w:val="24"/>
          <w:szCs w:val="24"/>
        </w:rPr>
      </w:pPr>
      <w:r w:rsidRPr="001C7D73">
        <w:rPr>
          <w:rFonts w:ascii="Times New Roman" w:hAnsi="Times New Roman"/>
          <w:sz w:val="24"/>
          <w:szCs w:val="24"/>
        </w:rPr>
        <w:br w:type="page"/>
      </w:r>
    </w:p>
    <w:p w14:paraId="3C921AAC" w14:textId="58E7AC27" w:rsidR="005369D3" w:rsidRPr="00891AEE" w:rsidRDefault="007729A6" w:rsidP="007729A6">
      <w:pPr>
        <w:pStyle w:val="Paragraphedeliste"/>
        <w:numPr>
          <w:ilvl w:val="1"/>
          <w:numId w:val="3"/>
        </w:numPr>
        <w:spacing w:line="480" w:lineRule="auto"/>
        <w:ind w:left="851"/>
        <w:jc w:val="both"/>
        <w:rPr>
          <w:rFonts w:ascii="Times New Roman" w:hAnsi="Times New Roman"/>
          <w:sz w:val="24"/>
          <w:szCs w:val="24"/>
        </w:rPr>
      </w:pPr>
      <w:r w:rsidRPr="007729A6">
        <w:rPr>
          <w:rFonts w:ascii="Times New Roman" w:hAnsi="Times New Roman"/>
          <w:sz w:val="24"/>
          <w:szCs w:val="24"/>
        </w:rPr>
        <w:lastRenderedPageBreak/>
        <w:t xml:space="preserve"> </w:t>
      </w:r>
      <w:r w:rsidR="00306563" w:rsidRPr="00891AEE">
        <w:rPr>
          <w:rFonts w:ascii="Times New Roman" w:hAnsi="Times New Roman"/>
          <w:sz w:val="24"/>
          <w:szCs w:val="24"/>
        </w:rPr>
        <w:t>Ebaucher les principes d’un urbanisme</w:t>
      </w:r>
      <w:r w:rsidR="00C97A70" w:rsidRPr="00891AEE">
        <w:rPr>
          <w:rFonts w:ascii="Times New Roman" w:hAnsi="Times New Roman"/>
          <w:sz w:val="24"/>
          <w:szCs w:val="24"/>
        </w:rPr>
        <w:t xml:space="preserve"> souple sur base d’un territoire pilote</w:t>
      </w:r>
    </w:p>
    <w:p w14:paraId="3EF9B8F5" w14:textId="1FD73FE4" w:rsidR="007013A2" w:rsidRPr="00891AEE" w:rsidRDefault="008F31DE" w:rsidP="000F5D7A">
      <w:pPr>
        <w:pStyle w:val="Paragraphedeliste"/>
        <w:numPr>
          <w:ilvl w:val="2"/>
          <w:numId w:val="3"/>
        </w:numPr>
        <w:spacing w:line="480" w:lineRule="auto"/>
        <w:jc w:val="both"/>
        <w:rPr>
          <w:rFonts w:ascii="Times New Roman" w:hAnsi="Times New Roman"/>
          <w:sz w:val="24"/>
          <w:szCs w:val="24"/>
        </w:rPr>
      </w:pPr>
      <w:r w:rsidRPr="00891AEE">
        <w:rPr>
          <w:rFonts w:ascii="Times New Roman" w:hAnsi="Times New Roman"/>
          <w:sz w:val="24"/>
          <w:szCs w:val="24"/>
        </w:rPr>
        <w:t>L</w:t>
      </w:r>
      <w:r w:rsidR="000620B9" w:rsidRPr="00891AEE">
        <w:rPr>
          <w:rFonts w:ascii="Times New Roman" w:hAnsi="Times New Roman"/>
          <w:sz w:val="24"/>
          <w:szCs w:val="24"/>
        </w:rPr>
        <w:t xml:space="preserve">e manifeste </w:t>
      </w:r>
      <w:r w:rsidR="00ED7888" w:rsidRPr="00891AEE">
        <w:rPr>
          <w:rFonts w:ascii="Times New Roman" w:hAnsi="Times New Roman"/>
          <w:sz w:val="24"/>
          <w:szCs w:val="24"/>
        </w:rPr>
        <w:t>des trois jardins</w:t>
      </w:r>
      <w:r w:rsidRPr="00891AEE">
        <w:rPr>
          <w:rFonts w:ascii="Times New Roman" w:hAnsi="Times New Roman"/>
          <w:sz w:val="24"/>
          <w:szCs w:val="24"/>
        </w:rPr>
        <w:t xml:space="preserve"> : </w:t>
      </w:r>
      <w:r w:rsidRPr="00891AEE">
        <w:rPr>
          <w:rFonts w:ascii="Times New Roman" w:hAnsi="Times New Roman"/>
          <w:sz w:val="24"/>
          <w:szCs w:val="24"/>
        </w:rPr>
        <w:t>démarche bottom-up</w:t>
      </w:r>
      <w:r w:rsidR="00B15E15" w:rsidRPr="00891AEE">
        <w:rPr>
          <w:rFonts w:ascii="Times New Roman" w:hAnsi="Times New Roman"/>
          <w:sz w:val="24"/>
          <w:szCs w:val="24"/>
        </w:rPr>
        <w:t>.</w:t>
      </w:r>
    </w:p>
    <w:p w14:paraId="3EF9B8F7" w14:textId="21DF00FE"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A la suite du </w:t>
      </w:r>
      <w:r w:rsidR="007E3A7B" w:rsidRPr="001C7D73">
        <w:rPr>
          <w:rFonts w:ascii="Times New Roman" w:hAnsi="Times New Roman"/>
          <w:sz w:val="24"/>
          <w:szCs w:val="24"/>
        </w:rPr>
        <w:t>chantier</w:t>
      </w:r>
      <w:r w:rsidRPr="001C7D73">
        <w:rPr>
          <w:rFonts w:ascii="Times New Roman" w:hAnsi="Times New Roman"/>
          <w:sz w:val="24"/>
          <w:szCs w:val="24"/>
        </w:rPr>
        <w:t xml:space="preserve"> pédagogique JExp’ et à partir de l’étude de cas du Parc du bois de Mons</w:t>
      </w:r>
      <w:r w:rsidR="00CF3CFF" w:rsidRPr="001C7D73">
        <w:rPr>
          <w:rFonts w:ascii="Times New Roman" w:hAnsi="Times New Roman"/>
          <w:sz w:val="24"/>
          <w:szCs w:val="24"/>
        </w:rPr>
        <w:t>, associée à l’action d’urbanisme temporaire</w:t>
      </w:r>
      <w:r w:rsidRPr="001C7D73">
        <w:rPr>
          <w:rFonts w:ascii="Times New Roman" w:hAnsi="Times New Roman"/>
          <w:sz w:val="24"/>
          <w:szCs w:val="24"/>
        </w:rPr>
        <w:t>, nous pouvons proposer</w:t>
      </w:r>
      <w:r w:rsidR="0008574B" w:rsidRPr="001C7D73">
        <w:rPr>
          <w:rFonts w:ascii="Times New Roman" w:hAnsi="Times New Roman"/>
          <w:sz w:val="24"/>
          <w:szCs w:val="24"/>
        </w:rPr>
        <w:t xml:space="preserve"> </w:t>
      </w:r>
      <w:r w:rsidRPr="001C7D73">
        <w:rPr>
          <w:rFonts w:ascii="Times New Roman" w:hAnsi="Times New Roman"/>
          <w:sz w:val="24"/>
          <w:szCs w:val="24"/>
        </w:rPr>
        <w:t>au lecteur</w:t>
      </w:r>
      <w:r w:rsidR="001930D7">
        <w:rPr>
          <w:rFonts w:ascii="Times New Roman" w:hAnsi="Times New Roman"/>
          <w:sz w:val="24"/>
          <w:szCs w:val="24"/>
        </w:rPr>
        <w:t>,</w:t>
      </w:r>
      <w:r w:rsidR="00CF3CFF" w:rsidRPr="001C7D73">
        <w:rPr>
          <w:rFonts w:ascii="Times New Roman" w:hAnsi="Times New Roman"/>
          <w:sz w:val="24"/>
          <w:szCs w:val="24"/>
        </w:rPr>
        <w:t xml:space="preserve"> comme conclusion réflexive</w:t>
      </w:r>
      <w:r w:rsidR="001930D7">
        <w:rPr>
          <w:rFonts w:ascii="Times New Roman" w:hAnsi="Times New Roman"/>
          <w:sz w:val="24"/>
          <w:szCs w:val="24"/>
        </w:rPr>
        <w:t>,</w:t>
      </w:r>
      <w:r w:rsidRPr="001C7D73">
        <w:rPr>
          <w:rFonts w:ascii="Times New Roman" w:hAnsi="Times New Roman"/>
          <w:sz w:val="24"/>
          <w:szCs w:val="24"/>
        </w:rPr>
        <w:t xml:space="preserve"> une ébauche de ce que nous appelons </w:t>
      </w:r>
      <w:r w:rsidR="00EB5397" w:rsidRPr="001C7D73">
        <w:rPr>
          <w:rFonts w:ascii="Times New Roman" w:hAnsi="Times New Roman"/>
          <w:sz w:val="24"/>
          <w:szCs w:val="24"/>
        </w:rPr>
        <w:t>pour</w:t>
      </w:r>
      <w:r w:rsidRPr="001C7D73">
        <w:rPr>
          <w:rFonts w:ascii="Times New Roman" w:hAnsi="Times New Roman"/>
          <w:sz w:val="24"/>
          <w:szCs w:val="24"/>
        </w:rPr>
        <w:t xml:space="preserve"> l’instant « le manifeste des trois jardins »</w:t>
      </w:r>
      <w:r w:rsidR="00CF3CFF" w:rsidRPr="001C7D73">
        <w:rPr>
          <w:rFonts w:ascii="Times New Roman" w:hAnsi="Times New Roman"/>
          <w:sz w:val="24"/>
          <w:szCs w:val="24"/>
        </w:rPr>
        <w:t>.</w:t>
      </w:r>
      <w:r w:rsidR="001930D7">
        <w:rPr>
          <w:rFonts w:ascii="Times New Roman" w:hAnsi="Times New Roman"/>
          <w:sz w:val="24"/>
          <w:szCs w:val="24"/>
        </w:rPr>
        <w:t xml:space="preserve"> Ces trois jardins peuvent être perçus comme le</w:t>
      </w:r>
      <w:r w:rsidR="00085024">
        <w:rPr>
          <w:rFonts w:ascii="Times New Roman" w:hAnsi="Times New Roman"/>
          <w:sz w:val="24"/>
          <w:szCs w:val="24"/>
        </w:rPr>
        <w:t xml:space="preserve">s conditions </w:t>
      </w:r>
      <w:r w:rsidR="00F50B16">
        <w:rPr>
          <w:rFonts w:ascii="Times New Roman" w:hAnsi="Times New Roman"/>
          <w:sz w:val="24"/>
          <w:szCs w:val="24"/>
        </w:rPr>
        <w:t>d’émergence de l’action bottom up</w:t>
      </w:r>
      <w:r w:rsidR="00085024">
        <w:rPr>
          <w:rFonts w:ascii="Times New Roman" w:hAnsi="Times New Roman"/>
          <w:sz w:val="24"/>
          <w:szCs w:val="24"/>
        </w:rPr>
        <w:t xml:space="preserve">, </w:t>
      </w:r>
      <w:r w:rsidR="006055A7">
        <w:rPr>
          <w:rFonts w:ascii="Times New Roman" w:hAnsi="Times New Roman"/>
          <w:sz w:val="24"/>
          <w:szCs w:val="24"/>
        </w:rPr>
        <w:t>vecteur</w:t>
      </w:r>
      <w:r w:rsidR="00085024">
        <w:rPr>
          <w:rFonts w:ascii="Times New Roman" w:hAnsi="Times New Roman"/>
          <w:sz w:val="24"/>
          <w:szCs w:val="24"/>
        </w:rPr>
        <w:t xml:space="preserve"> </w:t>
      </w:r>
      <w:r w:rsidR="002E1B4A">
        <w:rPr>
          <w:rFonts w:ascii="Times New Roman" w:hAnsi="Times New Roman"/>
          <w:sz w:val="24"/>
          <w:szCs w:val="24"/>
        </w:rPr>
        <w:t>potentiel</w:t>
      </w:r>
      <w:r w:rsidR="006055A7">
        <w:rPr>
          <w:rFonts w:ascii="Times New Roman" w:hAnsi="Times New Roman"/>
          <w:sz w:val="24"/>
          <w:szCs w:val="24"/>
        </w:rPr>
        <w:t xml:space="preserve"> d’une approche </w:t>
      </w:r>
      <w:r w:rsidR="00673119">
        <w:rPr>
          <w:rFonts w:ascii="Times New Roman" w:hAnsi="Times New Roman"/>
          <w:sz w:val="24"/>
          <w:szCs w:val="24"/>
        </w:rPr>
        <w:t>complémentaire aux processus d</w:t>
      </w:r>
      <w:r w:rsidR="00085024">
        <w:rPr>
          <w:rFonts w:ascii="Times New Roman" w:hAnsi="Times New Roman"/>
          <w:sz w:val="24"/>
          <w:szCs w:val="24"/>
        </w:rPr>
        <w:t>’aménagement et de gestion des territoires actuels</w:t>
      </w:r>
      <w:r w:rsidR="00684A61">
        <w:rPr>
          <w:rFonts w:ascii="Times New Roman" w:hAnsi="Times New Roman"/>
          <w:sz w:val="24"/>
          <w:szCs w:val="24"/>
        </w:rPr>
        <w:t xml:space="preserve"> en Belgique</w:t>
      </w:r>
      <w:r w:rsidR="00673119">
        <w:rPr>
          <w:rFonts w:ascii="Times New Roman" w:hAnsi="Times New Roman"/>
          <w:sz w:val="24"/>
          <w:szCs w:val="24"/>
        </w:rPr>
        <w:t>.</w:t>
      </w:r>
    </w:p>
    <w:p w14:paraId="230AE28F" w14:textId="71BE7ECB" w:rsidR="00234B38" w:rsidRPr="005F0E23" w:rsidRDefault="00253715" w:rsidP="005F0E23">
      <w:pPr>
        <w:spacing w:line="480" w:lineRule="auto"/>
        <w:jc w:val="both"/>
        <w:rPr>
          <w:rFonts w:ascii="Times New Roman" w:hAnsi="Times New Roman"/>
          <w:sz w:val="24"/>
          <w:szCs w:val="24"/>
        </w:rPr>
      </w:pPr>
      <w:r w:rsidRPr="005F0E23">
        <w:rPr>
          <w:rFonts w:ascii="Times New Roman" w:hAnsi="Times New Roman"/>
          <w:sz w:val="24"/>
          <w:szCs w:val="24"/>
        </w:rPr>
        <w:t>L’individu, le collectif et le territoire, trois jardins à cultiver</w:t>
      </w:r>
    </w:p>
    <w:p w14:paraId="3EF9B8FA" w14:textId="281FDFD4"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Sensoriel, affectif et réflexif, le jardin individuel</w:t>
      </w:r>
      <w:r w:rsidR="005F0E23">
        <w:rPr>
          <w:rFonts w:ascii="Times New Roman" w:hAnsi="Times New Roman"/>
          <w:sz w:val="24"/>
          <w:szCs w:val="24"/>
        </w:rPr>
        <w:t xml:space="preserve">. </w:t>
      </w:r>
      <w:r w:rsidRPr="001C7D73">
        <w:rPr>
          <w:rFonts w:ascii="Times New Roman" w:hAnsi="Times New Roman"/>
          <w:sz w:val="24"/>
          <w:szCs w:val="24"/>
        </w:rPr>
        <w:t>La question du faire et d’agir est le point de départ de la réflexion sur la répercussion à la fois dans l’espace mental personnel et l’espace de vie collectif. L’architecte, urbaniste ou paysagiste qui se place dans cette approche</w:t>
      </w:r>
      <w:r w:rsidR="00AD74B1" w:rsidRPr="001C7D73">
        <w:rPr>
          <w:rFonts w:ascii="Times New Roman" w:hAnsi="Times New Roman"/>
          <w:sz w:val="24"/>
          <w:szCs w:val="24"/>
        </w:rPr>
        <w:t xml:space="preserve"> est</w:t>
      </w:r>
      <w:r w:rsidRPr="001C7D73">
        <w:rPr>
          <w:rFonts w:ascii="Times New Roman" w:hAnsi="Times New Roman"/>
          <w:sz w:val="24"/>
          <w:szCs w:val="24"/>
        </w:rPr>
        <w:t xml:space="preserve"> un acteur de premier plan qui accompagne une mise en place collective d’un urbanisme d’un nouveau genre. En effet, aujourd’hui, que ce soit en milieu urbain ou rural, se regrouper et « faire ensemble » pour « vivre ensemble » englobe de nouvelles manières de « faire la ville » ou de la renouveler. Cela se base sur des approches d’apprentissages, de communication liée à des processus de mobilisation des « êtres », leurs connaissances, savoirs…qui passe, entre autres, par le mouvement du corps. L’apprentissage</w:t>
      </w:r>
      <w:r w:rsidR="00570091" w:rsidRPr="001C7D73">
        <w:rPr>
          <w:rFonts w:ascii="Times New Roman" w:hAnsi="Times New Roman"/>
          <w:sz w:val="24"/>
          <w:szCs w:val="24"/>
        </w:rPr>
        <w:t xml:space="preserve"> individuel</w:t>
      </w:r>
      <w:r w:rsidRPr="001C7D73">
        <w:rPr>
          <w:rFonts w:ascii="Times New Roman" w:hAnsi="Times New Roman"/>
          <w:sz w:val="24"/>
          <w:szCs w:val="24"/>
        </w:rPr>
        <w:t xml:space="preserve"> questionne également l’espace et la matière. </w:t>
      </w:r>
    </w:p>
    <w:p w14:paraId="3EF9B902" w14:textId="77777777" w:rsidR="007013A2" w:rsidRPr="001C7D73" w:rsidRDefault="005109C1" w:rsidP="005109C1">
      <w:pPr>
        <w:spacing w:line="480" w:lineRule="auto"/>
        <w:jc w:val="both"/>
        <w:rPr>
          <w:rFonts w:ascii="Times New Roman" w:hAnsi="Times New Roman"/>
        </w:rPr>
      </w:pPr>
      <w:r w:rsidRPr="001C7D73">
        <w:rPr>
          <w:rFonts w:ascii="Times New Roman" w:hAnsi="Times New Roman"/>
          <w:noProof/>
          <w:sz w:val="24"/>
          <w:szCs w:val="24"/>
        </w:rPr>
        <w:lastRenderedPageBreak/>
        <w:drawing>
          <wp:inline distT="0" distB="0" distL="0" distR="0" wp14:anchorId="3EF9B885" wp14:editId="3EF9B886">
            <wp:extent cx="5760720" cy="4314825"/>
            <wp:effectExtent l="0" t="0" r="0" b="9525"/>
            <wp:docPr id="7" name="Imag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5760720" cy="4314825"/>
                    </a:xfrm>
                    <a:prstGeom prst="rect">
                      <a:avLst/>
                    </a:prstGeom>
                    <a:noFill/>
                    <a:ln>
                      <a:noFill/>
                      <a:prstDash/>
                    </a:ln>
                  </pic:spPr>
                </pic:pic>
              </a:graphicData>
            </a:graphic>
          </wp:inline>
        </w:drawing>
      </w:r>
    </w:p>
    <w:p w14:paraId="3EF9B903" w14:textId="033E3AD4"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Figure </w:t>
      </w:r>
      <w:r w:rsidR="002A763E" w:rsidRPr="001C7D73">
        <w:rPr>
          <w:rFonts w:ascii="Times New Roman" w:hAnsi="Times New Roman"/>
          <w:sz w:val="24"/>
          <w:szCs w:val="24"/>
        </w:rPr>
        <w:t>9</w:t>
      </w:r>
      <w:r w:rsidRPr="001C7D73">
        <w:rPr>
          <w:rFonts w:ascii="Times New Roman" w:hAnsi="Times New Roman"/>
          <w:sz w:val="24"/>
          <w:szCs w:val="24"/>
        </w:rPr>
        <w:t> : Photo d’un temps du jardin d’expériences 2018, ou agir et faire se confrontent</w:t>
      </w:r>
      <w:r w:rsidR="00795C4B" w:rsidRPr="001C7D73">
        <w:rPr>
          <w:rFonts w:ascii="Times New Roman" w:hAnsi="Times New Roman"/>
          <w:sz w:val="24"/>
          <w:szCs w:val="24"/>
        </w:rPr>
        <w:t>.</w:t>
      </w:r>
      <w:r w:rsidRPr="001C7D73">
        <w:rPr>
          <w:rFonts w:ascii="Times New Roman" w:hAnsi="Times New Roman"/>
          <w:sz w:val="24"/>
          <w:szCs w:val="24"/>
        </w:rPr>
        <w:t xml:space="preserve"> </w:t>
      </w:r>
      <w:r w:rsidR="00795C4B" w:rsidRPr="001C7D73">
        <w:rPr>
          <w:rFonts w:ascii="Times New Roman" w:hAnsi="Times New Roman"/>
          <w:sz w:val="24"/>
          <w:szCs w:val="24"/>
        </w:rPr>
        <w:t xml:space="preserve">Crédit : </w:t>
      </w:r>
      <w:r w:rsidR="007349EC" w:rsidRPr="001C7D73">
        <w:rPr>
          <w:rFonts w:ascii="Times New Roman" w:hAnsi="Times New Roman"/>
          <w:sz w:val="24"/>
          <w:szCs w:val="24"/>
        </w:rPr>
        <w:t>Simon Blanckaert</w:t>
      </w:r>
      <w:r w:rsidR="00795C4B" w:rsidRPr="001C7D73">
        <w:rPr>
          <w:rFonts w:ascii="Times New Roman" w:hAnsi="Times New Roman"/>
          <w:sz w:val="24"/>
          <w:szCs w:val="24"/>
        </w:rPr>
        <w:t>,</w:t>
      </w:r>
      <w:r w:rsidR="002A763E" w:rsidRPr="001C7D73">
        <w:rPr>
          <w:rFonts w:ascii="Times New Roman" w:hAnsi="Times New Roman"/>
          <w:sz w:val="24"/>
          <w:szCs w:val="24"/>
        </w:rPr>
        <w:t xml:space="preserve"> 2018</w:t>
      </w:r>
    </w:p>
    <w:p w14:paraId="6261528F" w14:textId="232D9190" w:rsidR="00D7357A" w:rsidRPr="001C7D73" w:rsidRDefault="005109C1" w:rsidP="00DB1D73">
      <w:pPr>
        <w:spacing w:line="480" w:lineRule="auto"/>
        <w:jc w:val="both"/>
        <w:rPr>
          <w:rFonts w:ascii="Times New Roman" w:hAnsi="Times New Roman"/>
          <w:sz w:val="24"/>
          <w:szCs w:val="24"/>
        </w:rPr>
      </w:pPr>
      <w:r w:rsidRPr="001C7D73">
        <w:rPr>
          <w:rFonts w:ascii="Times New Roman" w:hAnsi="Times New Roman"/>
          <w:sz w:val="24"/>
          <w:szCs w:val="24"/>
        </w:rPr>
        <w:t>Social, sociologique et pédagogique, le jardin collectif et entreprenant</w:t>
      </w:r>
      <w:r w:rsidR="005F0E23">
        <w:rPr>
          <w:rFonts w:ascii="Times New Roman" w:hAnsi="Times New Roman"/>
          <w:sz w:val="24"/>
          <w:szCs w:val="24"/>
        </w:rPr>
        <w:t xml:space="preserve">. </w:t>
      </w:r>
      <w:r w:rsidRPr="001C7D73">
        <w:rPr>
          <w:rFonts w:ascii="Times New Roman" w:hAnsi="Times New Roman"/>
          <w:sz w:val="24"/>
          <w:szCs w:val="24"/>
        </w:rPr>
        <w:t xml:space="preserve">Après avoir identifié le rapport à soi à la matière –objet- et à l‘espace, il apparait nécessaire de </w:t>
      </w:r>
      <w:r w:rsidR="00EF3EFE" w:rsidRPr="001C7D73">
        <w:rPr>
          <w:rFonts w:ascii="Times New Roman" w:hAnsi="Times New Roman"/>
          <w:sz w:val="24"/>
          <w:szCs w:val="24"/>
        </w:rPr>
        <w:t>s’intéresser à</w:t>
      </w:r>
      <w:r w:rsidRPr="001C7D73">
        <w:rPr>
          <w:rFonts w:ascii="Times New Roman" w:hAnsi="Times New Roman"/>
          <w:sz w:val="24"/>
          <w:szCs w:val="24"/>
        </w:rPr>
        <w:t xml:space="preserve"> l’apprentissage collectif, à la fois parce que les espaces sur lesquels l’action collective se réalise sont bien souvent définis comme </w:t>
      </w:r>
      <w:r w:rsidR="003E2101" w:rsidRPr="001C7D73">
        <w:rPr>
          <w:rFonts w:ascii="Times New Roman" w:hAnsi="Times New Roman"/>
          <w:sz w:val="24"/>
          <w:szCs w:val="24"/>
        </w:rPr>
        <w:t>d</w:t>
      </w:r>
      <w:r w:rsidRPr="001C7D73">
        <w:rPr>
          <w:rFonts w:ascii="Times New Roman" w:hAnsi="Times New Roman"/>
          <w:sz w:val="24"/>
          <w:szCs w:val="24"/>
        </w:rPr>
        <w:t xml:space="preserve">es espaces communs, mais aussi parce que l’on apprend des autres en faisant ensemble. C’est ici la relation de co-production, de partage, d’échange et d’intelligence collective qui nous intéresse. Augé nous dit que l’identité individuelle et collective se construit toujours en relation et en négociation avec l’altérité (Augé : 2010). </w:t>
      </w:r>
    </w:p>
    <w:p w14:paraId="3EF9B90C" w14:textId="4318867D" w:rsidR="007013A2" w:rsidRPr="001C7D73" w:rsidRDefault="005109C1" w:rsidP="005109C1">
      <w:pPr>
        <w:spacing w:line="480" w:lineRule="auto"/>
        <w:jc w:val="both"/>
        <w:rPr>
          <w:rFonts w:ascii="Times New Roman" w:hAnsi="Times New Roman"/>
          <w:sz w:val="24"/>
          <w:szCs w:val="24"/>
        </w:rPr>
      </w:pPr>
      <w:r w:rsidRPr="001C7D73">
        <w:rPr>
          <w:rFonts w:ascii="Times New Roman" w:hAnsi="Times New Roman"/>
          <w:sz w:val="24"/>
          <w:szCs w:val="24"/>
        </w:rPr>
        <w:t xml:space="preserve">Cet état de fait nous a conduit à orienter la question du relationnel aux rapports de force que peut avoir le mouvement collectif, s’il est bien coordonné (et non « maitrisé ») pour formuler et créer de nouveaux états de projet. Le </w:t>
      </w:r>
      <w:r w:rsidR="00656620">
        <w:rPr>
          <w:rFonts w:ascii="Times New Roman" w:hAnsi="Times New Roman"/>
          <w:sz w:val="24"/>
          <w:szCs w:val="24"/>
        </w:rPr>
        <w:t>‘</w:t>
      </w:r>
      <w:r w:rsidRPr="001C7D73">
        <w:rPr>
          <w:rFonts w:ascii="Times New Roman" w:hAnsi="Times New Roman"/>
          <w:sz w:val="24"/>
          <w:szCs w:val="24"/>
        </w:rPr>
        <w:t>jardin collectif</w:t>
      </w:r>
      <w:r w:rsidR="00656620">
        <w:rPr>
          <w:rFonts w:ascii="Times New Roman" w:hAnsi="Times New Roman"/>
          <w:sz w:val="24"/>
          <w:szCs w:val="24"/>
        </w:rPr>
        <w:t>’</w:t>
      </w:r>
      <w:r w:rsidRPr="001C7D73">
        <w:rPr>
          <w:rFonts w:ascii="Times New Roman" w:hAnsi="Times New Roman"/>
          <w:sz w:val="24"/>
          <w:szCs w:val="24"/>
        </w:rPr>
        <w:t xml:space="preserve"> se nourrit des notions de permaculture </w:t>
      </w:r>
      <w:r w:rsidRPr="001C7D73">
        <w:rPr>
          <w:rFonts w:ascii="Times New Roman" w:hAnsi="Times New Roman"/>
          <w:sz w:val="24"/>
          <w:szCs w:val="24"/>
        </w:rPr>
        <w:lastRenderedPageBreak/>
        <w:t xml:space="preserve">et d’écologie qui sont au cœur de la manière de cultiver les capacités de chacun, ensemble, au service du projet de paysage, </w:t>
      </w:r>
      <w:r w:rsidR="001B38D2" w:rsidRPr="001C7D73">
        <w:rPr>
          <w:rFonts w:ascii="Times New Roman" w:hAnsi="Times New Roman"/>
          <w:sz w:val="24"/>
          <w:szCs w:val="24"/>
        </w:rPr>
        <w:t>d’</w:t>
      </w:r>
      <w:r w:rsidRPr="001C7D73">
        <w:rPr>
          <w:rFonts w:ascii="Times New Roman" w:hAnsi="Times New Roman"/>
          <w:sz w:val="24"/>
          <w:szCs w:val="24"/>
        </w:rPr>
        <w:t xml:space="preserve">architecture ou </w:t>
      </w:r>
      <w:r w:rsidR="001B38D2" w:rsidRPr="001C7D73">
        <w:rPr>
          <w:rFonts w:ascii="Times New Roman" w:hAnsi="Times New Roman"/>
          <w:sz w:val="24"/>
          <w:szCs w:val="24"/>
        </w:rPr>
        <w:t>d’</w:t>
      </w:r>
      <w:r w:rsidRPr="001C7D73">
        <w:rPr>
          <w:rFonts w:ascii="Times New Roman" w:hAnsi="Times New Roman"/>
          <w:sz w:val="24"/>
          <w:szCs w:val="24"/>
        </w:rPr>
        <w:t>urbanisme.</w:t>
      </w:r>
    </w:p>
    <w:p w14:paraId="1B46AFC6" w14:textId="6693C626" w:rsidR="00D5041E" w:rsidRPr="001C7D73" w:rsidRDefault="005109C1" w:rsidP="00357621">
      <w:pPr>
        <w:spacing w:line="480" w:lineRule="auto"/>
        <w:jc w:val="both"/>
        <w:rPr>
          <w:rFonts w:ascii="Times New Roman" w:hAnsi="Times New Roman"/>
          <w:sz w:val="24"/>
          <w:szCs w:val="24"/>
        </w:rPr>
      </w:pPr>
      <w:r w:rsidRPr="001C7D73">
        <w:rPr>
          <w:rFonts w:ascii="Times New Roman" w:hAnsi="Times New Roman"/>
          <w:sz w:val="24"/>
          <w:szCs w:val="24"/>
        </w:rPr>
        <w:t>Lieux, échelles et processus de projet, le jardin territorial</w:t>
      </w:r>
      <w:r w:rsidR="005F0E23">
        <w:rPr>
          <w:rFonts w:ascii="Times New Roman" w:hAnsi="Times New Roman"/>
          <w:sz w:val="24"/>
          <w:szCs w:val="24"/>
        </w:rPr>
        <w:t xml:space="preserve">. </w:t>
      </w:r>
      <w:r w:rsidRPr="001C7D73">
        <w:rPr>
          <w:rFonts w:ascii="Times New Roman" w:hAnsi="Times New Roman"/>
          <w:sz w:val="24"/>
          <w:szCs w:val="24"/>
        </w:rPr>
        <w:t>C’est ici la question d</w:t>
      </w:r>
      <w:r w:rsidR="006977C0" w:rsidRPr="001C7D73">
        <w:rPr>
          <w:rFonts w:ascii="Times New Roman" w:hAnsi="Times New Roman"/>
          <w:sz w:val="24"/>
          <w:szCs w:val="24"/>
        </w:rPr>
        <w:t xml:space="preserve">e l’impact </w:t>
      </w:r>
      <w:r w:rsidRPr="001C7D73">
        <w:rPr>
          <w:rFonts w:ascii="Times New Roman" w:hAnsi="Times New Roman"/>
          <w:sz w:val="24"/>
          <w:szCs w:val="24"/>
        </w:rPr>
        <w:t>de l’espace (forme, dimension, etc…) et du lieu dans la manière de faire le projet d’architecture, paysage, urbanisme qui nous interpelle. Les deux notions</w:t>
      </w:r>
      <w:r w:rsidR="00BC5576" w:rsidRPr="001C7D73">
        <w:rPr>
          <w:rFonts w:ascii="Times New Roman" w:hAnsi="Times New Roman"/>
          <w:sz w:val="24"/>
          <w:szCs w:val="24"/>
        </w:rPr>
        <w:t xml:space="preserve"> citées </w:t>
      </w:r>
      <w:r w:rsidR="00530FE7" w:rsidRPr="001C7D73">
        <w:rPr>
          <w:rFonts w:ascii="Times New Roman" w:hAnsi="Times New Roman"/>
          <w:sz w:val="24"/>
          <w:szCs w:val="24"/>
        </w:rPr>
        <w:t>précédemment</w:t>
      </w:r>
      <w:r w:rsidRPr="001C7D73">
        <w:rPr>
          <w:rFonts w:ascii="Times New Roman" w:hAnsi="Times New Roman"/>
          <w:sz w:val="24"/>
          <w:szCs w:val="24"/>
        </w:rPr>
        <w:t xml:space="preserve">, individuel et collectif, appliquées à l’acte du jardinage s’inscrivent toutes deux dans le territoire habité et vécu. </w:t>
      </w:r>
      <w:r w:rsidR="00442F94" w:rsidRPr="001C7D73">
        <w:rPr>
          <w:rFonts w:ascii="Times New Roman" w:hAnsi="Times New Roman"/>
          <w:sz w:val="24"/>
          <w:szCs w:val="24"/>
        </w:rPr>
        <w:t>Nous pensons que l</w:t>
      </w:r>
      <w:r w:rsidRPr="001C7D73">
        <w:rPr>
          <w:rFonts w:ascii="Times New Roman" w:hAnsi="Times New Roman"/>
          <w:sz w:val="24"/>
          <w:szCs w:val="24"/>
        </w:rPr>
        <w:t xml:space="preserve">e ‘jardin territorial’, armé de toutes ses </w:t>
      </w:r>
      <w:r w:rsidR="005F2FBC" w:rsidRPr="001C7D73">
        <w:rPr>
          <w:rFonts w:ascii="Times New Roman" w:hAnsi="Times New Roman"/>
          <w:sz w:val="24"/>
          <w:szCs w:val="24"/>
        </w:rPr>
        <w:t>facettes</w:t>
      </w:r>
      <w:r w:rsidR="00F04035" w:rsidRPr="001C7D73">
        <w:rPr>
          <w:rFonts w:ascii="Times New Roman" w:hAnsi="Times New Roman"/>
          <w:sz w:val="24"/>
          <w:szCs w:val="24"/>
        </w:rPr>
        <w:t xml:space="preserve"> et </w:t>
      </w:r>
      <w:r w:rsidR="005F2FBC" w:rsidRPr="001C7D73">
        <w:rPr>
          <w:rFonts w:ascii="Times New Roman" w:hAnsi="Times New Roman"/>
          <w:sz w:val="24"/>
          <w:szCs w:val="24"/>
        </w:rPr>
        <w:t>grâce</w:t>
      </w:r>
      <w:r w:rsidR="00F04035" w:rsidRPr="001C7D73">
        <w:rPr>
          <w:rFonts w:ascii="Times New Roman" w:hAnsi="Times New Roman"/>
          <w:sz w:val="24"/>
          <w:szCs w:val="24"/>
        </w:rPr>
        <w:t xml:space="preserve"> aux acteurs qui le compose</w:t>
      </w:r>
      <w:r w:rsidRPr="001C7D73">
        <w:rPr>
          <w:rFonts w:ascii="Times New Roman" w:hAnsi="Times New Roman"/>
          <w:sz w:val="24"/>
          <w:szCs w:val="24"/>
        </w:rPr>
        <w:t>, est un formidable terreau pour la mise en place d’outils et d’actions</w:t>
      </w:r>
      <w:r w:rsidR="005F2FBC" w:rsidRPr="001C7D73">
        <w:rPr>
          <w:rFonts w:ascii="Times New Roman" w:hAnsi="Times New Roman"/>
          <w:sz w:val="24"/>
          <w:szCs w:val="24"/>
        </w:rPr>
        <w:t xml:space="preserve">. </w:t>
      </w:r>
      <w:r w:rsidR="00764367" w:rsidRPr="001C7D73">
        <w:rPr>
          <w:rFonts w:ascii="Times New Roman" w:hAnsi="Times New Roman"/>
          <w:sz w:val="24"/>
          <w:szCs w:val="24"/>
        </w:rPr>
        <w:t>Ces actions</w:t>
      </w:r>
      <w:r w:rsidR="005F2FBC" w:rsidRPr="001C7D73">
        <w:rPr>
          <w:rFonts w:ascii="Times New Roman" w:hAnsi="Times New Roman"/>
          <w:sz w:val="24"/>
          <w:szCs w:val="24"/>
        </w:rPr>
        <w:t xml:space="preserve"> doivent </w:t>
      </w:r>
      <w:r w:rsidR="00687B46" w:rsidRPr="001C7D73">
        <w:rPr>
          <w:rFonts w:ascii="Times New Roman" w:hAnsi="Times New Roman"/>
          <w:sz w:val="24"/>
          <w:szCs w:val="24"/>
        </w:rPr>
        <w:t xml:space="preserve">à la fois </w:t>
      </w:r>
      <w:r w:rsidRPr="001C7D73">
        <w:rPr>
          <w:rFonts w:ascii="Times New Roman" w:hAnsi="Times New Roman"/>
          <w:sz w:val="24"/>
          <w:szCs w:val="24"/>
        </w:rPr>
        <w:t xml:space="preserve">questionner la pratique </w:t>
      </w:r>
      <w:r w:rsidR="00530FE7" w:rsidRPr="001C7D73">
        <w:rPr>
          <w:rFonts w:ascii="Times New Roman" w:hAnsi="Times New Roman"/>
          <w:sz w:val="24"/>
          <w:szCs w:val="24"/>
        </w:rPr>
        <w:t>citoyenne, mais aussi celle des professionnels tels que l</w:t>
      </w:r>
      <w:r w:rsidRPr="001C7D73">
        <w:rPr>
          <w:rFonts w:ascii="Times New Roman" w:hAnsi="Times New Roman"/>
          <w:sz w:val="24"/>
          <w:szCs w:val="24"/>
        </w:rPr>
        <w:t xml:space="preserve">es </w:t>
      </w:r>
      <w:r w:rsidR="00A36BD7" w:rsidRPr="001C7D73">
        <w:rPr>
          <w:rFonts w:ascii="Times New Roman" w:hAnsi="Times New Roman"/>
          <w:sz w:val="24"/>
          <w:szCs w:val="24"/>
        </w:rPr>
        <w:t xml:space="preserve">collectifs </w:t>
      </w:r>
      <w:r w:rsidRPr="001C7D73">
        <w:rPr>
          <w:rFonts w:ascii="Times New Roman" w:hAnsi="Times New Roman"/>
          <w:sz w:val="24"/>
          <w:szCs w:val="24"/>
        </w:rPr>
        <w:t xml:space="preserve">architectes, urbanistes et paysagistes </w:t>
      </w:r>
      <w:r w:rsidR="00687B46" w:rsidRPr="001C7D73">
        <w:rPr>
          <w:rFonts w:ascii="Times New Roman" w:hAnsi="Times New Roman"/>
          <w:sz w:val="24"/>
          <w:szCs w:val="24"/>
        </w:rPr>
        <w:t xml:space="preserve">et </w:t>
      </w:r>
      <w:r w:rsidR="009067D5" w:rsidRPr="001C7D73">
        <w:rPr>
          <w:rFonts w:ascii="Times New Roman" w:hAnsi="Times New Roman"/>
          <w:sz w:val="24"/>
          <w:szCs w:val="24"/>
        </w:rPr>
        <w:t>enfin institutionnels</w:t>
      </w:r>
      <w:r w:rsidRPr="001C7D73">
        <w:rPr>
          <w:rFonts w:ascii="Times New Roman" w:hAnsi="Times New Roman"/>
          <w:sz w:val="24"/>
          <w:szCs w:val="24"/>
        </w:rPr>
        <w:t xml:space="preserve"> (au sens de la gouvernance). Il est de fait soumis aux prospections et aux incertitudes. Il est en ce sens malléable</w:t>
      </w:r>
      <w:r w:rsidR="00A91454" w:rsidRPr="00B73098">
        <w:rPr>
          <w:rFonts w:ascii="Times New Roman" w:hAnsi="Times New Roman"/>
          <w:sz w:val="24"/>
          <w:szCs w:val="24"/>
        </w:rPr>
        <w:t xml:space="preserve"> (Gwiazdzinski : 2011)</w:t>
      </w:r>
      <w:r w:rsidR="00C16C74">
        <w:rPr>
          <w:rFonts w:ascii="Times New Roman" w:hAnsi="Times New Roman"/>
          <w:sz w:val="24"/>
          <w:szCs w:val="24"/>
        </w:rPr>
        <w:t>.</w:t>
      </w:r>
      <w:r w:rsidR="002E1B4A">
        <w:rPr>
          <w:rFonts w:ascii="Times New Roman" w:hAnsi="Times New Roman"/>
          <w:sz w:val="24"/>
          <w:szCs w:val="24"/>
        </w:rPr>
        <w:t xml:space="preserve"> </w:t>
      </w:r>
      <w:r w:rsidR="00357621" w:rsidRPr="00357621">
        <w:rPr>
          <w:rFonts w:ascii="Times New Roman" w:hAnsi="Times New Roman"/>
          <w:sz w:val="24"/>
          <w:szCs w:val="24"/>
        </w:rPr>
        <w:t>Nous pouvons identifier que les trois jardins sont indissociables de la pensée pédagogique et projectuelle de</w:t>
      </w:r>
      <w:r w:rsidR="00357621">
        <w:rPr>
          <w:rFonts w:ascii="Times New Roman" w:hAnsi="Times New Roman"/>
          <w:sz w:val="24"/>
          <w:szCs w:val="24"/>
        </w:rPr>
        <w:t xml:space="preserve"> </w:t>
      </w:r>
      <w:r w:rsidR="00357621" w:rsidRPr="00357621">
        <w:rPr>
          <w:rFonts w:ascii="Times New Roman" w:hAnsi="Times New Roman"/>
          <w:sz w:val="24"/>
          <w:szCs w:val="24"/>
        </w:rPr>
        <w:t>l’action d’urbanisme temporaire.</w:t>
      </w:r>
    </w:p>
    <w:p w14:paraId="1DF0503B" w14:textId="4197DCAA" w:rsidR="00740F59" w:rsidRPr="001C7D73" w:rsidRDefault="00DC57F2" w:rsidP="005109C1">
      <w:pPr>
        <w:spacing w:line="480" w:lineRule="auto"/>
        <w:jc w:val="both"/>
        <w:rPr>
          <w:rFonts w:ascii="Times New Roman" w:hAnsi="Times New Roman"/>
          <w:sz w:val="24"/>
          <w:szCs w:val="24"/>
        </w:rPr>
      </w:pPr>
      <w:r>
        <w:rPr>
          <w:rFonts w:ascii="Times New Roman" w:hAnsi="Times New Roman"/>
          <w:sz w:val="24"/>
          <w:szCs w:val="24"/>
        </w:rPr>
        <w:t>Le JExp’, à</w:t>
      </w:r>
      <w:r w:rsidR="00B1156C" w:rsidRPr="00DC57F2">
        <w:rPr>
          <w:rFonts w:ascii="Times New Roman" w:hAnsi="Times New Roman"/>
          <w:sz w:val="24"/>
          <w:szCs w:val="24"/>
        </w:rPr>
        <w:t xml:space="preserve"> la rencontre des processus</w:t>
      </w:r>
      <w:r w:rsidR="00D45536" w:rsidRPr="00DC57F2">
        <w:rPr>
          <w:rFonts w:ascii="Times New Roman" w:hAnsi="Times New Roman"/>
          <w:sz w:val="24"/>
          <w:szCs w:val="24"/>
        </w:rPr>
        <w:t xml:space="preserve"> d’action politique</w:t>
      </w:r>
    </w:p>
    <w:p w14:paraId="3EF9B911" w14:textId="6F655810" w:rsidR="007013A2" w:rsidRPr="001C7D73" w:rsidRDefault="000E7DEF" w:rsidP="005109C1">
      <w:pPr>
        <w:spacing w:line="480" w:lineRule="auto"/>
        <w:jc w:val="both"/>
        <w:rPr>
          <w:rFonts w:ascii="Times New Roman" w:hAnsi="Times New Roman"/>
          <w:sz w:val="24"/>
          <w:szCs w:val="24"/>
        </w:rPr>
      </w:pPr>
      <w:r w:rsidRPr="001C7D73">
        <w:rPr>
          <w:rFonts w:ascii="Times New Roman" w:hAnsi="Times New Roman"/>
          <w:sz w:val="24"/>
          <w:szCs w:val="24"/>
        </w:rPr>
        <w:t>Dans le schéma que nous présentons</w:t>
      </w:r>
      <w:r w:rsidR="0017023F" w:rsidRPr="001C7D73">
        <w:rPr>
          <w:rFonts w:ascii="Times New Roman" w:hAnsi="Times New Roman"/>
          <w:sz w:val="24"/>
          <w:szCs w:val="24"/>
        </w:rPr>
        <w:t xml:space="preserve"> ci-contre</w:t>
      </w:r>
      <w:r w:rsidRPr="001C7D73">
        <w:rPr>
          <w:rFonts w:ascii="Times New Roman" w:hAnsi="Times New Roman"/>
          <w:sz w:val="24"/>
          <w:szCs w:val="24"/>
        </w:rPr>
        <w:t>, nous pouvons identifier deux parties</w:t>
      </w:r>
      <w:r w:rsidR="00A84E30" w:rsidRPr="001C7D73">
        <w:rPr>
          <w:rFonts w:ascii="Times New Roman" w:hAnsi="Times New Roman"/>
          <w:sz w:val="24"/>
          <w:szCs w:val="24"/>
        </w:rPr>
        <w:t xml:space="preserve"> : la première est </w:t>
      </w:r>
      <w:r w:rsidR="00EE3CF9" w:rsidRPr="001C7D73">
        <w:rPr>
          <w:rFonts w:ascii="Times New Roman" w:hAnsi="Times New Roman"/>
          <w:sz w:val="24"/>
          <w:szCs w:val="24"/>
        </w:rPr>
        <w:t xml:space="preserve">une </w:t>
      </w:r>
      <w:r w:rsidR="00A84E30" w:rsidRPr="001C7D73">
        <w:rPr>
          <w:rFonts w:ascii="Times New Roman" w:hAnsi="Times New Roman"/>
          <w:sz w:val="24"/>
          <w:szCs w:val="24"/>
        </w:rPr>
        <w:t>image d</w:t>
      </w:r>
      <w:r w:rsidR="00EE3CF9" w:rsidRPr="001C7D73">
        <w:rPr>
          <w:rFonts w:ascii="Times New Roman" w:hAnsi="Times New Roman"/>
          <w:sz w:val="24"/>
          <w:szCs w:val="24"/>
        </w:rPr>
        <w:t>u processus d</w:t>
      </w:r>
      <w:r w:rsidR="00A84E30" w:rsidRPr="001C7D73">
        <w:rPr>
          <w:rFonts w:ascii="Times New Roman" w:hAnsi="Times New Roman"/>
          <w:sz w:val="24"/>
          <w:szCs w:val="24"/>
        </w:rPr>
        <w:t>es trois jardins</w:t>
      </w:r>
      <w:r w:rsidR="00925A1F" w:rsidRPr="001C7D73">
        <w:rPr>
          <w:rFonts w:ascii="Times New Roman" w:hAnsi="Times New Roman"/>
          <w:sz w:val="24"/>
          <w:szCs w:val="24"/>
        </w:rPr>
        <w:t xml:space="preserve">, les sphères représentant chaque jardin et les flèches </w:t>
      </w:r>
      <w:r w:rsidR="00A84E30" w:rsidRPr="001C7D73">
        <w:rPr>
          <w:rFonts w:ascii="Times New Roman" w:hAnsi="Times New Roman"/>
          <w:sz w:val="24"/>
          <w:szCs w:val="24"/>
        </w:rPr>
        <w:t xml:space="preserve">les relations qui co-existent </w:t>
      </w:r>
      <w:r w:rsidR="00A041F4" w:rsidRPr="001C7D73">
        <w:rPr>
          <w:rFonts w:ascii="Times New Roman" w:hAnsi="Times New Roman"/>
          <w:sz w:val="24"/>
          <w:szCs w:val="24"/>
        </w:rPr>
        <w:t xml:space="preserve">entre </w:t>
      </w:r>
      <w:r w:rsidR="00925A1F" w:rsidRPr="001C7D73">
        <w:rPr>
          <w:rFonts w:ascii="Times New Roman" w:hAnsi="Times New Roman"/>
          <w:sz w:val="24"/>
          <w:szCs w:val="24"/>
        </w:rPr>
        <w:t>eux. L</w:t>
      </w:r>
      <w:r w:rsidR="00A041F4" w:rsidRPr="001C7D73">
        <w:rPr>
          <w:rFonts w:ascii="Times New Roman" w:hAnsi="Times New Roman"/>
          <w:sz w:val="24"/>
          <w:szCs w:val="24"/>
        </w:rPr>
        <w:t xml:space="preserve">a deuxième partie </w:t>
      </w:r>
      <w:r w:rsidR="00F45683" w:rsidRPr="001C7D73">
        <w:rPr>
          <w:rFonts w:ascii="Times New Roman" w:hAnsi="Times New Roman"/>
          <w:sz w:val="24"/>
          <w:szCs w:val="24"/>
        </w:rPr>
        <w:t>illustre</w:t>
      </w:r>
      <w:r w:rsidR="000D741C" w:rsidRPr="001C7D73">
        <w:rPr>
          <w:rFonts w:ascii="Times New Roman" w:hAnsi="Times New Roman"/>
          <w:sz w:val="24"/>
          <w:szCs w:val="24"/>
        </w:rPr>
        <w:t xml:space="preserve"> de la même manière</w:t>
      </w:r>
      <w:r w:rsidR="00F45683" w:rsidRPr="001C7D73">
        <w:rPr>
          <w:rFonts w:ascii="Times New Roman" w:hAnsi="Times New Roman"/>
          <w:sz w:val="24"/>
          <w:szCs w:val="24"/>
        </w:rPr>
        <w:t xml:space="preserve"> </w:t>
      </w:r>
      <w:r w:rsidR="00A041F4" w:rsidRPr="001C7D73">
        <w:rPr>
          <w:rFonts w:ascii="Times New Roman" w:hAnsi="Times New Roman"/>
          <w:sz w:val="24"/>
          <w:szCs w:val="24"/>
        </w:rPr>
        <w:t>le fonctionnement des politiques de gestion et d’aménagement du territoire</w:t>
      </w:r>
      <w:r w:rsidR="00F45683" w:rsidRPr="001C7D73">
        <w:rPr>
          <w:rFonts w:ascii="Times New Roman" w:hAnsi="Times New Roman"/>
          <w:sz w:val="24"/>
          <w:szCs w:val="24"/>
        </w:rPr>
        <w:t xml:space="preserve">, des outils </w:t>
      </w:r>
      <w:r w:rsidR="008410CC" w:rsidRPr="001C7D73">
        <w:rPr>
          <w:rFonts w:ascii="Times New Roman" w:hAnsi="Times New Roman"/>
          <w:sz w:val="24"/>
          <w:szCs w:val="24"/>
        </w:rPr>
        <w:t>décisionnels</w:t>
      </w:r>
      <w:r w:rsidR="00F45683" w:rsidRPr="001C7D73">
        <w:rPr>
          <w:rFonts w:ascii="Times New Roman" w:hAnsi="Times New Roman"/>
          <w:sz w:val="24"/>
          <w:szCs w:val="24"/>
        </w:rPr>
        <w:t xml:space="preserve"> aux pratiques d’entretien et de gestion de l’espace. Au global ce schéma </w:t>
      </w:r>
      <w:r w:rsidR="00F30B69" w:rsidRPr="001C7D73">
        <w:rPr>
          <w:rFonts w:ascii="Times New Roman" w:hAnsi="Times New Roman"/>
          <w:sz w:val="24"/>
          <w:szCs w:val="24"/>
        </w:rPr>
        <w:t xml:space="preserve">symbolise deux </w:t>
      </w:r>
      <w:r w:rsidR="00F45683" w:rsidRPr="001C7D73">
        <w:rPr>
          <w:rFonts w:ascii="Times New Roman" w:hAnsi="Times New Roman"/>
          <w:sz w:val="24"/>
          <w:szCs w:val="24"/>
        </w:rPr>
        <w:t>processus</w:t>
      </w:r>
      <w:r w:rsidR="00F30B69" w:rsidRPr="001C7D73">
        <w:rPr>
          <w:rFonts w:ascii="Times New Roman" w:hAnsi="Times New Roman"/>
          <w:sz w:val="24"/>
          <w:szCs w:val="24"/>
        </w:rPr>
        <w:t xml:space="preserve"> énoncés précédemment : l</w:t>
      </w:r>
      <w:r w:rsidR="00664B9C" w:rsidRPr="001C7D73">
        <w:rPr>
          <w:rFonts w:ascii="Times New Roman" w:hAnsi="Times New Roman"/>
          <w:sz w:val="24"/>
          <w:szCs w:val="24"/>
        </w:rPr>
        <w:t>’ascendance d</w:t>
      </w:r>
      <w:r w:rsidR="00526158" w:rsidRPr="001C7D73">
        <w:rPr>
          <w:rFonts w:ascii="Times New Roman" w:hAnsi="Times New Roman"/>
          <w:sz w:val="24"/>
          <w:szCs w:val="24"/>
        </w:rPr>
        <w:t xml:space="preserve">e la démarche </w:t>
      </w:r>
      <w:r w:rsidR="00F45683" w:rsidRPr="001C7D73">
        <w:rPr>
          <w:rFonts w:ascii="Times New Roman" w:hAnsi="Times New Roman"/>
          <w:sz w:val="24"/>
          <w:szCs w:val="24"/>
        </w:rPr>
        <w:t>bottom up</w:t>
      </w:r>
      <w:r w:rsidR="00703822" w:rsidRPr="001C7D73">
        <w:rPr>
          <w:rFonts w:ascii="Times New Roman" w:hAnsi="Times New Roman"/>
          <w:sz w:val="24"/>
          <w:szCs w:val="24"/>
        </w:rPr>
        <w:t xml:space="preserve"> des trois jardins et </w:t>
      </w:r>
      <w:r w:rsidR="008410CC" w:rsidRPr="001C7D73">
        <w:rPr>
          <w:rFonts w:ascii="Times New Roman" w:hAnsi="Times New Roman"/>
          <w:sz w:val="24"/>
          <w:szCs w:val="24"/>
        </w:rPr>
        <w:t>l</w:t>
      </w:r>
      <w:r w:rsidR="00526158" w:rsidRPr="001C7D73">
        <w:rPr>
          <w:rFonts w:ascii="Times New Roman" w:hAnsi="Times New Roman"/>
          <w:sz w:val="24"/>
          <w:szCs w:val="24"/>
        </w:rPr>
        <w:t>a phase descendante du</w:t>
      </w:r>
      <w:r w:rsidR="008410CC" w:rsidRPr="001C7D73">
        <w:rPr>
          <w:rFonts w:ascii="Times New Roman" w:hAnsi="Times New Roman"/>
          <w:sz w:val="24"/>
          <w:szCs w:val="24"/>
        </w:rPr>
        <w:t xml:space="preserve"> top down des poli</w:t>
      </w:r>
      <w:r w:rsidR="00340084" w:rsidRPr="001C7D73">
        <w:rPr>
          <w:rFonts w:ascii="Times New Roman" w:hAnsi="Times New Roman"/>
          <w:sz w:val="24"/>
          <w:szCs w:val="24"/>
        </w:rPr>
        <w:t>ti</w:t>
      </w:r>
      <w:r w:rsidR="008410CC" w:rsidRPr="001C7D73">
        <w:rPr>
          <w:rFonts w:ascii="Times New Roman" w:hAnsi="Times New Roman"/>
          <w:sz w:val="24"/>
          <w:szCs w:val="24"/>
        </w:rPr>
        <w:t>ques d</w:t>
      </w:r>
      <w:r w:rsidR="00340084" w:rsidRPr="001C7D73">
        <w:rPr>
          <w:rFonts w:ascii="Times New Roman" w:hAnsi="Times New Roman"/>
          <w:sz w:val="24"/>
          <w:szCs w:val="24"/>
        </w:rPr>
        <w:t xml:space="preserve">’aménagement et de gestion du territoire. </w:t>
      </w:r>
      <w:r w:rsidR="008410CC" w:rsidRPr="001C7D73">
        <w:rPr>
          <w:rFonts w:ascii="Times New Roman" w:hAnsi="Times New Roman"/>
          <w:sz w:val="24"/>
          <w:szCs w:val="24"/>
        </w:rPr>
        <w:t>Ce sont deux approches politiques de l’action qui ont la</w:t>
      </w:r>
      <w:r w:rsidR="00F30B69" w:rsidRPr="001C7D73">
        <w:rPr>
          <w:rFonts w:ascii="Times New Roman" w:hAnsi="Times New Roman"/>
          <w:sz w:val="24"/>
          <w:szCs w:val="24"/>
        </w:rPr>
        <w:t xml:space="preserve"> capacité d’interagir </w:t>
      </w:r>
      <w:r w:rsidR="008410CC" w:rsidRPr="001C7D73">
        <w:rPr>
          <w:rFonts w:ascii="Times New Roman" w:hAnsi="Times New Roman"/>
          <w:sz w:val="24"/>
          <w:szCs w:val="24"/>
        </w:rPr>
        <w:t>ensemble.</w:t>
      </w:r>
    </w:p>
    <w:p w14:paraId="3EF9B912" w14:textId="44E66FB0" w:rsidR="007013A2" w:rsidRPr="001C7D73" w:rsidRDefault="00686EE9" w:rsidP="005109C1">
      <w:pPr>
        <w:spacing w:line="480" w:lineRule="auto"/>
        <w:jc w:val="both"/>
        <w:rPr>
          <w:rFonts w:ascii="Times New Roman" w:hAnsi="Times New Roman"/>
        </w:rPr>
      </w:pPr>
      <w:r>
        <w:rPr>
          <w:rFonts w:ascii="Times New Roman" w:hAnsi="Times New Roman"/>
          <w:noProof/>
          <w:sz w:val="24"/>
          <w:szCs w:val="24"/>
        </w:rPr>
        <w:lastRenderedPageBreak/>
        <mc:AlternateContent>
          <mc:Choice Requires="wps">
            <w:drawing>
              <wp:anchor distT="0" distB="0" distL="114300" distR="114300" simplePos="0" relativeHeight="251665408" behindDoc="0" locked="0" layoutInCell="1" allowOverlap="1" wp14:anchorId="37777E12" wp14:editId="489D929A">
                <wp:simplePos x="0" y="0"/>
                <wp:positionH relativeFrom="margin">
                  <wp:posOffset>3534419</wp:posOffset>
                </wp:positionH>
                <wp:positionV relativeFrom="paragraph">
                  <wp:posOffset>4235876</wp:posOffset>
                </wp:positionV>
                <wp:extent cx="2200275" cy="1603332"/>
                <wp:effectExtent l="0" t="0" r="9525" b="0"/>
                <wp:wrapNone/>
                <wp:docPr id="16" name="Zone de texte 16"/>
                <wp:cNvGraphicFramePr/>
                <a:graphic xmlns:a="http://schemas.openxmlformats.org/drawingml/2006/main">
                  <a:graphicData uri="http://schemas.microsoft.com/office/word/2010/wordprocessingShape">
                    <wps:wsp>
                      <wps:cNvSpPr txBox="1"/>
                      <wps:spPr>
                        <a:xfrm>
                          <a:off x="0" y="0"/>
                          <a:ext cx="2200275" cy="1603332"/>
                        </a:xfrm>
                        <a:prstGeom prst="rect">
                          <a:avLst/>
                        </a:prstGeom>
                        <a:solidFill>
                          <a:schemeClr val="accent4">
                            <a:lumMod val="40000"/>
                            <a:lumOff val="60000"/>
                          </a:schemeClr>
                        </a:solidFill>
                        <a:ln w="6350">
                          <a:noFill/>
                        </a:ln>
                      </wps:spPr>
                      <wps:txbx>
                        <w:txbxContent>
                          <w:p w14:paraId="3A8F8220" w14:textId="2ABB1B61" w:rsidR="00A44546" w:rsidRPr="0076647B" w:rsidRDefault="004345A9">
                            <w:pPr>
                              <w:rPr>
                                <w:lang w:val="fr-BE"/>
                              </w:rPr>
                            </w:pPr>
                            <w:r>
                              <w:rPr>
                                <w:b/>
                                <w:bCs/>
                                <w:lang w:val="fr-BE"/>
                              </w:rPr>
                              <w:t>P</w:t>
                            </w:r>
                            <w:r w:rsidR="00FB08A4">
                              <w:rPr>
                                <w:b/>
                                <w:bCs/>
                                <w:lang w:val="fr-BE"/>
                              </w:rPr>
                              <w:t>rocessus</w:t>
                            </w:r>
                            <w:r w:rsidR="00A44546" w:rsidRPr="00B30CCD">
                              <w:rPr>
                                <w:b/>
                                <w:bCs/>
                                <w:lang w:val="fr-BE"/>
                              </w:rPr>
                              <w:t xml:space="preserve"> Top-down</w:t>
                            </w:r>
                            <w:r w:rsidR="00292EA4" w:rsidRPr="00B30CCD">
                              <w:rPr>
                                <w:b/>
                                <w:bCs/>
                                <w:lang w:val="fr-BE"/>
                              </w:rPr>
                              <w:t xml:space="preserve"> : </w:t>
                            </w:r>
                            <w:r w:rsidR="004A5921" w:rsidRPr="00B30CCD">
                              <w:rPr>
                                <w:b/>
                                <w:bCs/>
                                <w:lang w:val="fr-BE"/>
                              </w:rPr>
                              <w:t xml:space="preserve">illustration de la </w:t>
                            </w:r>
                            <w:r w:rsidR="00292EA4" w:rsidRPr="00B30CCD">
                              <w:rPr>
                                <w:b/>
                                <w:bCs/>
                                <w:lang w:val="fr-BE"/>
                              </w:rPr>
                              <w:t xml:space="preserve">politique d’aménagement </w:t>
                            </w:r>
                            <w:r w:rsidR="00702FEE" w:rsidRPr="00B30CCD">
                              <w:rPr>
                                <w:b/>
                                <w:bCs/>
                                <w:lang w:val="fr-BE"/>
                              </w:rPr>
                              <w:t xml:space="preserve">et de gestion </w:t>
                            </w:r>
                            <w:r w:rsidR="00292EA4" w:rsidRPr="00B30CCD">
                              <w:rPr>
                                <w:b/>
                                <w:bCs/>
                                <w:lang w:val="fr-BE"/>
                              </w:rPr>
                              <w:t>du territoire</w:t>
                            </w:r>
                            <w:r w:rsidR="004A5921" w:rsidRPr="00B30CCD">
                              <w:rPr>
                                <w:b/>
                                <w:bCs/>
                                <w:lang w:val="fr-BE"/>
                              </w:rPr>
                              <w:t>.</w:t>
                            </w:r>
                            <w:r w:rsidR="004A5921">
                              <w:rPr>
                                <w:lang w:val="fr-BE"/>
                              </w:rPr>
                              <w:t xml:space="preserve"> Sphère orange, la gouvernance. Sphères kaki</w:t>
                            </w:r>
                            <w:r w:rsidR="000E473D">
                              <w:rPr>
                                <w:lang w:val="fr-BE"/>
                              </w:rPr>
                              <w:t xml:space="preserve">, processus de visions communales, planification territoriale, gestions </w:t>
                            </w:r>
                            <w:r w:rsidR="00B30CCD">
                              <w:rPr>
                                <w:lang w:val="fr-BE"/>
                              </w:rPr>
                              <w:t>locales</w:t>
                            </w:r>
                            <w:r w:rsidR="00686EE9">
                              <w:rPr>
                                <w:lang w:val="fr-BE"/>
                              </w:rPr>
                              <w:t xml:space="preserve"> de l’espace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77E12" id="_x0000_t202" coordsize="21600,21600" o:spt="202" path="m,l,21600r21600,l21600,xe">
                <v:stroke joinstyle="miter"/>
                <v:path gradientshapeok="t" o:connecttype="rect"/>
              </v:shapetype>
              <v:shape id="Zone de texte 16" o:spid="_x0000_s1026" type="#_x0000_t202" style="position:absolute;left:0;text-align:left;margin-left:278.3pt;margin-top:333.55pt;width:173.25pt;height:126.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" fillcolor="#ffe599 [1303]" stroked="f" strokeweight=".5pt">
                <v:textbox>
                  <w:txbxContent>
                    <w:p w14:paraId="3A8F8220" w14:textId="2ABB1B61" w:rsidR="00A44546" w:rsidRPr="0076647B" w:rsidRDefault="004345A9">
                      <w:pPr>
                        <w:rPr>
                          <w:lang w:val="fr-BE"/>
                        </w:rPr>
                      </w:pPr>
                      <w:r>
                        <w:rPr>
                          <w:b/>
                          <w:bCs/>
                          <w:lang w:val="fr-BE"/>
                        </w:rPr>
                        <w:t>P</w:t>
                      </w:r>
                      <w:r w:rsidR="00FB08A4">
                        <w:rPr>
                          <w:b/>
                          <w:bCs/>
                          <w:lang w:val="fr-BE"/>
                        </w:rPr>
                        <w:t>rocessus</w:t>
                      </w:r>
                      <w:r w:rsidR="00A44546" w:rsidRPr="00B30CCD">
                        <w:rPr>
                          <w:b/>
                          <w:bCs/>
                          <w:lang w:val="fr-BE"/>
                        </w:rPr>
                        <w:t xml:space="preserve"> Top-down</w:t>
                      </w:r>
                      <w:r w:rsidR="00292EA4" w:rsidRPr="00B30CCD">
                        <w:rPr>
                          <w:b/>
                          <w:bCs/>
                          <w:lang w:val="fr-BE"/>
                        </w:rPr>
                        <w:t xml:space="preserve"> : </w:t>
                      </w:r>
                      <w:r w:rsidR="004A5921" w:rsidRPr="00B30CCD">
                        <w:rPr>
                          <w:b/>
                          <w:bCs/>
                          <w:lang w:val="fr-BE"/>
                        </w:rPr>
                        <w:t xml:space="preserve">illustration de la </w:t>
                      </w:r>
                      <w:r w:rsidR="00292EA4" w:rsidRPr="00B30CCD">
                        <w:rPr>
                          <w:b/>
                          <w:bCs/>
                          <w:lang w:val="fr-BE"/>
                        </w:rPr>
                        <w:t xml:space="preserve">politique d’aménagement </w:t>
                      </w:r>
                      <w:r w:rsidR="00702FEE" w:rsidRPr="00B30CCD">
                        <w:rPr>
                          <w:b/>
                          <w:bCs/>
                          <w:lang w:val="fr-BE"/>
                        </w:rPr>
                        <w:t xml:space="preserve">et de gestion </w:t>
                      </w:r>
                      <w:r w:rsidR="00292EA4" w:rsidRPr="00B30CCD">
                        <w:rPr>
                          <w:b/>
                          <w:bCs/>
                          <w:lang w:val="fr-BE"/>
                        </w:rPr>
                        <w:t>du territoire</w:t>
                      </w:r>
                      <w:r w:rsidR="004A5921" w:rsidRPr="00B30CCD">
                        <w:rPr>
                          <w:b/>
                          <w:bCs/>
                          <w:lang w:val="fr-BE"/>
                        </w:rPr>
                        <w:t>.</w:t>
                      </w:r>
                      <w:r w:rsidR="004A5921">
                        <w:rPr>
                          <w:lang w:val="fr-BE"/>
                        </w:rPr>
                        <w:t xml:space="preserve"> Sphère orange, la gouvernance. Sphères kaki</w:t>
                      </w:r>
                      <w:r w:rsidR="000E473D">
                        <w:rPr>
                          <w:lang w:val="fr-BE"/>
                        </w:rPr>
                        <w:t xml:space="preserve">, processus de visions communales, planification territoriale, gestions </w:t>
                      </w:r>
                      <w:r w:rsidR="00B30CCD">
                        <w:rPr>
                          <w:lang w:val="fr-BE"/>
                        </w:rPr>
                        <w:t>locales</w:t>
                      </w:r>
                      <w:r w:rsidR="00686EE9">
                        <w:rPr>
                          <w:lang w:val="fr-BE"/>
                        </w:rPr>
                        <w:t xml:space="preserve"> de l’espace</w:t>
                      </w:r>
                    </w:p>
                  </w:txbxContent>
                </v:textbox>
                <w10:wrap anchorx="margin"/>
              </v:shape>
            </w:pict>
          </mc:Fallback>
        </mc:AlternateContent>
      </w:r>
      <w:r w:rsidR="009C6328">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44EB3E6F" wp14:editId="116EE890">
                <wp:simplePos x="0" y="0"/>
                <wp:positionH relativeFrom="column">
                  <wp:posOffset>2767330</wp:posOffset>
                </wp:positionH>
                <wp:positionV relativeFrom="paragraph">
                  <wp:posOffset>3306333</wp:posOffset>
                </wp:positionV>
                <wp:extent cx="763270" cy="0"/>
                <wp:effectExtent l="0" t="0" r="0" b="0"/>
                <wp:wrapNone/>
                <wp:docPr id="18" name="Connecteur droit 18"/>
                <wp:cNvGraphicFramePr/>
                <a:graphic xmlns:a="http://schemas.openxmlformats.org/drawingml/2006/main">
                  <a:graphicData uri="http://schemas.microsoft.com/office/word/2010/wordprocessingShape">
                    <wps:wsp>
                      <wps:cNvCnPr/>
                      <wps:spPr>
                        <a:xfrm>
                          <a:off x="0" y="0"/>
                          <a:ext cx="763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AFA1A" id="Connecteur droit 1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260.35pt" to="278pt,2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" strokecolor="black [3200]" strokeweight=".5pt">
                <v:stroke joinstyle="miter"/>
              </v:line>
            </w:pict>
          </mc:Fallback>
        </mc:AlternateContent>
      </w:r>
      <w:r w:rsidR="009C6328">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33F6F30D" wp14:editId="14693608">
                <wp:simplePos x="0" y="0"/>
                <wp:positionH relativeFrom="margin">
                  <wp:posOffset>3531870</wp:posOffset>
                </wp:positionH>
                <wp:positionV relativeFrom="paragraph">
                  <wp:posOffset>3167268</wp:posOffset>
                </wp:positionV>
                <wp:extent cx="2210435" cy="281305"/>
                <wp:effectExtent l="0" t="0" r="0" b="4445"/>
                <wp:wrapNone/>
                <wp:docPr id="17" name="Zone de texte 17"/>
                <wp:cNvGraphicFramePr/>
                <a:graphic xmlns:a="http://schemas.openxmlformats.org/drawingml/2006/main">
                  <a:graphicData uri="http://schemas.microsoft.com/office/word/2010/wordprocessingShape">
                    <wps:wsp>
                      <wps:cNvSpPr txBox="1"/>
                      <wps:spPr>
                        <a:xfrm>
                          <a:off x="0" y="0"/>
                          <a:ext cx="2210435" cy="281305"/>
                        </a:xfrm>
                        <a:prstGeom prst="rect">
                          <a:avLst/>
                        </a:prstGeom>
                        <a:solidFill>
                          <a:schemeClr val="accent2">
                            <a:lumMod val="40000"/>
                            <a:lumOff val="60000"/>
                          </a:schemeClr>
                        </a:solidFill>
                        <a:ln w="6350">
                          <a:noFill/>
                        </a:ln>
                      </wps:spPr>
                      <wps:txbx>
                        <w:txbxContent>
                          <w:p w14:paraId="00CD5947" w14:textId="069AAED0" w:rsidR="00A44546" w:rsidRPr="0076647B" w:rsidRDefault="00D46D00">
                            <w:pPr>
                              <w:rPr>
                                <w:lang w:val="fr-BE"/>
                              </w:rPr>
                            </w:pPr>
                            <w:r>
                              <w:rPr>
                                <w:lang w:val="fr-BE"/>
                              </w:rPr>
                              <w:t xml:space="preserve">Position du projet </w:t>
                            </w:r>
                            <w:r w:rsidR="004E6577">
                              <w:rPr>
                                <w:lang w:val="fr-BE"/>
                              </w:rPr>
                              <w:t>JExp’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6F30D" id="Zone de texte 17" o:spid="_x0000_s1027" type="#_x0000_t202" style="position:absolute;left:0;text-align:left;margin-left:278.1pt;margin-top:249.4pt;width:174.05pt;height:22.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" fillcolor="#f7caac [1301]" stroked="f" strokeweight=".5pt">
                <v:textbox>
                  <w:txbxContent>
                    <w:p w14:paraId="00CD5947" w14:textId="069AAED0" w:rsidR="00A44546" w:rsidRPr="0076647B" w:rsidRDefault="00D46D00">
                      <w:pPr>
                        <w:rPr>
                          <w:lang w:val="fr-BE"/>
                        </w:rPr>
                      </w:pPr>
                      <w:r>
                        <w:rPr>
                          <w:lang w:val="fr-BE"/>
                        </w:rPr>
                        <w:t xml:space="preserve">Position du projet </w:t>
                      </w:r>
                      <w:r w:rsidR="004E6577">
                        <w:rPr>
                          <w:lang w:val="fr-BE"/>
                        </w:rPr>
                        <w:t>JExp’</w:t>
                      </w:r>
                    </w:p>
                  </w:txbxContent>
                </v:textbox>
                <w10:wrap anchorx="margin"/>
              </v:shape>
            </w:pict>
          </mc:Fallback>
        </mc:AlternateContent>
      </w:r>
      <w:r w:rsidR="009C6328">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52B3C300" wp14:editId="0AAB3861">
                <wp:simplePos x="0" y="0"/>
                <wp:positionH relativeFrom="column">
                  <wp:posOffset>3128645</wp:posOffset>
                </wp:positionH>
                <wp:positionV relativeFrom="paragraph">
                  <wp:posOffset>3534410</wp:posOffset>
                </wp:positionV>
                <wp:extent cx="0" cy="2994025"/>
                <wp:effectExtent l="0" t="0" r="38100" b="34925"/>
                <wp:wrapNone/>
                <wp:docPr id="15" name="Connecteur droit 15"/>
                <wp:cNvGraphicFramePr/>
                <a:graphic xmlns:a="http://schemas.openxmlformats.org/drawingml/2006/main">
                  <a:graphicData uri="http://schemas.microsoft.com/office/word/2010/wordprocessingShape">
                    <wps:wsp>
                      <wps:cNvCnPr/>
                      <wps:spPr>
                        <a:xfrm>
                          <a:off x="0" y="0"/>
                          <a:ext cx="0" cy="2994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A7FAFD" id="Connecteur droit 1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46.35pt,278.3pt" to="246.35pt,5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" strokecolor="black [3200]" strokeweight=".5pt">
                <v:stroke joinstyle="miter"/>
              </v:line>
            </w:pict>
          </mc:Fallback>
        </mc:AlternateContent>
      </w:r>
      <w:r w:rsidR="00D46D00">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60FFBBAB" wp14:editId="6D2503D3">
                <wp:simplePos x="0" y="0"/>
                <wp:positionH relativeFrom="margin">
                  <wp:align>right</wp:align>
                </wp:positionH>
                <wp:positionV relativeFrom="paragraph">
                  <wp:posOffset>779507</wp:posOffset>
                </wp:positionV>
                <wp:extent cx="2200387" cy="1406769"/>
                <wp:effectExtent l="0" t="0" r="9525" b="3175"/>
                <wp:wrapNone/>
                <wp:docPr id="14" name="Zone de texte 14"/>
                <wp:cNvGraphicFramePr/>
                <a:graphic xmlns:a="http://schemas.openxmlformats.org/drawingml/2006/main">
                  <a:graphicData uri="http://schemas.microsoft.com/office/word/2010/wordprocessingShape">
                    <wps:wsp>
                      <wps:cNvSpPr txBox="1"/>
                      <wps:spPr>
                        <a:xfrm>
                          <a:off x="0" y="0"/>
                          <a:ext cx="2200387" cy="1406769"/>
                        </a:xfrm>
                        <a:prstGeom prst="rect">
                          <a:avLst/>
                        </a:prstGeom>
                        <a:solidFill>
                          <a:schemeClr val="accent6">
                            <a:lumMod val="40000"/>
                            <a:lumOff val="60000"/>
                          </a:schemeClr>
                        </a:solidFill>
                        <a:ln w="9525" cap="rnd">
                          <a:noFill/>
                        </a:ln>
                      </wps:spPr>
                      <wps:txbx>
                        <w:txbxContent>
                          <w:p w14:paraId="0712A9D4" w14:textId="6435C919" w:rsidR="0076647B" w:rsidRPr="0076647B" w:rsidRDefault="001E5F64">
                            <w:pPr>
                              <w:rPr>
                                <w:lang w:val="fr-BE"/>
                              </w:rPr>
                            </w:pPr>
                            <w:r>
                              <w:rPr>
                                <w:b/>
                                <w:bCs/>
                                <w:lang w:val="fr-BE"/>
                              </w:rPr>
                              <w:t>Processus</w:t>
                            </w:r>
                            <w:r w:rsidR="0076647B" w:rsidRPr="00292EA4">
                              <w:rPr>
                                <w:b/>
                                <w:bCs/>
                                <w:lang w:val="fr-BE"/>
                              </w:rPr>
                              <w:t xml:space="preserve"> Bottom-up</w:t>
                            </w:r>
                            <w:r w:rsidR="00593D97" w:rsidRPr="00292EA4">
                              <w:rPr>
                                <w:b/>
                                <w:bCs/>
                                <w:lang w:val="fr-BE"/>
                              </w:rPr>
                              <w:t xml:space="preserve"> : </w:t>
                            </w:r>
                            <w:r w:rsidR="00FB08A4">
                              <w:rPr>
                                <w:b/>
                                <w:bCs/>
                                <w:lang w:val="fr-BE"/>
                              </w:rPr>
                              <w:t>les</w:t>
                            </w:r>
                            <w:r w:rsidR="00593D97" w:rsidRPr="00292EA4">
                              <w:rPr>
                                <w:b/>
                                <w:bCs/>
                                <w:lang w:val="fr-BE"/>
                              </w:rPr>
                              <w:t xml:space="preserve"> trois jardins</w:t>
                            </w:r>
                            <w:r w:rsidR="00325AF9" w:rsidRPr="00292EA4">
                              <w:rPr>
                                <w:b/>
                                <w:bCs/>
                                <w:lang w:val="fr-BE"/>
                              </w:rPr>
                              <w:t xml:space="preserve">. </w:t>
                            </w:r>
                            <w:r w:rsidR="00744F72">
                              <w:rPr>
                                <w:lang w:val="fr-BE"/>
                              </w:rPr>
                              <w:t>Sphère vert</w:t>
                            </w:r>
                            <w:r w:rsidR="008C1EF8">
                              <w:rPr>
                                <w:lang w:val="fr-BE"/>
                              </w:rPr>
                              <w:t xml:space="preserve">e, le jardin individuel. </w:t>
                            </w:r>
                            <w:r w:rsidR="00325AF9">
                              <w:rPr>
                                <w:lang w:val="fr-BE"/>
                              </w:rPr>
                              <w:t>Sphère grise, le jardin collectif</w:t>
                            </w:r>
                            <w:r w:rsidR="00E53F3E">
                              <w:rPr>
                                <w:lang w:val="fr-BE"/>
                              </w:rPr>
                              <w:t>. Sphère vert clair, le jardin territorial.</w:t>
                            </w:r>
                            <w:r w:rsidR="008C1EF8">
                              <w:rPr>
                                <w:lang w:val="fr-BE"/>
                              </w:rPr>
                              <w:t xml:space="preserve"> Les flèches représentent les interrelations qui existent.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FBBAB" id="Zone de texte 14" o:spid="_x0000_s1028" type="#_x0000_t202" style="position:absolute;left:0;text-align:left;margin-left:122.05pt;margin-top:61.4pt;width:173.25pt;height:110.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" fillcolor="#c5e0b3 [1305]" stroked="f">
                <v:stroke endcap="round"/>
                <v:textbox>
                  <w:txbxContent>
                    <w:p w14:paraId="0712A9D4" w14:textId="6435C919" w:rsidR="0076647B" w:rsidRPr="0076647B" w:rsidRDefault="001E5F64">
                      <w:pPr>
                        <w:rPr>
                          <w:lang w:val="fr-BE"/>
                        </w:rPr>
                      </w:pPr>
                      <w:r>
                        <w:rPr>
                          <w:b/>
                          <w:bCs/>
                          <w:lang w:val="fr-BE"/>
                        </w:rPr>
                        <w:t>Processus</w:t>
                      </w:r>
                      <w:r w:rsidR="0076647B" w:rsidRPr="00292EA4">
                        <w:rPr>
                          <w:b/>
                          <w:bCs/>
                          <w:lang w:val="fr-BE"/>
                        </w:rPr>
                        <w:t xml:space="preserve"> Bottom-up</w:t>
                      </w:r>
                      <w:r w:rsidR="00593D97" w:rsidRPr="00292EA4">
                        <w:rPr>
                          <w:b/>
                          <w:bCs/>
                          <w:lang w:val="fr-BE"/>
                        </w:rPr>
                        <w:t xml:space="preserve"> : </w:t>
                      </w:r>
                      <w:r w:rsidR="00FB08A4">
                        <w:rPr>
                          <w:b/>
                          <w:bCs/>
                          <w:lang w:val="fr-BE"/>
                        </w:rPr>
                        <w:t>les</w:t>
                      </w:r>
                      <w:r w:rsidR="00593D97" w:rsidRPr="00292EA4">
                        <w:rPr>
                          <w:b/>
                          <w:bCs/>
                          <w:lang w:val="fr-BE"/>
                        </w:rPr>
                        <w:t xml:space="preserve"> trois jardins</w:t>
                      </w:r>
                      <w:r w:rsidR="00325AF9" w:rsidRPr="00292EA4">
                        <w:rPr>
                          <w:b/>
                          <w:bCs/>
                          <w:lang w:val="fr-BE"/>
                        </w:rPr>
                        <w:t xml:space="preserve">. </w:t>
                      </w:r>
                      <w:r w:rsidR="00744F72">
                        <w:rPr>
                          <w:lang w:val="fr-BE"/>
                        </w:rPr>
                        <w:t>Sphère vert</w:t>
                      </w:r>
                      <w:r w:rsidR="008C1EF8">
                        <w:rPr>
                          <w:lang w:val="fr-BE"/>
                        </w:rPr>
                        <w:t xml:space="preserve">e, le jardin individuel. </w:t>
                      </w:r>
                      <w:r w:rsidR="00325AF9">
                        <w:rPr>
                          <w:lang w:val="fr-BE"/>
                        </w:rPr>
                        <w:t>Sphère grise, le jardin collectif</w:t>
                      </w:r>
                      <w:r w:rsidR="00E53F3E">
                        <w:rPr>
                          <w:lang w:val="fr-BE"/>
                        </w:rPr>
                        <w:t>. Sphère vert clair, le jardin territorial.</w:t>
                      </w:r>
                      <w:r w:rsidR="008C1EF8">
                        <w:rPr>
                          <w:lang w:val="fr-BE"/>
                        </w:rPr>
                        <w:t xml:space="preserve"> Les flèches représentent les interrelations qui existent.</w:t>
                      </w:r>
                    </w:p>
                  </w:txbxContent>
                </v:textbox>
                <w10:wrap anchorx="margin"/>
              </v:shape>
            </w:pict>
          </mc:Fallback>
        </mc:AlternateContent>
      </w:r>
      <w:r w:rsidR="0076647B">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260E0996" wp14:editId="206D2DBB">
                <wp:simplePos x="0" y="0"/>
                <wp:positionH relativeFrom="column">
                  <wp:posOffset>3119546</wp:posOffset>
                </wp:positionH>
                <wp:positionV relativeFrom="paragraph">
                  <wp:posOffset>116317</wp:posOffset>
                </wp:positionV>
                <wp:extent cx="0" cy="2994408"/>
                <wp:effectExtent l="0" t="0" r="38100" b="34925"/>
                <wp:wrapNone/>
                <wp:docPr id="13" name="Connecteur droit 13"/>
                <wp:cNvGraphicFramePr/>
                <a:graphic xmlns:a="http://schemas.openxmlformats.org/drawingml/2006/main">
                  <a:graphicData uri="http://schemas.microsoft.com/office/word/2010/wordprocessingShape">
                    <wps:wsp>
                      <wps:cNvCnPr/>
                      <wps:spPr>
                        <a:xfrm>
                          <a:off x="0" y="0"/>
                          <a:ext cx="0" cy="29944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194C10" id="Connecteur droit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45.65pt,9.15pt" to="245.65pt,2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" strokecolor="black [3200]" strokeweight=".5pt">
                <v:stroke joinstyle="miter"/>
              </v:line>
            </w:pict>
          </mc:Fallback>
        </mc:AlternateContent>
      </w:r>
      <w:r w:rsidR="005109C1" w:rsidRPr="001C7D73">
        <w:rPr>
          <w:rFonts w:ascii="Times New Roman" w:hAnsi="Times New Roman"/>
          <w:noProof/>
          <w:sz w:val="24"/>
          <w:szCs w:val="24"/>
        </w:rPr>
        <w:drawing>
          <wp:inline distT="0" distB="0" distL="0" distR="0" wp14:anchorId="3EF9B887" wp14:editId="3EF9B888">
            <wp:extent cx="2574785" cy="6488664"/>
            <wp:effectExtent l="0" t="0" r="0" b="7386"/>
            <wp:docPr id="8"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574785" cy="6488664"/>
                    </a:xfrm>
                    <a:prstGeom prst="rect">
                      <a:avLst/>
                    </a:prstGeom>
                    <a:noFill/>
                    <a:ln>
                      <a:noFill/>
                      <a:prstDash/>
                    </a:ln>
                  </pic:spPr>
                </pic:pic>
              </a:graphicData>
            </a:graphic>
          </wp:inline>
        </w:drawing>
      </w:r>
    </w:p>
    <w:p w14:paraId="6ED81434" w14:textId="7F63C5BA" w:rsidR="001C2C34" w:rsidRPr="001C7D73" w:rsidRDefault="005109C1" w:rsidP="001C2C34">
      <w:pPr>
        <w:spacing w:line="480" w:lineRule="auto"/>
        <w:jc w:val="both"/>
        <w:rPr>
          <w:rFonts w:ascii="Times New Roman" w:hAnsi="Times New Roman"/>
          <w:sz w:val="24"/>
          <w:szCs w:val="24"/>
        </w:rPr>
      </w:pPr>
      <w:r w:rsidRPr="001C7D73">
        <w:rPr>
          <w:rFonts w:ascii="Times New Roman" w:hAnsi="Times New Roman"/>
          <w:sz w:val="24"/>
          <w:szCs w:val="24"/>
        </w:rPr>
        <w:t xml:space="preserve">Figure </w:t>
      </w:r>
      <w:r w:rsidR="00472D38" w:rsidRPr="001C7D73">
        <w:rPr>
          <w:rFonts w:ascii="Times New Roman" w:hAnsi="Times New Roman"/>
          <w:sz w:val="24"/>
          <w:szCs w:val="24"/>
        </w:rPr>
        <w:t>10</w:t>
      </w:r>
      <w:r w:rsidRPr="001C7D73">
        <w:rPr>
          <w:rFonts w:ascii="Times New Roman" w:hAnsi="Times New Roman"/>
          <w:sz w:val="24"/>
          <w:szCs w:val="24"/>
        </w:rPr>
        <w:t xml:space="preserve"> : Les trois jardins </w:t>
      </w:r>
      <w:r w:rsidR="007A4521" w:rsidRPr="001C7D73">
        <w:rPr>
          <w:rFonts w:ascii="Times New Roman" w:hAnsi="Times New Roman"/>
          <w:sz w:val="24"/>
          <w:szCs w:val="24"/>
        </w:rPr>
        <w:t xml:space="preserve">(partie haute) </w:t>
      </w:r>
      <w:r w:rsidRPr="001C7D73">
        <w:rPr>
          <w:rFonts w:ascii="Times New Roman" w:hAnsi="Times New Roman"/>
          <w:sz w:val="24"/>
          <w:szCs w:val="24"/>
        </w:rPr>
        <w:t>en relation avec l</w:t>
      </w:r>
      <w:r w:rsidR="007B78C6" w:rsidRPr="001C7D73">
        <w:rPr>
          <w:rFonts w:ascii="Times New Roman" w:hAnsi="Times New Roman"/>
          <w:sz w:val="24"/>
          <w:szCs w:val="24"/>
        </w:rPr>
        <w:t>’action</w:t>
      </w:r>
      <w:r w:rsidRPr="001C7D73">
        <w:rPr>
          <w:rFonts w:ascii="Times New Roman" w:hAnsi="Times New Roman"/>
          <w:sz w:val="24"/>
          <w:szCs w:val="24"/>
        </w:rPr>
        <w:t xml:space="preserve"> politique</w:t>
      </w:r>
      <w:r w:rsidR="007A4521" w:rsidRPr="001C7D73">
        <w:rPr>
          <w:rFonts w:ascii="Times New Roman" w:hAnsi="Times New Roman"/>
          <w:sz w:val="24"/>
          <w:szCs w:val="24"/>
        </w:rPr>
        <w:t xml:space="preserve"> d’aménagement et de gestion du territoire </w:t>
      </w:r>
      <w:r w:rsidR="00472D38" w:rsidRPr="001C7D73">
        <w:rPr>
          <w:rFonts w:ascii="Times New Roman" w:hAnsi="Times New Roman"/>
          <w:sz w:val="24"/>
          <w:szCs w:val="24"/>
        </w:rPr>
        <w:t>(</w:t>
      </w:r>
      <w:r w:rsidR="007A4521" w:rsidRPr="001C7D73">
        <w:rPr>
          <w:rFonts w:ascii="Times New Roman" w:hAnsi="Times New Roman"/>
          <w:sz w:val="24"/>
          <w:szCs w:val="24"/>
        </w:rPr>
        <w:t>partie basse</w:t>
      </w:r>
      <w:r w:rsidR="00472D38" w:rsidRPr="001C7D73">
        <w:rPr>
          <w:rFonts w:ascii="Times New Roman" w:hAnsi="Times New Roman"/>
          <w:sz w:val="24"/>
          <w:szCs w:val="24"/>
        </w:rPr>
        <w:t>)</w:t>
      </w:r>
      <w:r w:rsidR="007A4521" w:rsidRPr="001C7D73">
        <w:rPr>
          <w:rFonts w:ascii="Times New Roman" w:hAnsi="Times New Roman"/>
          <w:sz w:val="24"/>
          <w:szCs w:val="24"/>
        </w:rPr>
        <w:t xml:space="preserve"> : </w:t>
      </w:r>
      <w:r w:rsidR="00472D38" w:rsidRPr="001C7D73">
        <w:rPr>
          <w:rFonts w:ascii="Times New Roman" w:hAnsi="Times New Roman"/>
          <w:sz w:val="24"/>
          <w:szCs w:val="24"/>
        </w:rPr>
        <w:t>visions b</w:t>
      </w:r>
      <w:r w:rsidR="007A4521" w:rsidRPr="001C7D73">
        <w:rPr>
          <w:rFonts w:ascii="Times New Roman" w:hAnsi="Times New Roman"/>
          <w:sz w:val="24"/>
          <w:szCs w:val="24"/>
        </w:rPr>
        <w:t>ottom up et top down</w:t>
      </w:r>
      <w:r w:rsidR="00975692">
        <w:rPr>
          <w:rFonts w:ascii="Times New Roman" w:hAnsi="Times New Roman"/>
          <w:sz w:val="24"/>
          <w:szCs w:val="24"/>
        </w:rPr>
        <w:t>. Le JExp’ se situe au croisement des deux approches</w:t>
      </w:r>
      <w:r w:rsidR="00472D38" w:rsidRPr="001C7D73">
        <w:rPr>
          <w:rFonts w:ascii="Times New Roman" w:hAnsi="Times New Roman"/>
          <w:sz w:val="24"/>
          <w:szCs w:val="24"/>
        </w:rPr>
        <w:t>.</w:t>
      </w:r>
      <w:r w:rsidR="00795C4B" w:rsidRPr="001C7D73">
        <w:rPr>
          <w:rFonts w:ascii="Times New Roman" w:hAnsi="Times New Roman"/>
          <w:sz w:val="24"/>
          <w:szCs w:val="24"/>
        </w:rPr>
        <w:t xml:space="preserve"> Crédit : </w:t>
      </w:r>
      <w:r w:rsidR="00472D38" w:rsidRPr="001C7D73">
        <w:rPr>
          <w:rFonts w:ascii="Times New Roman" w:hAnsi="Times New Roman"/>
          <w:sz w:val="24"/>
          <w:szCs w:val="24"/>
        </w:rPr>
        <w:t>D</w:t>
      </w:r>
      <w:r w:rsidRPr="001C7D73">
        <w:rPr>
          <w:rFonts w:ascii="Times New Roman" w:hAnsi="Times New Roman"/>
          <w:sz w:val="24"/>
          <w:szCs w:val="24"/>
        </w:rPr>
        <w:t>ocument personnel</w:t>
      </w:r>
      <w:r w:rsidR="006C6F70" w:rsidRPr="001C7D73">
        <w:rPr>
          <w:rFonts w:ascii="Times New Roman" w:hAnsi="Times New Roman"/>
          <w:sz w:val="24"/>
          <w:szCs w:val="24"/>
        </w:rPr>
        <w:t>, 2021</w:t>
      </w:r>
    </w:p>
    <w:p w14:paraId="01402813" w14:textId="77777777" w:rsidR="001C2C34" w:rsidRPr="001C7D73" w:rsidRDefault="001C2C34" w:rsidP="001C2C34">
      <w:pPr>
        <w:spacing w:line="480" w:lineRule="auto"/>
        <w:jc w:val="both"/>
        <w:rPr>
          <w:rFonts w:ascii="Times New Roman" w:hAnsi="Times New Roman"/>
          <w:sz w:val="24"/>
          <w:szCs w:val="24"/>
        </w:rPr>
      </w:pPr>
    </w:p>
    <w:p w14:paraId="3EF9B915" w14:textId="200FB71A" w:rsidR="007013A2" w:rsidRPr="001A63AE" w:rsidRDefault="00697501" w:rsidP="000F5D7A">
      <w:pPr>
        <w:pStyle w:val="Paragraphedeliste"/>
        <w:numPr>
          <w:ilvl w:val="2"/>
          <w:numId w:val="3"/>
        </w:numPr>
        <w:spacing w:line="480" w:lineRule="auto"/>
        <w:jc w:val="both"/>
        <w:rPr>
          <w:rFonts w:ascii="Times New Roman" w:hAnsi="Times New Roman"/>
          <w:sz w:val="24"/>
          <w:szCs w:val="24"/>
        </w:rPr>
      </w:pPr>
      <w:r w:rsidRPr="001A63AE">
        <w:rPr>
          <w:rFonts w:ascii="Times New Roman" w:hAnsi="Times New Roman"/>
          <w:sz w:val="24"/>
          <w:szCs w:val="24"/>
        </w:rPr>
        <w:lastRenderedPageBreak/>
        <w:t>Vers</w:t>
      </w:r>
      <w:r w:rsidR="00F12E8E" w:rsidRPr="001A63AE">
        <w:rPr>
          <w:rFonts w:ascii="Times New Roman" w:hAnsi="Times New Roman"/>
          <w:sz w:val="24"/>
          <w:szCs w:val="24"/>
        </w:rPr>
        <w:t xml:space="preserve"> un</w:t>
      </w:r>
      <w:r w:rsidR="005D7381" w:rsidRPr="001A63AE">
        <w:rPr>
          <w:rFonts w:ascii="Times New Roman" w:hAnsi="Times New Roman"/>
          <w:sz w:val="24"/>
          <w:szCs w:val="24"/>
        </w:rPr>
        <w:t>e</w:t>
      </w:r>
      <w:r w:rsidR="00F12E8E" w:rsidRPr="001A63AE">
        <w:rPr>
          <w:rFonts w:ascii="Times New Roman" w:hAnsi="Times New Roman"/>
          <w:sz w:val="24"/>
          <w:szCs w:val="24"/>
        </w:rPr>
        <w:t xml:space="preserve"> mis</w:t>
      </w:r>
      <w:r w:rsidR="005D7381" w:rsidRPr="001A63AE">
        <w:rPr>
          <w:rFonts w:ascii="Times New Roman" w:hAnsi="Times New Roman"/>
          <w:sz w:val="24"/>
          <w:szCs w:val="24"/>
        </w:rPr>
        <w:t>e</w:t>
      </w:r>
      <w:r w:rsidR="00F12E8E" w:rsidRPr="001A63AE">
        <w:rPr>
          <w:rFonts w:ascii="Times New Roman" w:hAnsi="Times New Roman"/>
          <w:sz w:val="24"/>
          <w:szCs w:val="24"/>
        </w:rPr>
        <w:t xml:space="preserve"> en culture du </w:t>
      </w:r>
      <w:r w:rsidR="006247B4" w:rsidRPr="001A63AE">
        <w:rPr>
          <w:rFonts w:ascii="Times New Roman" w:hAnsi="Times New Roman"/>
          <w:sz w:val="24"/>
          <w:szCs w:val="24"/>
        </w:rPr>
        <w:t>sauvage</w:t>
      </w:r>
      <w:r w:rsidR="00E404BD" w:rsidRPr="001A63AE">
        <w:rPr>
          <w:rFonts w:ascii="Times New Roman" w:hAnsi="Times New Roman"/>
          <w:sz w:val="24"/>
          <w:szCs w:val="24"/>
        </w:rPr>
        <w:t xml:space="preserve"> en contexte urbain</w:t>
      </w:r>
      <w:r w:rsidR="008C206B" w:rsidRPr="001A63AE">
        <w:rPr>
          <w:rFonts w:ascii="Times New Roman" w:hAnsi="Times New Roman"/>
          <w:sz w:val="24"/>
          <w:szCs w:val="24"/>
        </w:rPr>
        <w:t xml:space="preserve"> à travers l</w:t>
      </w:r>
      <w:r w:rsidR="00780F83" w:rsidRPr="001A63AE">
        <w:rPr>
          <w:rFonts w:ascii="Times New Roman" w:hAnsi="Times New Roman"/>
          <w:sz w:val="24"/>
          <w:szCs w:val="24"/>
        </w:rPr>
        <w:t>’action d</w:t>
      </w:r>
      <w:r w:rsidR="008C206B" w:rsidRPr="001A63AE">
        <w:rPr>
          <w:rFonts w:ascii="Times New Roman" w:hAnsi="Times New Roman"/>
          <w:sz w:val="24"/>
          <w:szCs w:val="24"/>
        </w:rPr>
        <w:t>e jardinage</w:t>
      </w:r>
      <w:r w:rsidR="00780F83" w:rsidRPr="001A63AE">
        <w:rPr>
          <w:rFonts w:ascii="Times New Roman" w:hAnsi="Times New Roman"/>
          <w:sz w:val="24"/>
          <w:szCs w:val="24"/>
        </w:rPr>
        <w:t> ?</w:t>
      </w:r>
      <w:r w:rsidR="00946AE0" w:rsidRPr="001A63AE">
        <w:rPr>
          <w:rFonts w:ascii="Times New Roman" w:hAnsi="Times New Roman"/>
          <w:sz w:val="24"/>
          <w:szCs w:val="24"/>
        </w:rPr>
        <w:t xml:space="preserve"> Hypothèses de recherche.</w:t>
      </w:r>
    </w:p>
    <w:p w14:paraId="238B7B7A" w14:textId="7FB57E27" w:rsidR="00626AA6" w:rsidRPr="001A63AE" w:rsidRDefault="000F3581" w:rsidP="005109C1">
      <w:pPr>
        <w:spacing w:line="480" w:lineRule="auto"/>
        <w:jc w:val="both"/>
        <w:rPr>
          <w:rFonts w:ascii="Times New Roman" w:hAnsi="Times New Roman"/>
          <w:sz w:val="24"/>
          <w:szCs w:val="24"/>
        </w:rPr>
      </w:pPr>
      <w:r w:rsidRPr="001A63AE">
        <w:rPr>
          <w:rFonts w:ascii="Times New Roman" w:hAnsi="Times New Roman"/>
          <w:sz w:val="24"/>
          <w:szCs w:val="24"/>
        </w:rPr>
        <w:t>Le propos qui va suivr</w:t>
      </w:r>
      <w:r w:rsidR="007B102C" w:rsidRPr="001A63AE">
        <w:rPr>
          <w:rFonts w:ascii="Times New Roman" w:hAnsi="Times New Roman"/>
          <w:sz w:val="24"/>
          <w:szCs w:val="24"/>
        </w:rPr>
        <w:t>e</w:t>
      </w:r>
      <w:r w:rsidR="00202177" w:rsidRPr="001A63AE">
        <w:rPr>
          <w:rFonts w:ascii="Times New Roman" w:hAnsi="Times New Roman"/>
          <w:sz w:val="24"/>
          <w:szCs w:val="24"/>
        </w:rPr>
        <w:t xml:space="preserve"> </w:t>
      </w:r>
      <w:r w:rsidR="00FA2411" w:rsidRPr="001A63AE">
        <w:rPr>
          <w:rFonts w:ascii="Times New Roman" w:hAnsi="Times New Roman"/>
          <w:sz w:val="24"/>
          <w:szCs w:val="24"/>
        </w:rPr>
        <w:t xml:space="preserve">va </w:t>
      </w:r>
      <w:r w:rsidR="00A67E2B" w:rsidRPr="001A63AE">
        <w:rPr>
          <w:rFonts w:ascii="Times New Roman" w:hAnsi="Times New Roman"/>
          <w:sz w:val="24"/>
          <w:szCs w:val="24"/>
        </w:rPr>
        <w:t>tenter</w:t>
      </w:r>
      <w:r w:rsidR="00FA2411" w:rsidRPr="001A63AE">
        <w:rPr>
          <w:rFonts w:ascii="Times New Roman" w:hAnsi="Times New Roman"/>
          <w:sz w:val="24"/>
          <w:szCs w:val="24"/>
        </w:rPr>
        <w:t xml:space="preserve"> </w:t>
      </w:r>
      <w:r w:rsidR="007B102C" w:rsidRPr="001A63AE">
        <w:rPr>
          <w:rFonts w:ascii="Times New Roman" w:hAnsi="Times New Roman"/>
          <w:sz w:val="24"/>
          <w:szCs w:val="24"/>
        </w:rPr>
        <w:t>d’introduire une réflexion sur le renouvellement urbain</w:t>
      </w:r>
      <w:r w:rsidR="00FC08B1" w:rsidRPr="001A63AE">
        <w:rPr>
          <w:rFonts w:ascii="Times New Roman" w:hAnsi="Times New Roman"/>
          <w:sz w:val="24"/>
          <w:szCs w:val="24"/>
        </w:rPr>
        <w:t>. En quoi</w:t>
      </w:r>
      <w:r w:rsidR="00FA2411" w:rsidRPr="001A63AE">
        <w:rPr>
          <w:rFonts w:ascii="Times New Roman" w:hAnsi="Times New Roman"/>
          <w:sz w:val="24"/>
          <w:szCs w:val="24"/>
        </w:rPr>
        <w:t xml:space="preserve"> l’acte de jardinage</w:t>
      </w:r>
      <w:r w:rsidR="00071BA8" w:rsidRPr="001A63AE">
        <w:rPr>
          <w:rFonts w:ascii="Times New Roman" w:hAnsi="Times New Roman"/>
          <w:sz w:val="24"/>
          <w:szCs w:val="24"/>
        </w:rPr>
        <w:t xml:space="preserve"> pourrait</w:t>
      </w:r>
      <w:r w:rsidR="00FC08B1" w:rsidRPr="001A63AE">
        <w:rPr>
          <w:rFonts w:ascii="Times New Roman" w:hAnsi="Times New Roman"/>
          <w:sz w:val="24"/>
          <w:szCs w:val="24"/>
        </w:rPr>
        <w:t>-</w:t>
      </w:r>
      <w:r w:rsidR="00071BA8" w:rsidRPr="001A63AE">
        <w:rPr>
          <w:rFonts w:ascii="Times New Roman" w:hAnsi="Times New Roman"/>
          <w:sz w:val="24"/>
          <w:szCs w:val="24"/>
        </w:rPr>
        <w:t xml:space="preserve">être un </w:t>
      </w:r>
      <w:r w:rsidR="00916CCA" w:rsidRPr="001A63AE">
        <w:rPr>
          <w:rFonts w:ascii="Times New Roman" w:hAnsi="Times New Roman"/>
          <w:sz w:val="24"/>
          <w:szCs w:val="24"/>
        </w:rPr>
        <w:t>instrument</w:t>
      </w:r>
      <w:r w:rsidR="00071BA8" w:rsidRPr="001A63AE">
        <w:rPr>
          <w:rFonts w:ascii="Times New Roman" w:hAnsi="Times New Roman"/>
          <w:sz w:val="24"/>
          <w:szCs w:val="24"/>
        </w:rPr>
        <w:t xml:space="preserve"> </w:t>
      </w:r>
      <w:r w:rsidR="00626AA6" w:rsidRPr="001A63AE">
        <w:rPr>
          <w:rFonts w:ascii="Times New Roman" w:hAnsi="Times New Roman"/>
          <w:sz w:val="24"/>
          <w:szCs w:val="24"/>
        </w:rPr>
        <w:t>de</w:t>
      </w:r>
      <w:r w:rsidR="00071BA8" w:rsidRPr="001A63AE">
        <w:rPr>
          <w:rFonts w:ascii="Times New Roman" w:hAnsi="Times New Roman"/>
          <w:sz w:val="24"/>
          <w:szCs w:val="24"/>
        </w:rPr>
        <w:t xml:space="preserve"> couture des paysages urbains</w:t>
      </w:r>
      <w:r w:rsidR="00973EFE" w:rsidRPr="001A63AE">
        <w:rPr>
          <w:rFonts w:ascii="Times New Roman" w:hAnsi="Times New Roman"/>
          <w:sz w:val="24"/>
          <w:szCs w:val="24"/>
        </w:rPr>
        <w:t xml:space="preserve"> qui sont en rupture avec leur territoire</w:t>
      </w:r>
      <w:r w:rsidR="00FC08B1" w:rsidRPr="001A63AE">
        <w:rPr>
          <w:rFonts w:ascii="Times New Roman" w:hAnsi="Times New Roman"/>
          <w:sz w:val="24"/>
          <w:szCs w:val="24"/>
        </w:rPr>
        <w:t> ?</w:t>
      </w:r>
    </w:p>
    <w:p w14:paraId="3E3AF1C7" w14:textId="2AA01E60" w:rsidR="00986CB5" w:rsidRPr="001A63AE" w:rsidRDefault="005D7381" w:rsidP="005109C1">
      <w:pPr>
        <w:spacing w:line="480" w:lineRule="auto"/>
        <w:jc w:val="both"/>
        <w:rPr>
          <w:rFonts w:ascii="Times New Roman" w:hAnsi="Times New Roman"/>
          <w:sz w:val="24"/>
          <w:szCs w:val="24"/>
        </w:rPr>
      </w:pPr>
      <w:r w:rsidRPr="001A63AE">
        <w:rPr>
          <w:rFonts w:ascii="Times New Roman" w:hAnsi="Times New Roman"/>
          <w:sz w:val="24"/>
          <w:szCs w:val="24"/>
        </w:rPr>
        <w:t xml:space="preserve">Le jardinage est un acte militant et territorialisant. </w:t>
      </w:r>
    </w:p>
    <w:p w14:paraId="5BF9D752" w14:textId="7B5334D7" w:rsidR="00C86276" w:rsidRPr="001A63AE" w:rsidRDefault="005109C1" w:rsidP="00BF1D37">
      <w:pPr>
        <w:spacing w:line="480" w:lineRule="auto"/>
        <w:jc w:val="both"/>
        <w:rPr>
          <w:rFonts w:ascii="Times New Roman" w:hAnsi="Times New Roman"/>
          <w:sz w:val="24"/>
          <w:szCs w:val="24"/>
        </w:rPr>
      </w:pPr>
      <w:r w:rsidRPr="001A63AE">
        <w:rPr>
          <w:rFonts w:ascii="Times New Roman" w:hAnsi="Times New Roman"/>
          <w:sz w:val="24"/>
          <w:szCs w:val="24"/>
        </w:rPr>
        <w:t xml:space="preserve">Le jardinage induit un acte de culture du sol et du vivant, nous l’avons vu précédemment. </w:t>
      </w:r>
      <w:r w:rsidR="00400FAA" w:rsidRPr="001A63AE">
        <w:rPr>
          <w:rFonts w:ascii="Times New Roman" w:hAnsi="Times New Roman"/>
          <w:sz w:val="24"/>
          <w:szCs w:val="24"/>
        </w:rPr>
        <w:t xml:space="preserve">On ne jardine pas par hasard. </w:t>
      </w:r>
      <w:r w:rsidRPr="001A63AE">
        <w:rPr>
          <w:rFonts w:ascii="Times New Roman" w:hAnsi="Times New Roman"/>
          <w:sz w:val="24"/>
          <w:szCs w:val="24"/>
        </w:rPr>
        <w:t>Le maniement des outils implique des gestes simples mais difficiles, douloureux et traumatisants pour le corps</w:t>
      </w:r>
      <w:r w:rsidR="00FC08B1" w:rsidRPr="001A63AE">
        <w:rPr>
          <w:rFonts w:ascii="Times New Roman" w:hAnsi="Times New Roman"/>
          <w:sz w:val="24"/>
          <w:szCs w:val="24"/>
        </w:rPr>
        <w:t> : b</w:t>
      </w:r>
      <w:r w:rsidRPr="001A63AE">
        <w:rPr>
          <w:rFonts w:ascii="Times New Roman" w:hAnsi="Times New Roman"/>
          <w:sz w:val="24"/>
          <w:szCs w:val="24"/>
        </w:rPr>
        <w:t>êcher, biner, crocheter, etc…. Le jardinage</w:t>
      </w:r>
      <w:r w:rsidR="00913156" w:rsidRPr="001A63AE">
        <w:rPr>
          <w:rFonts w:ascii="Times New Roman" w:hAnsi="Times New Roman"/>
          <w:sz w:val="24"/>
          <w:szCs w:val="24"/>
        </w:rPr>
        <w:t xml:space="preserve"> </w:t>
      </w:r>
      <w:r w:rsidRPr="001A63AE">
        <w:rPr>
          <w:rFonts w:ascii="Times New Roman" w:hAnsi="Times New Roman"/>
          <w:sz w:val="24"/>
          <w:szCs w:val="24"/>
        </w:rPr>
        <w:t xml:space="preserve">n’est pas un </w:t>
      </w:r>
      <w:r w:rsidR="00913156" w:rsidRPr="001A63AE">
        <w:rPr>
          <w:rFonts w:ascii="Times New Roman" w:hAnsi="Times New Roman"/>
          <w:sz w:val="24"/>
          <w:szCs w:val="24"/>
        </w:rPr>
        <w:t>geste</w:t>
      </w:r>
      <w:r w:rsidRPr="001A63AE">
        <w:rPr>
          <w:rFonts w:ascii="Times New Roman" w:hAnsi="Times New Roman"/>
          <w:sz w:val="24"/>
          <w:szCs w:val="24"/>
        </w:rPr>
        <w:t xml:space="preserve"> anodin, c’est un </w:t>
      </w:r>
      <w:r w:rsidR="00913156" w:rsidRPr="001A63AE">
        <w:rPr>
          <w:rFonts w:ascii="Times New Roman" w:hAnsi="Times New Roman"/>
          <w:sz w:val="24"/>
          <w:szCs w:val="24"/>
        </w:rPr>
        <w:t>acte</w:t>
      </w:r>
      <w:r w:rsidRPr="001A63AE">
        <w:rPr>
          <w:rFonts w:ascii="Times New Roman" w:hAnsi="Times New Roman"/>
          <w:sz w:val="24"/>
          <w:szCs w:val="24"/>
        </w:rPr>
        <w:t xml:space="preserve"> pénible qui nécessite une mobilisation physique, une motivation intellectuelle et des objectifs tangibles. </w:t>
      </w:r>
      <w:r w:rsidR="007934AA" w:rsidRPr="001A63AE">
        <w:rPr>
          <w:rFonts w:ascii="Times New Roman" w:hAnsi="Times New Roman"/>
          <w:sz w:val="24"/>
          <w:szCs w:val="24"/>
        </w:rPr>
        <w:t xml:space="preserve">C’est un </w:t>
      </w:r>
      <w:r w:rsidR="009552AC" w:rsidRPr="001A63AE">
        <w:rPr>
          <w:rFonts w:ascii="Times New Roman" w:hAnsi="Times New Roman"/>
          <w:sz w:val="24"/>
          <w:szCs w:val="24"/>
        </w:rPr>
        <w:t>acte militant</w:t>
      </w:r>
      <w:r w:rsidRPr="001A63AE">
        <w:rPr>
          <w:rFonts w:ascii="Times New Roman" w:hAnsi="Times New Roman"/>
          <w:sz w:val="24"/>
          <w:szCs w:val="24"/>
        </w:rPr>
        <w:t xml:space="preserve"> </w:t>
      </w:r>
      <w:r w:rsidR="007934AA" w:rsidRPr="001A63AE">
        <w:rPr>
          <w:rFonts w:ascii="Times New Roman" w:hAnsi="Times New Roman"/>
          <w:sz w:val="24"/>
          <w:szCs w:val="24"/>
        </w:rPr>
        <w:t>quand on sait</w:t>
      </w:r>
      <w:r w:rsidR="006005CF" w:rsidRPr="001A63AE">
        <w:rPr>
          <w:rFonts w:ascii="Times New Roman" w:hAnsi="Times New Roman"/>
          <w:sz w:val="24"/>
          <w:szCs w:val="24"/>
        </w:rPr>
        <w:t xml:space="preserve"> que</w:t>
      </w:r>
      <w:r w:rsidRPr="001A63AE">
        <w:rPr>
          <w:rFonts w:ascii="Times New Roman" w:hAnsi="Times New Roman"/>
          <w:sz w:val="24"/>
          <w:szCs w:val="24"/>
        </w:rPr>
        <w:t xml:space="preserve"> moins de 10% </w:t>
      </w:r>
      <w:r w:rsidR="006005CF" w:rsidRPr="001A63AE">
        <w:rPr>
          <w:rFonts w:ascii="Times New Roman" w:hAnsi="Times New Roman"/>
          <w:sz w:val="24"/>
          <w:szCs w:val="24"/>
        </w:rPr>
        <w:t xml:space="preserve">du temps est </w:t>
      </w:r>
      <w:r w:rsidR="00B527EB" w:rsidRPr="001A63AE">
        <w:rPr>
          <w:rFonts w:ascii="Times New Roman" w:hAnsi="Times New Roman"/>
          <w:sz w:val="24"/>
          <w:szCs w:val="24"/>
        </w:rPr>
        <w:t xml:space="preserve">consacré </w:t>
      </w:r>
      <w:r w:rsidR="00C86276" w:rsidRPr="001A63AE">
        <w:rPr>
          <w:rFonts w:ascii="Times New Roman" w:hAnsi="Times New Roman"/>
          <w:sz w:val="24"/>
          <w:szCs w:val="24"/>
        </w:rPr>
        <w:t>à la</w:t>
      </w:r>
      <w:r w:rsidRPr="001A63AE">
        <w:rPr>
          <w:rFonts w:ascii="Times New Roman" w:hAnsi="Times New Roman"/>
          <w:sz w:val="24"/>
          <w:szCs w:val="24"/>
        </w:rPr>
        <w:t xml:space="preserve"> récolte</w:t>
      </w:r>
      <w:r w:rsidR="00D73474" w:rsidRPr="001A63AE">
        <w:rPr>
          <w:rFonts w:ascii="Times New Roman" w:hAnsi="Times New Roman"/>
          <w:sz w:val="24"/>
          <w:szCs w:val="24"/>
        </w:rPr>
        <w:t xml:space="preserve"> </w:t>
      </w:r>
      <w:r w:rsidRPr="001A63AE">
        <w:rPr>
          <w:rFonts w:ascii="Times New Roman" w:hAnsi="Times New Roman"/>
          <w:sz w:val="24"/>
          <w:szCs w:val="24"/>
        </w:rPr>
        <w:t>!</w:t>
      </w:r>
      <w:r w:rsidR="0065493F" w:rsidRPr="001A63AE">
        <w:rPr>
          <w:rFonts w:ascii="Times New Roman" w:hAnsi="Times New Roman"/>
          <w:sz w:val="24"/>
          <w:szCs w:val="24"/>
        </w:rPr>
        <w:t xml:space="preserve"> </w:t>
      </w:r>
      <w:r w:rsidR="00C86276" w:rsidRPr="001A63AE">
        <w:rPr>
          <w:rFonts w:ascii="Times New Roman" w:hAnsi="Times New Roman"/>
          <w:sz w:val="24"/>
          <w:szCs w:val="24"/>
        </w:rPr>
        <w:t>C’est un art incertain… conditionné par tout un nombre de variables biotiques, tels que les animaux, le climat, les intempéries, le type de sol, la structure du sol, l’orientation, etc</w:t>
      </w:r>
      <w:r w:rsidR="00B84C57" w:rsidRPr="001A63AE">
        <w:rPr>
          <w:rFonts w:ascii="Times New Roman" w:hAnsi="Times New Roman"/>
          <w:sz w:val="24"/>
          <w:szCs w:val="24"/>
        </w:rPr>
        <w:t>.</w:t>
      </w:r>
      <w:r w:rsidR="00C86276" w:rsidRPr="001A63AE">
        <w:rPr>
          <w:rFonts w:ascii="Times New Roman" w:hAnsi="Times New Roman"/>
          <w:sz w:val="24"/>
          <w:szCs w:val="24"/>
        </w:rPr>
        <w:t xml:space="preserve"> </w:t>
      </w:r>
    </w:p>
    <w:p w14:paraId="4063C470" w14:textId="79AACEC0" w:rsidR="00BF1D37" w:rsidRPr="001A63AE" w:rsidRDefault="00F33D58" w:rsidP="000E18DF">
      <w:pPr>
        <w:spacing w:line="480" w:lineRule="auto"/>
        <w:jc w:val="both"/>
        <w:rPr>
          <w:rFonts w:ascii="Times New Roman" w:hAnsi="Times New Roman"/>
          <w:sz w:val="24"/>
          <w:szCs w:val="24"/>
        </w:rPr>
      </w:pPr>
      <w:r w:rsidRPr="001A63AE">
        <w:rPr>
          <w:rFonts w:ascii="Times New Roman" w:hAnsi="Times New Roman"/>
          <w:sz w:val="24"/>
          <w:szCs w:val="24"/>
        </w:rPr>
        <w:t>Dans les espaces urbains, le manque d’espaces verts, la nécessité de ramener une production locale, etc… font que le jardinage a pris une place importante dans l’imaginaire collectif de la population urbaine. Ainsi, l’agriculture urbaine est née (Nahmias, Le Caro, 2012)</w:t>
      </w:r>
      <w:r w:rsidR="00B84C57" w:rsidRPr="001A63AE">
        <w:rPr>
          <w:rFonts w:ascii="Times New Roman" w:hAnsi="Times New Roman"/>
          <w:sz w:val="24"/>
          <w:szCs w:val="24"/>
        </w:rPr>
        <w:t>. M</w:t>
      </w:r>
      <w:r w:rsidRPr="001A63AE">
        <w:rPr>
          <w:rFonts w:ascii="Times New Roman" w:hAnsi="Times New Roman"/>
          <w:sz w:val="24"/>
          <w:szCs w:val="24"/>
        </w:rPr>
        <w:t>ais elle ne va pas chercher au plus profond du problème urbain (Janin : 2017)</w:t>
      </w:r>
      <w:r w:rsidRPr="001A63AE">
        <w:rPr>
          <w:rFonts w:ascii="Times New Roman" w:hAnsi="Times New Roman"/>
          <w:sz w:val="24"/>
          <w:szCs w:val="24"/>
        </w:rPr>
        <w:t>. Pourtant, l</w:t>
      </w:r>
      <w:r w:rsidRPr="001A63AE">
        <w:rPr>
          <w:rFonts w:ascii="Times New Roman" w:hAnsi="Times New Roman"/>
          <w:sz w:val="24"/>
          <w:szCs w:val="24"/>
        </w:rPr>
        <w:t>e jardinage en contexte urbain, qui reste actuellement un loisir, pourrait contribuer à réduire les disparités (Brondeau : 2017)</w:t>
      </w:r>
      <w:r w:rsidR="000E18DF" w:rsidRPr="001A63AE">
        <w:rPr>
          <w:rFonts w:ascii="Times New Roman" w:hAnsi="Times New Roman"/>
          <w:sz w:val="24"/>
          <w:szCs w:val="24"/>
        </w:rPr>
        <w:t xml:space="preserve"> et</w:t>
      </w:r>
      <w:r w:rsidR="0065493F" w:rsidRPr="001A63AE">
        <w:rPr>
          <w:rFonts w:ascii="Times New Roman" w:hAnsi="Times New Roman"/>
          <w:sz w:val="24"/>
          <w:szCs w:val="24"/>
        </w:rPr>
        <w:t xml:space="preserve"> </w:t>
      </w:r>
      <w:r w:rsidR="00BF1D37" w:rsidRPr="001A63AE">
        <w:rPr>
          <w:rFonts w:ascii="Times New Roman" w:hAnsi="Times New Roman"/>
          <w:sz w:val="24"/>
          <w:szCs w:val="24"/>
        </w:rPr>
        <w:t xml:space="preserve">à l’amélioration du cadre de vie. </w:t>
      </w:r>
    </w:p>
    <w:p w14:paraId="3EF9B918" w14:textId="35DE1265" w:rsidR="007013A2" w:rsidRPr="001A63AE" w:rsidRDefault="005D7381" w:rsidP="005109C1">
      <w:pPr>
        <w:spacing w:line="480" w:lineRule="auto"/>
        <w:jc w:val="both"/>
        <w:rPr>
          <w:rFonts w:ascii="Times New Roman" w:hAnsi="Times New Roman"/>
          <w:sz w:val="24"/>
          <w:szCs w:val="24"/>
        </w:rPr>
      </w:pPr>
      <w:r w:rsidRPr="001A63AE">
        <w:rPr>
          <w:rFonts w:ascii="Times New Roman" w:hAnsi="Times New Roman"/>
          <w:sz w:val="24"/>
          <w:szCs w:val="24"/>
        </w:rPr>
        <w:t>Si nous pouvons</w:t>
      </w:r>
      <w:r w:rsidR="00414853" w:rsidRPr="001A63AE">
        <w:rPr>
          <w:rFonts w:ascii="Times New Roman" w:hAnsi="Times New Roman"/>
          <w:sz w:val="24"/>
          <w:szCs w:val="24"/>
        </w:rPr>
        <w:t xml:space="preserve"> considérer le jardinage comme un acte de territorialisation</w:t>
      </w:r>
      <w:r w:rsidR="00C76F23" w:rsidRPr="001A63AE">
        <w:rPr>
          <w:rFonts w:ascii="Times New Roman" w:hAnsi="Times New Roman"/>
          <w:sz w:val="24"/>
          <w:szCs w:val="24"/>
        </w:rPr>
        <w:t xml:space="preserve">, </w:t>
      </w:r>
      <w:r w:rsidR="00414853" w:rsidRPr="001A63AE">
        <w:rPr>
          <w:rFonts w:ascii="Times New Roman" w:hAnsi="Times New Roman"/>
          <w:sz w:val="24"/>
          <w:szCs w:val="24"/>
        </w:rPr>
        <w:t>qui peut questionner et construire l’identité d’un territoire (Vanier et al., 2009)</w:t>
      </w:r>
      <w:r w:rsidR="000E18DF" w:rsidRPr="001A63AE">
        <w:rPr>
          <w:rFonts w:ascii="Times New Roman" w:hAnsi="Times New Roman"/>
          <w:sz w:val="24"/>
          <w:szCs w:val="24"/>
        </w:rPr>
        <w:t>,</w:t>
      </w:r>
      <w:r w:rsidR="00A90433" w:rsidRPr="001A63AE">
        <w:rPr>
          <w:rFonts w:ascii="Times New Roman" w:hAnsi="Times New Roman"/>
          <w:sz w:val="24"/>
          <w:szCs w:val="24"/>
        </w:rPr>
        <w:t xml:space="preserve"> </w:t>
      </w:r>
      <w:r w:rsidR="00414853" w:rsidRPr="001A63AE">
        <w:rPr>
          <w:rFonts w:ascii="Times New Roman" w:hAnsi="Times New Roman"/>
          <w:sz w:val="24"/>
          <w:szCs w:val="24"/>
        </w:rPr>
        <w:t>comment lui donner du sens à l’échelle du « grand paysage »</w:t>
      </w:r>
      <w:r w:rsidR="00E404BD" w:rsidRPr="001A63AE">
        <w:rPr>
          <w:rFonts w:ascii="Times New Roman" w:hAnsi="Times New Roman"/>
          <w:sz w:val="24"/>
          <w:szCs w:val="24"/>
        </w:rPr>
        <w:t xml:space="preserve"> urbain</w:t>
      </w:r>
      <w:r w:rsidR="00CC75C9" w:rsidRPr="001A63AE">
        <w:rPr>
          <w:rFonts w:ascii="Times New Roman" w:hAnsi="Times New Roman"/>
          <w:sz w:val="24"/>
          <w:szCs w:val="24"/>
        </w:rPr>
        <w:t xml:space="preserve"> ? </w:t>
      </w:r>
      <w:r w:rsidR="00B05BCC" w:rsidRPr="001A63AE">
        <w:rPr>
          <w:rFonts w:ascii="Times New Roman" w:hAnsi="Times New Roman"/>
          <w:sz w:val="24"/>
          <w:szCs w:val="24"/>
        </w:rPr>
        <w:t>Nous prendrons la posture de la</w:t>
      </w:r>
      <w:r w:rsidR="005109C1" w:rsidRPr="001A63AE">
        <w:rPr>
          <w:rFonts w:ascii="Times New Roman" w:hAnsi="Times New Roman"/>
          <w:sz w:val="24"/>
          <w:szCs w:val="24"/>
        </w:rPr>
        <w:t xml:space="preserve"> mise en culture </w:t>
      </w:r>
      <w:r w:rsidR="005109C1" w:rsidRPr="001A63AE">
        <w:rPr>
          <w:rFonts w:ascii="Times New Roman" w:hAnsi="Times New Roman"/>
          <w:sz w:val="24"/>
          <w:szCs w:val="24"/>
        </w:rPr>
        <w:lastRenderedPageBreak/>
        <w:t>du vivant</w:t>
      </w:r>
      <w:r w:rsidR="00D615BE" w:rsidRPr="001A63AE">
        <w:rPr>
          <w:rFonts w:ascii="Times New Roman" w:hAnsi="Times New Roman"/>
          <w:sz w:val="24"/>
          <w:szCs w:val="24"/>
        </w:rPr>
        <w:t xml:space="preserve"> comme précepte</w:t>
      </w:r>
      <w:r w:rsidR="00B05BCC" w:rsidRPr="001A63AE">
        <w:rPr>
          <w:rFonts w:ascii="Times New Roman" w:hAnsi="Times New Roman"/>
          <w:sz w:val="24"/>
          <w:szCs w:val="24"/>
        </w:rPr>
        <w:t xml:space="preserve"> d’</w:t>
      </w:r>
      <w:r w:rsidR="00A476AE" w:rsidRPr="001A63AE">
        <w:rPr>
          <w:rFonts w:ascii="Times New Roman" w:hAnsi="Times New Roman"/>
          <w:sz w:val="24"/>
          <w:szCs w:val="24"/>
        </w:rPr>
        <w:t xml:space="preserve">une </w:t>
      </w:r>
      <w:r w:rsidR="00B05BCC" w:rsidRPr="001A63AE">
        <w:rPr>
          <w:rFonts w:ascii="Times New Roman" w:hAnsi="Times New Roman"/>
          <w:sz w:val="24"/>
          <w:szCs w:val="24"/>
        </w:rPr>
        <w:t>action territoriale</w:t>
      </w:r>
      <w:r w:rsidR="005109C1" w:rsidRPr="001A63AE">
        <w:rPr>
          <w:rFonts w:ascii="Times New Roman" w:hAnsi="Times New Roman"/>
          <w:sz w:val="24"/>
          <w:szCs w:val="24"/>
        </w:rPr>
        <w:t xml:space="preserve">. </w:t>
      </w:r>
      <w:r w:rsidR="00E3695C" w:rsidRPr="001A63AE">
        <w:rPr>
          <w:rFonts w:ascii="Times New Roman" w:hAnsi="Times New Roman"/>
          <w:sz w:val="24"/>
          <w:szCs w:val="24"/>
        </w:rPr>
        <w:t>Il nous fau</w:t>
      </w:r>
      <w:r w:rsidR="007349EC" w:rsidRPr="001A63AE">
        <w:rPr>
          <w:rFonts w:ascii="Times New Roman" w:hAnsi="Times New Roman"/>
          <w:sz w:val="24"/>
          <w:szCs w:val="24"/>
        </w:rPr>
        <w:t>dra</w:t>
      </w:r>
      <w:r w:rsidR="00E3695C" w:rsidRPr="001A63AE">
        <w:rPr>
          <w:rFonts w:ascii="Times New Roman" w:hAnsi="Times New Roman"/>
          <w:sz w:val="24"/>
          <w:szCs w:val="24"/>
        </w:rPr>
        <w:t xml:space="preserve"> inscrire </w:t>
      </w:r>
      <w:r w:rsidR="00B50987" w:rsidRPr="001A63AE">
        <w:rPr>
          <w:rFonts w:ascii="Times New Roman" w:hAnsi="Times New Roman"/>
          <w:sz w:val="24"/>
          <w:szCs w:val="24"/>
        </w:rPr>
        <w:t>ces valeurs dans une politique d’aménagement du territoire en partant de l’échelle du jardin</w:t>
      </w:r>
      <w:r w:rsidR="00E3695C" w:rsidRPr="001A63AE">
        <w:rPr>
          <w:rFonts w:ascii="Times New Roman" w:hAnsi="Times New Roman"/>
          <w:sz w:val="24"/>
          <w:szCs w:val="24"/>
        </w:rPr>
        <w:t>.</w:t>
      </w:r>
    </w:p>
    <w:p w14:paraId="1FBE7689" w14:textId="048747B0" w:rsidR="00CC411D" w:rsidRPr="001A63AE" w:rsidRDefault="00F96CB6" w:rsidP="006B0C7F">
      <w:pPr>
        <w:spacing w:line="480" w:lineRule="auto"/>
        <w:jc w:val="both"/>
        <w:rPr>
          <w:rFonts w:ascii="Times New Roman" w:hAnsi="Times New Roman"/>
          <w:sz w:val="24"/>
          <w:szCs w:val="24"/>
        </w:rPr>
      </w:pPr>
      <w:r w:rsidRPr="001A63AE">
        <w:rPr>
          <w:rFonts w:ascii="Times New Roman" w:hAnsi="Times New Roman"/>
          <w:sz w:val="24"/>
          <w:szCs w:val="24"/>
        </w:rPr>
        <w:t>M</w:t>
      </w:r>
      <w:r w:rsidR="00CC411D" w:rsidRPr="001A63AE">
        <w:rPr>
          <w:rFonts w:ascii="Times New Roman" w:hAnsi="Times New Roman"/>
          <w:sz w:val="24"/>
          <w:szCs w:val="24"/>
        </w:rPr>
        <w:t>ise en application territoriale</w:t>
      </w:r>
      <w:r w:rsidR="00CB7C0B" w:rsidRPr="001A63AE">
        <w:rPr>
          <w:rFonts w:ascii="Times New Roman" w:hAnsi="Times New Roman"/>
          <w:sz w:val="24"/>
          <w:szCs w:val="24"/>
        </w:rPr>
        <w:t> :</w:t>
      </w:r>
      <w:r w:rsidR="00387FF9" w:rsidRPr="001A63AE">
        <w:rPr>
          <w:rFonts w:ascii="Times New Roman" w:hAnsi="Times New Roman"/>
          <w:sz w:val="24"/>
          <w:szCs w:val="24"/>
        </w:rPr>
        <w:t xml:space="preserve"> création d’un</w:t>
      </w:r>
      <w:r w:rsidR="00CB7C0B" w:rsidRPr="001A63AE">
        <w:rPr>
          <w:rFonts w:ascii="Times New Roman" w:hAnsi="Times New Roman"/>
          <w:sz w:val="24"/>
          <w:szCs w:val="24"/>
        </w:rPr>
        <w:t xml:space="preserve"> projet de recherche</w:t>
      </w:r>
      <w:r w:rsidR="0078348A" w:rsidRPr="001A63AE">
        <w:rPr>
          <w:rFonts w:ascii="Times New Roman" w:hAnsi="Times New Roman"/>
          <w:sz w:val="24"/>
          <w:szCs w:val="24"/>
        </w:rPr>
        <w:t xml:space="preserve"> ciblé</w:t>
      </w:r>
    </w:p>
    <w:p w14:paraId="3EF9B924" w14:textId="74A3D72C" w:rsidR="007013A2" w:rsidRPr="001A63AE" w:rsidRDefault="005109C1" w:rsidP="005109C1">
      <w:pPr>
        <w:spacing w:line="480" w:lineRule="auto"/>
        <w:jc w:val="both"/>
        <w:rPr>
          <w:rFonts w:ascii="Times New Roman" w:hAnsi="Times New Roman"/>
          <w:sz w:val="24"/>
          <w:szCs w:val="24"/>
        </w:rPr>
      </w:pPr>
      <w:r w:rsidRPr="001A63AE">
        <w:rPr>
          <w:rFonts w:ascii="Times New Roman" w:hAnsi="Times New Roman"/>
          <w:sz w:val="24"/>
          <w:szCs w:val="24"/>
        </w:rPr>
        <w:t xml:space="preserve">L’ambition de cette recherche serait d’apporter aux acteurs qui font la ville (qu’ils soient publics ou privés) une vision </w:t>
      </w:r>
      <w:r w:rsidR="009A5B31" w:rsidRPr="001A63AE">
        <w:rPr>
          <w:rFonts w:ascii="Times New Roman" w:hAnsi="Times New Roman"/>
          <w:sz w:val="24"/>
          <w:szCs w:val="24"/>
        </w:rPr>
        <w:t xml:space="preserve">d’observation et de pratique </w:t>
      </w:r>
      <w:r w:rsidRPr="001A63AE">
        <w:rPr>
          <w:rFonts w:ascii="Times New Roman" w:hAnsi="Times New Roman"/>
          <w:sz w:val="24"/>
          <w:szCs w:val="24"/>
        </w:rPr>
        <w:t xml:space="preserve">de terrain, qui diffère de la vision de bureau. </w:t>
      </w:r>
      <w:r w:rsidR="00620D84" w:rsidRPr="001A63AE">
        <w:rPr>
          <w:rFonts w:ascii="Times New Roman" w:hAnsi="Times New Roman"/>
          <w:sz w:val="24"/>
          <w:szCs w:val="24"/>
        </w:rPr>
        <w:t>En effet, n</w:t>
      </w:r>
      <w:r w:rsidRPr="001A63AE">
        <w:rPr>
          <w:rFonts w:ascii="Times New Roman" w:hAnsi="Times New Roman"/>
          <w:sz w:val="24"/>
          <w:szCs w:val="24"/>
        </w:rPr>
        <w:t>ous pouvons constater que l’aménagement du territoire en Wallonie est un système à deux vitesses. Les politiques globales et leurs outils de planification ont une ambition à long terme mais qui est parfois déconnectée de la réalité locale. Les actions qui se déroulent sur le terrain viennent bousculer ce rythme avec une temporalité plus réduite. Nous pouvons donc observer une dichotomie entre occupation projetée et réelle. Est-ce une certaine forme d’obsolescence des outils d’aménagement ? Est-ce que ces actions</w:t>
      </w:r>
      <w:r w:rsidR="00A0002B" w:rsidRPr="001A63AE">
        <w:rPr>
          <w:rFonts w:ascii="Times New Roman" w:hAnsi="Times New Roman"/>
          <w:sz w:val="24"/>
          <w:szCs w:val="24"/>
        </w:rPr>
        <w:t xml:space="preserve"> locales</w:t>
      </w:r>
      <w:r w:rsidRPr="001A63AE">
        <w:rPr>
          <w:rFonts w:ascii="Times New Roman" w:hAnsi="Times New Roman"/>
          <w:sz w:val="24"/>
          <w:szCs w:val="24"/>
        </w:rPr>
        <w:t xml:space="preserve"> ont une capacité à faire évoluer les outils, de manière ‘bottom up’ ?</w:t>
      </w:r>
    </w:p>
    <w:p w14:paraId="3EF9B925" w14:textId="77777777" w:rsidR="007013A2" w:rsidRPr="001A63AE" w:rsidRDefault="005109C1" w:rsidP="00B2236E">
      <w:pPr>
        <w:spacing w:line="480" w:lineRule="auto"/>
        <w:jc w:val="both"/>
        <w:rPr>
          <w:rFonts w:ascii="Times New Roman" w:hAnsi="Times New Roman"/>
          <w:sz w:val="24"/>
          <w:szCs w:val="24"/>
        </w:rPr>
      </w:pPr>
      <w:r w:rsidRPr="001A63AE">
        <w:rPr>
          <w:rFonts w:ascii="Times New Roman" w:hAnsi="Times New Roman"/>
          <w:sz w:val="24"/>
          <w:szCs w:val="24"/>
        </w:rPr>
        <w:t>Mons, territoire pilote d’une démarche globale à l’échelle de la Wallonie</w:t>
      </w:r>
    </w:p>
    <w:p w14:paraId="47574A90" w14:textId="0E6D3E54" w:rsidR="0038441A" w:rsidRPr="001A63AE" w:rsidRDefault="00B518AC" w:rsidP="005109C1">
      <w:pPr>
        <w:spacing w:line="480" w:lineRule="auto"/>
        <w:jc w:val="both"/>
        <w:rPr>
          <w:rFonts w:ascii="Times New Roman" w:hAnsi="Times New Roman"/>
          <w:sz w:val="24"/>
          <w:szCs w:val="24"/>
        </w:rPr>
      </w:pPr>
      <w:r w:rsidRPr="001A63AE">
        <w:rPr>
          <w:rFonts w:ascii="Times New Roman" w:hAnsi="Times New Roman"/>
          <w:sz w:val="24"/>
          <w:szCs w:val="24"/>
        </w:rPr>
        <w:t xml:space="preserve">Comme nous l’avons </w:t>
      </w:r>
      <w:r w:rsidR="00082F9D" w:rsidRPr="001A63AE">
        <w:rPr>
          <w:rFonts w:ascii="Times New Roman" w:hAnsi="Times New Roman"/>
          <w:sz w:val="24"/>
          <w:szCs w:val="24"/>
        </w:rPr>
        <w:t>développé</w:t>
      </w:r>
      <w:r w:rsidRPr="001A63AE">
        <w:rPr>
          <w:rFonts w:ascii="Times New Roman" w:hAnsi="Times New Roman"/>
          <w:sz w:val="24"/>
          <w:szCs w:val="24"/>
        </w:rPr>
        <w:t xml:space="preserve"> </w:t>
      </w:r>
      <w:r w:rsidR="00A42FA7" w:rsidRPr="001A63AE">
        <w:rPr>
          <w:rFonts w:ascii="Times New Roman" w:hAnsi="Times New Roman"/>
          <w:sz w:val="24"/>
          <w:szCs w:val="24"/>
        </w:rPr>
        <w:t>dans la deuxième partie de notre</w:t>
      </w:r>
      <w:r w:rsidR="001626FF" w:rsidRPr="001A63AE">
        <w:rPr>
          <w:rFonts w:ascii="Times New Roman" w:hAnsi="Times New Roman"/>
          <w:sz w:val="24"/>
          <w:szCs w:val="24"/>
        </w:rPr>
        <w:t xml:space="preserve"> propos, l</w:t>
      </w:r>
      <w:r w:rsidR="005109C1" w:rsidRPr="001A63AE">
        <w:rPr>
          <w:rFonts w:ascii="Times New Roman" w:hAnsi="Times New Roman"/>
          <w:sz w:val="24"/>
          <w:szCs w:val="24"/>
        </w:rPr>
        <w:t xml:space="preserve">e JExp’ organisé en 2018 sur le terrain du parc du Bois de Mons est à la source d’une méthode de recherche empirico-inductive. </w:t>
      </w:r>
      <w:r w:rsidR="004A221A" w:rsidRPr="001A63AE">
        <w:rPr>
          <w:rFonts w:ascii="Times New Roman" w:hAnsi="Times New Roman"/>
          <w:sz w:val="24"/>
          <w:szCs w:val="24"/>
        </w:rPr>
        <w:t>L’observation</w:t>
      </w:r>
      <w:r w:rsidR="005109C1" w:rsidRPr="001A63AE">
        <w:rPr>
          <w:rFonts w:ascii="Times New Roman" w:hAnsi="Times New Roman"/>
          <w:sz w:val="24"/>
          <w:szCs w:val="24"/>
        </w:rPr>
        <w:t xml:space="preserve"> approfondie de ce terrain nous a déjà donné quelques </w:t>
      </w:r>
      <w:r w:rsidR="004A221A" w:rsidRPr="001A63AE">
        <w:rPr>
          <w:rFonts w:ascii="Times New Roman" w:hAnsi="Times New Roman"/>
          <w:sz w:val="24"/>
          <w:szCs w:val="24"/>
        </w:rPr>
        <w:t xml:space="preserve">pistes de </w:t>
      </w:r>
      <w:r w:rsidR="005109C1" w:rsidRPr="001A63AE">
        <w:rPr>
          <w:rFonts w:ascii="Times New Roman" w:hAnsi="Times New Roman"/>
          <w:sz w:val="24"/>
          <w:szCs w:val="24"/>
        </w:rPr>
        <w:t xml:space="preserve">résultats sur le mode d’organisation et l’adaptabilité de la commune et des gestionnaires </w:t>
      </w:r>
      <w:r w:rsidR="005115FD" w:rsidRPr="001A63AE">
        <w:rPr>
          <w:rFonts w:ascii="Times New Roman" w:hAnsi="Times New Roman"/>
          <w:sz w:val="24"/>
          <w:szCs w:val="24"/>
        </w:rPr>
        <w:t xml:space="preserve">urbains </w:t>
      </w:r>
      <w:r w:rsidR="005109C1" w:rsidRPr="001A63AE">
        <w:rPr>
          <w:rFonts w:ascii="Times New Roman" w:hAnsi="Times New Roman"/>
          <w:sz w:val="24"/>
          <w:szCs w:val="24"/>
        </w:rPr>
        <w:t>face à une appropriation locale citoyenne.</w:t>
      </w:r>
      <w:r w:rsidR="00EF58D4" w:rsidRPr="001A63AE">
        <w:rPr>
          <w:rFonts w:ascii="Times New Roman" w:hAnsi="Times New Roman"/>
          <w:sz w:val="24"/>
          <w:szCs w:val="24"/>
        </w:rPr>
        <w:t xml:space="preserve"> Deux axes </w:t>
      </w:r>
      <w:r w:rsidR="00CB5C90" w:rsidRPr="001A63AE">
        <w:rPr>
          <w:rFonts w:ascii="Times New Roman" w:hAnsi="Times New Roman"/>
          <w:sz w:val="24"/>
          <w:szCs w:val="24"/>
        </w:rPr>
        <w:t>de recherche</w:t>
      </w:r>
      <w:r w:rsidR="0056655B" w:rsidRPr="001A63AE">
        <w:rPr>
          <w:rFonts w:ascii="Times New Roman" w:hAnsi="Times New Roman"/>
          <w:sz w:val="24"/>
          <w:szCs w:val="24"/>
        </w:rPr>
        <w:t>,</w:t>
      </w:r>
      <w:r w:rsidR="00524E71" w:rsidRPr="001A63AE">
        <w:rPr>
          <w:rFonts w:ascii="Times New Roman" w:hAnsi="Times New Roman"/>
          <w:sz w:val="24"/>
          <w:szCs w:val="24"/>
        </w:rPr>
        <w:t xml:space="preserve"> à l’échelle communale</w:t>
      </w:r>
      <w:r w:rsidR="0056655B" w:rsidRPr="001A63AE">
        <w:rPr>
          <w:rFonts w:ascii="Times New Roman" w:hAnsi="Times New Roman"/>
          <w:sz w:val="24"/>
          <w:szCs w:val="24"/>
        </w:rPr>
        <w:t>,</w:t>
      </w:r>
      <w:r w:rsidR="00CB5C90" w:rsidRPr="001A63AE">
        <w:rPr>
          <w:rFonts w:ascii="Times New Roman" w:hAnsi="Times New Roman"/>
          <w:sz w:val="24"/>
          <w:szCs w:val="24"/>
        </w:rPr>
        <w:t xml:space="preserve"> </w:t>
      </w:r>
      <w:r w:rsidR="00EF58D4" w:rsidRPr="001A63AE">
        <w:rPr>
          <w:rFonts w:ascii="Times New Roman" w:hAnsi="Times New Roman"/>
          <w:sz w:val="24"/>
          <w:szCs w:val="24"/>
        </w:rPr>
        <w:t xml:space="preserve">nous semblent </w:t>
      </w:r>
      <w:r w:rsidR="001E308E" w:rsidRPr="001A63AE">
        <w:rPr>
          <w:rFonts w:ascii="Times New Roman" w:hAnsi="Times New Roman"/>
          <w:sz w:val="24"/>
          <w:szCs w:val="24"/>
        </w:rPr>
        <w:t xml:space="preserve">aujourd’hui </w:t>
      </w:r>
      <w:r w:rsidR="00EF58D4" w:rsidRPr="001A63AE">
        <w:rPr>
          <w:rFonts w:ascii="Times New Roman" w:hAnsi="Times New Roman"/>
          <w:sz w:val="24"/>
          <w:szCs w:val="24"/>
        </w:rPr>
        <w:t>particulièrement porteurs d</w:t>
      </w:r>
      <w:r w:rsidR="00CB5C90" w:rsidRPr="001A63AE">
        <w:rPr>
          <w:rFonts w:ascii="Times New Roman" w:hAnsi="Times New Roman"/>
          <w:sz w:val="24"/>
          <w:szCs w:val="24"/>
        </w:rPr>
        <w:t>ans</w:t>
      </w:r>
      <w:r w:rsidR="00EF58D4" w:rsidRPr="001A63AE">
        <w:rPr>
          <w:rFonts w:ascii="Times New Roman" w:hAnsi="Times New Roman"/>
          <w:sz w:val="24"/>
          <w:szCs w:val="24"/>
        </w:rPr>
        <w:t xml:space="preserve"> cette </w:t>
      </w:r>
      <w:r w:rsidR="001E308E" w:rsidRPr="001A63AE">
        <w:rPr>
          <w:rFonts w:ascii="Times New Roman" w:hAnsi="Times New Roman"/>
          <w:sz w:val="24"/>
          <w:szCs w:val="24"/>
        </w:rPr>
        <w:t>recherche</w:t>
      </w:r>
      <w:r w:rsidR="00BB7AC7" w:rsidRPr="001A63AE">
        <w:rPr>
          <w:rFonts w:ascii="Times New Roman" w:hAnsi="Times New Roman"/>
          <w:sz w:val="24"/>
          <w:szCs w:val="24"/>
        </w:rPr>
        <w:t xml:space="preserve">. Le premier se base sur </w:t>
      </w:r>
      <w:r w:rsidR="00CB5C90" w:rsidRPr="001A63AE">
        <w:rPr>
          <w:rFonts w:ascii="Times New Roman" w:hAnsi="Times New Roman"/>
          <w:sz w:val="24"/>
          <w:szCs w:val="24"/>
        </w:rPr>
        <w:t xml:space="preserve">la création </w:t>
      </w:r>
      <w:r w:rsidR="007F4F7B" w:rsidRPr="001A63AE">
        <w:rPr>
          <w:rFonts w:ascii="Times New Roman" w:hAnsi="Times New Roman"/>
          <w:sz w:val="24"/>
          <w:szCs w:val="24"/>
        </w:rPr>
        <w:t>une géographie d</w:t>
      </w:r>
      <w:r w:rsidR="00BB7AC7" w:rsidRPr="001A63AE">
        <w:rPr>
          <w:rFonts w:ascii="Times New Roman" w:hAnsi="Times New Roman"/>
          <w:sz w:val="24"/>
          <w:szCs w:val="24"/>
        </w:rPr>
        <w:t xml:space="preserve">es acteurs et </w:t>
      </w:r>
      <w:r w:rsidR="007F4F7B" w:rsidRPr="001A63AE">
        <w:rPr>
          <w:rFonts w:ascii="Times New Roman" w:hAnsi="Times New Roman"/>
          <w:sz w:val="24"/>
          <w:szCs w:val="24"/>
        </w:rPr>
        <w:t>d</w:t>
      </w:r>
      <w:r w:rsidR="00BB7AC7" w:rsidRPr="001A63AE">
        <w:rPr>
          <w:rFonts w:ascii="Times New Roman" w:hAnsi="Times New Roman"/>
          <w:sz w:val="24"/>
          <w:szCs w:val="24"/>
        </w:rPr>
        <w:t xml:space="preserve">es actions </w:t>
      </w:r>
      <w:r w:rsidR="0028197B" w:rsidRPr="001A63AE">
        <w:rPr>
          <w:rFonts w:ascii="Times New Roman" w:hAnsi="Times New Roman"/>
          <w:sz w:val="24"/>
          <w:szCs w:val="24"/>
        </w:rPr>
        <w:t>recensée</w:t>
      </w:r>
      <w:r w:rsidR="00524E71" w:rsidRPr="001A63AE">
        <w:rPr>
          <w:rFonts w:ascii="Times New Roman" w:hAnsi="Times New Roman"/>
          <w:sz w:val="24"/>
          <w:szCs w:val="24"/>
        </w:rPr>
        <w:t>s</w:t>
      </w:r>
      <w:r w:rsidR="00BB7AC7" w:rsidRPr="001A63AE">
        <w:rPr>
          <w:rFonts w:ascii="Times New Roman" w:hAnsi="Times New Roman"/>
          <w:sz w:val="24"/>
          <w:szCs w:val="24"/>
        </w:rPr>
        <w:t>,</w:t>
      </w:r>
      <w:r w:rsidR="00DB3831" w:rsidRPr="001A63AE">
        <w:rPr>
          <w:rFonts w:ascii="Times New Roman" w:hAnsi="Times New Roman"/>
          <w:sz w:val="24"/>
          <w:szCs w:val="24"/>
        </w:rPr>
        <w:t xml:space="preserve"> afin de mieux comprendre la diversité locale existante. L</w:t>
      </w:r>
      <w:r w:rsidR="00D23193" w:rsidRPr="001A63AE">
        <w:rPr>
          <w:rFonts w:ascii="Times New Roman" w:hAnsi="Times New Roman"/>
          <w:sz w:val="24"/>
          <w:szCs w:val="24"/>
        </w:rPr>
        <w:t>e</w:t>
      </w:r>
      <w:r w:rsidR="00DB3831" w:rsidRPr="001A63AE">
        <w:rPr>
          <w:rFonts w:ascii="Times New Roman" w:hAnsi="Times New Roman"/>
          <w:sz w:val="24"/>
          <w:szCs w:val="24"/>
        </w:rPr>
        <w:t xml:space="preserve"> deuxième</w:t>
      </w:r>
      <w:r w:rsidR="00AC68A2" w:rsidRPr="001A63AE">
        <w:rPr>
          <w:rFonts w:ascii="Times New Roman" w:hAnsi="Times New Roman"/>
          <w:sz w:val="24"/>
          <w:szCs w:val="24"/>
        </w:rPr>
        <w:t xml:space="preserve"> s’appu</w:t>
      </w:r>
      <w:r w:rsidR="00C90D72" w:rsidRPr="001A63AE">
        <w:rPr>
          <w:rFonts w:ascii="Times New Roman" w:hAnsi="Times New Roman"/>
          <w:sz w:val="24"/>
          <w:szCs w:val="24"/>
        </w:rPr>
        <w:t>ie</w:t>
      </w:r>
      <w:r w:rsidR="00AC68A2" w:rsidRPr="001A63AE">
        <w:rPr>
          <w:rFonts w:ascii="Times New Roman" w:hAnsi="Times New Roman"/>
          <w:sz w:val="24"/>
          <w:szCs w:val="24"/>
        </w:rPr>
        <w:t xml:space="preserve"> sur une généalogie des paysages intermédiaires, supports de cette diversité</w:t>
      </w:r>
      <w:r w:rsidR="00FB58D4" w:rsidRPr="001A63AE">
        <w:rPr>
          <w:rFonts w:ascii="Times New Roman" w:hAnsi="Times New Roman"/>
          <w:sz w:val="24"/>
          <w:szCs w:val="24"/>
        </w:rPr>
        <w:t xml:space="preserve"> potentielle.</w:t>
      </w:r>
      <w:r w:rsidR="0038441A" w:rsidRPr="001A63AE">
        <w:rPr>
          <w:rFonts w:ascii="Times New Roman" w:hAnsi="Times New Roman"/>
          <w:sz w:val="24"/>
          <w:szCs w:val="24"/>
        </w:rPr>
        <w:t xml:space="preserve"> </w:t>
      </w:r>
    </w:p>
    <w:p w14:paraId="4A7E9458" w14:textId="77777777" w:rsidR="005A51FC" w:rsidRPr="001A63AE" w:rsidRDefault="005109C1" w:rsidP="005109C1">
      <w:pPr>
        <w:spacing w:line="480" w:lineRule="auto"/>
        <w:jc w:val="both"/>
        <w:rPr>
          <w:rFonts w:ascii="Times New Roman" w:hAnsi="Times New Roman"/>
          <w:sz w:val="24"/>
          <w:szCs w:val="24"/>
        </w:rPr>
      </w:pPr>
      <w:r w:rsidRPr="001A63AE">
        <w:rPr>
          <w:rFonts w:ascii="Times New Roman" w:hAnsi="Times New Roman"/>
          <w:sz w:val="24"/>
          <w:szCs w:val="24"/>
        </w:rPr>
        <w:t xml:space="preserve">Cette </w:t>
      </w:r>
      <w:r w:rsidR="0097199E" w:rsidRPr="001A63AE">
        <w:rPr>
          <w:rFonts w:ascii="Times New Roman" w:hAnsi="Times New Roman"/>
          <w:sz w:val="24"/>
          <w:szCs w:val="24"/>
        </w:rPr>
        <w:t>‘</w:t>
      </w:r>
      <w:r w:rsidRPr="001A63AE">
        <w:rPr>
          <w:rFonts w:ascii="Times New Roman" w:hAnsi="Times New Roman"/>
          <w:sz w:val="24"/>
          <w:szCs w:val="24"/>
        </w:rPr>
        <w:t>cartographie expérimentale des jardins potentiels’ pourrait faire exemple à l’échelle d’autres territoires en Wallonie.</w:t>
      </w:r>
      <w:r w:rsidR="0038441A" w:rsidRPr="001A63AE">
        <w:rPr>
          <w:rFonts w:ascii="Times New Roman" w:hAnsi="Times New Roman"/>
          <w:sz w:val="24"/>
          <w:szCs w:val="24"/>
        </w:rPr>
        <w:t xml:space="preserve"> </w:t>
      </w:r>
      <w:r w:rsidRPr="001A63AE">
        <w:rPr>
          <w:rFonts w:ascii="Times New Roman" w:hAnsi="Times New Roman"/>
          <w:sz w:val="24"/>
          <w:szCs w:val="24"/>
        </w:rPr>
        <w:t xml:space="preserve">Il nous faudra pour cela créer les conditions pour la mise en </w:t>
      </w:r>
      <w:r w:rsidRPr="001A63AE">
        <w:rPr>
          <w:rFonts w:ascii="Times New Roman" w:hAnsi="Times New Roman"/>
          <w:sz w:val="24"/>
          <w:szCs w:val="24"/>
        </w:rPr>
        <w:lastRenderedPageBreak/>
        <w:t xml:space="preserve">place d’une plateforme indépendante qui observera les mouvements </w:t>
      </w:r>
      <w:r w:rsidR="005B4971" w:rsidRPr="001A63AE">
        <w:rPr>
          <w:rFonts w:ascii="Times New Roman" w:hAnsi="Times New Roman"/>
          <w:sz w:val="24"/>
          <w:szCs w:val="24"/>
        </w:rPr>
        <w:t xml:space="preserve">des acteurs, actions et </w:t>
      </w:r>
      <w:r w:rsidRPr="001A63AE">
        <w:rPr>
          <w:rFonts w:ascii="Times New Roman" w:hAnsi="Times New Roman"/>
          <w:sz w:val="24"/>
          <w:szCs w:val="24"/>
        </w:rPr>
        <w:t xml:space="preserve">des paysages intermédiaires. Cette plateforme pourrait être </w:t>
      </w:r>
      <w:r w:rsidR="005B4971" w:rsidRPr="001A63AE">
        <w:rPr>
          <w:rFonts w:ascii="Times New Roman" w:hAnsi="Times New Roman"/>
          <w:sz w:val="24"/>
          <w:szCs w:val="24"/>
        </w:rPr>
        <w:t xml:space="preserve">perçue comme </w:t>
      </w:r>
      <w:r w:rsidRPr="001A63AE">
        <w:rPr>
          <w:rFonts w:ascii="Times New Roman" w:hAnsi="Times New Roman"/>
          <w:sz w:val="24"/>
          <w:szCs w:val="24"/>
        </w:rPr>
        <w:t>un ‘incubateur d’actions collectives’ basé sur les cycles urbains et agricoles (au prisme des saisons et du vivant). Elle servirait la fois aux acteurs ‘bottom-up’ qui veulent agir mais aussi pour les acteurs publiques et décideurs politiques</w:t>
      </w:r>
      <w:r w:rsidR="00125CCA" w:rsidRPr="001A63AE">
        <w:rPr>
          <w:rFonts w:ascii="Times New Roman" w:hAnsi="Times New Roman"/>
          <w:sz w:val="24"/>
          <w:szCs w:val="24"/>
        </w:rPr>
        <w:t xml:space="preserve"> ‘top down’</w:t>
      </w:r>
      <w:r w:rsidRPr="001A63AE">
        <w:rPr>
          <w:rFonts w:ascii="Times New Roman" w:hAnsi="Times New Roman"/>
          <w:sz w:val="24"/>
          <w:szCs w:val="24"/>
        </w:rPr>
        <w:t xml:space="preserve"> qui veulent connaitre le potentiel de leur territoire.</w:t>
      </w:r>
      <w:r w:rsidR="00125CCA" w:rsidRPr="001A63AE">
        <w:rPr>
          <w:rFonts w:ascii="Times New Roman" w:hAnsi="Times New Roman"/>
          <w:sz w:val="24"/>
          <w:szCs w:val="24"/>
        </w:rPr>
        <w:t xml:space="preserve"> </w:t>
      </w:r>
    </w:p>
    <w:p w14:paraId="3EF9B929" w14:textId="6E9C0A82" w:rsidR="007013A2" w:rsidRPr="001C7D73" w:rsidRDefault="005109C1" w:rsidP="005109C1">
      <w:pPr>
        <w:spacing w:line="480" w:lineRule="auto"/>
        <w:jc w:val="both"/>
        <w:rPr>
          <w:rFonts w:ascii="Times New Roman" w:hAnsi="Times New Roman"/>
          <w:sz w:val="24"/>
          <w:szCs w:val="24"/>
        </w:rPr>
      </w:pPr>
      <w:r w:rsidRPr="001A63AE">
        <w:rPr>
          <w:rFonts w:ascii="Times New Roman" w:hAnsi="Times New Roman"/>
          <w:sz w:val="24"/>
          <w:szCs w:val="24"/>
        </w:rPr>
        <w:t xml:space="preserve">Nous espérons que cet </w:t>
      </w:r>
      <w:r w:rsidR="00F70D82" w:rsidRPr="001A63AE">
        <w:rPr>
          <w:rFonts w:ascii="Times New Roman" w:hAnsi="Times New Roman"/>
          <w:sz w:val="24"/>
          <w:szCs w:val="24"/>
        </w:rPr>
        <w:t>instrument</w:t>
      </w:r>
      <w:r w:rsidRPr="001A63AE">
        <w:rPr>
          <w:rFonts w:ascii="Times New Roman" w:hAnsi="Times New Roman"/>
          <w:sz w:val="24"/>
          <w:szCs w:val="24"/>
        </w:rPr>
        <w:t xml:space="preserve"> donnerait </w:t>
      </w:r>
      <w:r w:rsidR="00A80DB8" w:rsidRPr="001A63AE">
        <w:rPr>
          <w:rFonts w:ascii="Times New Roman" w:hAnsi="Times New Roman"/>
          <w:sz w:val="24"/>
          <w:szCs w:val="24"/>
        </w:rPr>
        <w:t xml:space="preserve">à la fois </w:t>
      </w:r>
      <w:r w:rsidRPr="001A63AE">
        <w:rPr>
          <w:rFonts w:ascii="Times New Roman" w:hAnsi="Times New Roman"/>
          <w:sz w:val="24"/>
          <w:szCs w:val="24"/>
        </w:rPr>
        <w:t xml:space="preserve">la possibilité </w:t>
      </w:r>
      <w:r w:rsidR="00F7609B" w:rsidRPr="001A63AE">
        <w:rPr>
          <w:rFonts w:ascii="Times New Roman" w:hAnsi="Times New Roman"/>
          <w:sz w:val="24"/>
          <w:szCs w:val="24"/>
        </w:rPr>
        <w:t xml:space="preserve">de soutenir une culture de la </w:t>
      </w:r>
      <w:r w:rsidR="00B63621" w:rsidRPr="001A63AE">
        <w:rPr>
          <w:rFonts w:ascii="Times New Roman" w:hAnsi="Times New Roman"/>
          <w:sz w:val="24"/>
          <w:szCs w:val="24"/>
        </w:rPr>
        <w:t>diversité</w:t>
      </w:r>
      <w:r w:rsidR="00F7609B" w:rsidRPr="001A63AE">
        <w:rPr>
          <w:rFonts w:ascii="Times New Roman" w:hAnsi="Times New Roman"/>
          <w:sz w:val="24"/>
          <w:szCs w:val="24"/>
        </w:rPr>
        <w:t xml:space="preserve"> du vivant à l’échelle </w:t>
      </w:r>
      <w:r w:rsidR="00274ED1" w:rsidRPr="001A63AE">
        <w:rPr>
          <w:rFonts w:ascii="Times New Roman" w:hAnsi="Times New Roman"/>
          <w:sz w:val="24"/>
          <w:szCs w:val="24"/>
        </w:rPr>
        <w:t>locale</w:t>
      </w:r>
      <w:r w:rsidR="00F7609B" w:rsidRPr="001A63AE">
        <w:rPr>
          <w:rFonts w:ascii="Times New Roman" w:hAnsi="Times New Roman"/>
          <w:sz w:val="24"/>
          <w:szCs w:val="24"/>
        </w:rPr>
        <w:t xml:space="preserve"> mais aussi </w:t>
      </w:r>
      <w:r w:rsidRPr="001A63AE">
        <w:rPr>
          <w:rFonts w:ascii="Times New Roman" w:hAnsi="Times New Roman"/>
          <w:sz w:val="24"/>
          <w:szCs w:val="24"/>
        </w:rPr>
        <w:t xml:space="preserve">d’introduire de nouveaux rythmes </w:t>
      </w:r>
      <w:r w:rsidR="004D6529" w:rsidRPr="001A63AE">
        <w:rPr>
          <w:rFonts w:ascii="Times New Roman" w:hAnsi="Times New Roman"/>
          <w:sz w:val="24"/>
          <w:szCs w:val="24"/>
        </w:rPr>
        <w:t xml:space="preserve">et une souplesse </w:t>
      </w:r>
      <w:r w:rsidRPr="001A63AE">
        <w:rPr>
          <w:rFonts w:ascii="Times New Roman" w:hAnsi="Times New Roman"/>
          <w:sz w:val="24"/>
          <w:szCs w:val="24"/>
        </w:rPr>
        <w:t>dans la politique d’aménagement</w:t>
      </w:r>
      <w:r w:rsidR="007E1D71" w:rsidRPr="001A63AE">
        <w:rPr>
          <w:rFonts w:ascii="Times New Roman" w:hAnsi="Times New Roman"/>
          <w:sz w:val="24"/>
          <w:szCs w:val="24"/>
        </w:rPr>
        <w:t xml:space="preserve"> e</w:t>
      </w:r>
      <w:r w:rsidR="0078348A" w:rsidRPr="001A63AE">
        <w:rPr>
          <w:rFonts w:ascii="Times New Roman" w:hAnsi="Times New Roman"/>
          <w:sz w:val="24"/>
          <w:szCs w:val="24"/>
        </w:rPr>
        <w:t>t</w:t>
      </w:r>
      <w:r w:rsidR="007E1D71" w:rsidRPr="001A63AE">
        <w:rPr>
          <w:rFonts w:ascii="Times New Roman" w:hAnsi="Times New Roman"/>
          <w:sz w:val="24"/>
          <w:szCs w:val="24"/>
        </w:rPr>
        <w:t xml:space="preserve"> de gestion</w:t>
      </w:r>
      <w:r w:rsidRPr="001A63AE">
        <w:rPr>
          <w:rFonts w:ascii="Times New Roman" w:hAnsi="Times New Roman"/>
          <w:sz w:val="24"/>
          <w:szCs w:val="24"/>
        </w:rPr>
        <w:t xml:space="preserve"> du territoire</w:t>
      </w:r>
      <w:r w:rsidR="00B006B4" w:rsidRPr="001A63AE">
        <w:rPr>
          <w:rFonts w:ascii="Times New Roman" w:hAnsi="Times New Roman"/>
          <w:sz w:val="24"/>
          <w:szCs w:val="24"/>
        </w:rPr>
        <w:t xml:space="preserve"> W</w:t>
      </w:r>
      <w:r w:rsidR="0078348A" w:rsidRPr="001A63AE">
        <w:rPr>
          <w:rFonts w:ascii="Times New Roman" w:hAnsi="Times New Roman"/>
          <w:sz w:val="24"/>
          <w:szCs w:val="24"/>
        </w:rPr>
        <w:t>allon</w:t>
      </w:r>
      <w:r w:rsidRPr="001A63AE">
        <w:rPr>
          <w:rFonts w:ascii="Times New Roman" w:hAnsi="Times New Roman"/>
          <w:sz w:val="24"/>
          <w:szCs w:val="24"/>
        </w:rPr>
        <w:t>.</w:t>
      </w:r>
    </w:p>
    <w:p w14:paraId="4FEB8AD1" w14:textId="78B8E432" w:rsidR="004B47DE" w:rsidRPr="001C7D73" w:rsidRDefault="0079693A" w:rsidP="005109C1">
      <w:pPr>
        <w:spacing w:line="480" w:lineRule="auto"/>
        <w:jc w:val="both"/>
        <w:rPr>
          <w:rFonts w:ascii="Times New Roman" w:hAnsi="Times New Roman"/>
          <w:sz w:val="24"/>
          <w:szCs w:val="24"/>
        </w:rPr>
      </w:pPr>
      <w:r w:rsidRPr="001C7D73">
        <w:rPr>
          <w:rFonts w:ascii="Times New Roman" w:hAnsi="Times New Roman"/>
          <w:noProof/>
          <w:sz w:val="24"/>
          <w:szCs w:val="24"/>
        </w:rPr>
        <w:drawing>
          <wp:inline distT="0" distB="0" distL="0" distR="0" wp14:anchorId="6B51D129" wp14:editId="3CD212EC">
            <wp:extent cx="3864254" cy="4946904"/>
            <wp:effectExtent l="0" t="0" r="3175" b="6350"/>
            <wp:docPr id="9" name="Image 4" descr="Une image contenant texte, horloge&#10;&#10;Description générée automatiquement">
              <a:extLst xmlns:a="http://schemas.openxmlformats.org/drawingml/2006/main">
                <a:ext uri="{FF2B5EF4-FFF2-40B4-BE49-F238E27FC236}">
                  <a16:creationId xmlns:a16="http://schemas.microsoft.com/office/drawing/2014/main" id="{5AE2122E-D6A9-44BA-93C4-52A6AEA217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Une image contenant texte, horloge&#10;&#10;Description générée automatiquement">
                      <a:extLst>
                        <a:ext uri="{FF2B5EF4-FFF2-40B4-BE49-F238E27FC236}">
                          <a16:creationId xmlns:a16="http://schemas.microsoft.com/office/drawing/2014/main" id="{5AE2122E-D6A9-44BA-93C4-52A6AEA2178E}"/>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64254" cy="4946904"/>
                    </a:xfrm>
                    <a:prstGeom prst="rect">
                      <a:avLst/>
                    </a:prstGeom>
                  </pic:spPr>
                </pic:pic>
              </a:graphicData>
            </a:graphic>
          </wp:inline>
        </w:drawing>
      </w:r>
    </w:p>
    <w:p w14:paraId="68174EEB" w14:textId="60800EE7" w:rsidR="0079693A" w:rsidRPr="007408B0" w:rsidRDefault="0079693A" w:rsidP="005109C1">
      <w:pPr>
        <w:spacing w:line="480" w:lineRule="auto"/>
        <w:jc w:val="both"/>
        <w:rPr>
          <w:rFonts w:ascii="Times New Roman" w:hAnsi="Times New Roman"/>
          <w:sz w:val="24"/>
          <w:szCs w:val="24"/>
        </w:rPr>
      </w:pPr>
      <w:r w:rsidRPr="001C7D73">
        <w:rPr>
          <w:rFonts w:ascii="Times New Roman" w:hAnsi="Times New Roman"/>
          <w:sz w:val="24"/>
          <w:szCs w:val="24"/>
        </w:rPr>
        <w:lastRenderedPageBreak/>
        <w:t xml:space="preserve">Figure </w:t>
      </w:r>
      <w:r w:rsidR="00795C4B" w:rsidRPr="001C7D73">
        <w:rPr>
          <w:rFonts w:ascii="Times New Roman" w:hAnsi="Times New Roman"/>
          <w:sz w:val="24"/>
          <w:szCs w:val="24"/>
        </w:rPr>
        <w:t>11</w:t>
      </w:r>
      <w:r w:rsidRPr="001C7D73">
        <w:rPr>
          <w:rFonts w:ascii="Times New Roman" w:hAnsi="Times New Roman"/>
          <w:sz w:val="24"/>
          <w:szCs w:val="24"/>
        </w:rPr>
        <w:t xml:space="preserve"> : </w:t>
      </w:r>
      <w:r w:rsidR="00125CCA" w:rsidRPr="001C7D73">
        <w:rPr>
          <w:rFonts w:ascii="Times New Roman" w:hAnsi="Times New Roman"/>
          <w:sz w:val="24"/>
          <w:szCs w:val="24"/>
        </w:rPr>
        <w:t>Vision synthétique</w:t>
      </w:r>
      <w:r w:rsidR="00E70427" w:rsidRPr="001C7D73">
        <w:rPr>
          <w:rFonts w:ascii="Times New Roman" w:hAnsi="Times New Roman"/>
          <w:sz w:val="24"/>
          <w:szCs w:val="24"/>
        </w:rPr>
        <w:t xml:space="preserve"> de la relation de </w:t>
      </w:r>
      <w:r w:rsidR="009258C8">
        <w:rPr>
          <w:rFonts w:ascii="Times New Roman" w:hAnsi="Times New Roman"/>
          <w:sz w:val="24"/>
          <w:szCs w:val="24"/>
        </w:rPr>
        <w:t xml:space="preserve">l’action à </w:t>
      </w:r>
      <w:r w:rsidR="00E70427" w:rsidRPr="001C7D73">
        <w:rPr>
          <w:rFonts w:ascii="Times New Roman" w:hAnsi="Times New Roman"/>
          <w:sz w:val="24"/>
          <w:szCs w:val="24"/>
        </w:rPr>
        <w:t xml:space="preserve">l’échelle </w:t>
      </w:r>
      <w:r w:rsidR="005109C1" w:rsidRPr="001C7D73">
        <w:rPr>
          <w:rFonts w:ascii="Times New Roman" w:hAnsi="Times New Roman"/>
          <w:sz w:val="24"/>
          <w:szCs w:val="24"/>
        </w:rPr>
        <w:t xml:space="preserve">locale </w:t>
      </w:r>
      <w:r w:rsidR="009258C8">
        <w:rPr>
          <w:rFonts w:ascii="Times New Roman" w:hAnsi="Times New Roman"/>
          <w:sz w:val="24"/>
          <w:szCs w:val="24"/>
        </w:rPr>
        <w:t xml:space="preserve">et celle </w:t>
      </w:r>
      <w:r w:rsidR="005109C1" w:rsidRPr="001C7D73">
        <w:rPr>
          <w:rFonts w:ascii="Times New Roman" w:hAnsi="Times New Roman"/>
          <w:sz w:val="24"/>
          <w:szCs w:val="24"/>
        </w:rPr>
        <w:t xml:space="preserve">à l’échelle du territoire. </w:t>
      </w:r>
      <w:r w:rsidR="00D3213F" w:rsidRPr="001C7D73">
        <w:rPr>
          <w:rFonts w:ascii="Times New Roman" w:hAnsi="Times New Roman"/>
          <w:sz w:val="24"/>
          <w:szCs w:val="24"/>
        </w:rPr>
        <w:t xml:space="preserve">De la diversité des acteurs, des actions et des terrains comme support </w:t>
      </w:r>
      <w:r w:rsidR="00D73C24" w:rsidRPr="001C7D73">
        <w:rPr>
          <w:rFonts w:ascii="Times New Roman" w:hAnsi="Times New Roman"/>
          <w:sz w:val="24"/>
          <w:szCs w:val="24"/>
        </w:rPr>
        <w:t>d’</w:t>
      </w:r>
      <w:r w:rsidR="0051629E" w:rsidRPr="001C7D73">
        <w:rPr>
          <w:rFonts w:ascii="Times New Roman" w:hAnsi="Times New Roman"/>
          <w:sz w:val="24"/>
          <w:szCs w:val="24"/>
        </w:rPr>
        <w:t>un</w:t>
      </w:r>
      <w:r w:rsidR="00B002AA" w:rsidRPr="001C7D73">
        <w:rPr>
          <w:rFonts w:ascii="Times New Roman" w:hAnsi="Times New Roman"/>
          <w:sz w:val="24"/>
          <w:szCs w:val="24"/>
        </w:rPr>
        <w:t xml:space="preserve"> urbanisme plus souple. </w:t>
      </w:r>
      <w:r w:rsidR="005109C1" w:rsidRPr="001C7D73">
        <w:rPr>
          <w:rFonts w:ascii="Times New Roman" w:hAnsi="Times New Roman"/>
          <w:sz w:val="24"/>
          <w:szCs w:val="24"/>
        </w:rPr>
        <w:t>Crédit : Document personnel</w:t>
      </w:r>
      <w:r w:rsidR="006C6F70" w:rsidRPr="001C7D73">
        <w:rPr>
          <w:rFonts w:ascii="Times New Roman" w:hAnsi="Times New Roman"/>
          <w:sz w:val="24"/>
          <w:szCs w:val="24"/>
        </w:rPr>
        <w:t>, 2021.</w:t>
      </w:r>
    </w:p>
    <w:p w14:paraId="3EF9B92A" w14:textId="77777777" w:rsidR="007013A2" w:rsidRPr="007408B0" w:rsidRDefault="005109C1" w:rsidP="005109C1">
      <w:pPr>
        <w:pageBreakBefore/>
        <w:spacing w:line="480" w:lineRule="auto"/>
        <w:jc w:val="both"/>
        <w:rPr>
          <w:rFonts w:ascii="Times New Roman" w:hAnsi="Times New Roman"/>
          <w:sz w:val="24"/>
          <w:szCs w:val="24"/>
        </w:rPr>
      </w:pPr>
      <w:r w:rsidRPr="007408B0">
        <w:rPr>
          <w:rFonts w:ascii="Times New Roman" w:hAnsi="Times New Roman"/>
          <w:sz w:val="24"/>
          <w:szCs w:val="24"/>
        </w:rPr>
        <w:lastRenderedPageBreak/>
        <w:t>Bibliographie</w:t>
      </w:r>
    </w:p>
    <w:p w14:paraId="3EF9B92B" w14:textId="77777777" w:rsidR="007013A2" w:rsidRPr="007408B0" w:rsidRDefault="007013A2" w:rsidP="005109C1">
      <w:pPr>
        <w:spacing w:line="480" w:lineRule="auto"/>
        <w:jc w:val="both"/>
        <w:rPr>
          <w:rFonts w:ascii="Times New Roman" w:hAnsi="Times New Roman"/>
          <w:sz w:val="24"/>
          <w:szCs w:val="24"/>
        </w:rPr>
      </w:pPr>
    </w:p>
    <w:p w14:paraId="3EF9B92C"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ALONSO Bernard et GUICHON Cécile. Permaculture humaine, des clés pour vivre la transition. 2016. Editions écosociété, collection guide pratique. 206 p.</w:t>
      </w:r>
    </w:p>
    <w:p w14:paraId="3EF9B92D"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Ambrosino, C., &amp; Andres, L. (2008). Friches en ville: du temps de veille aux politiques de l’espace. Espaces et Sociétés, 3(134), 37–51. https://doi.org/10.3917/esp.134.0037</w:t>
      </w:r>
    </w:p>
    <w:p w14:paraId="3EF9B92E"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Andres, L. (2011). Les usages temporaires des friches urbaines, enjeux pour l’aménagement.</w:t>
      </w:r>
    </w:p>
    <w:p w14:paraId="3EF9B92F"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Augé, M. (2010). Retour sur les « non-lieux »: Les transformations du paysage urbain. Communications, 2(2), 171-178. https://doi.org/10.3917/commu.087.0171</w:t>
      </w:r>
    </w:p>
    <w:p w14:paraId="3EF9B931"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Bachir, L., Dinh, S., Dreuil, M., &amp; Krier, C. (2017). Urbanisme temporaire définitions, acteurs outils et enjeux.</w:t>
      </w:r>
    </w:p>
    <w:p w14:paraId="3EF9B932"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Beyer, C., &amp; Royoux, D. (2015). L ’ aménagement temporel territorial : repenser les territoires en conjuguant espace et rythmes. Métropole, 17(2), 0–18. Retrieved from http://metropoles.revues.org/5193</w:t>
      </w:r>
    </w:p>
    <w:p w14:paraId="770FECF8" w14:textId="28EC67E8" w:rsidR="006C3FAD" w:rsidRPr="007408B0" w:rsidRDefault="006C3FAD" w:rsidP="00BF5814">
      <w:pPr>
        <w:spacing w:line="480" w:lineRule="auto"/>
        <w:jc w:val="both"/>
        <w:rPr>
          <w:rFonts w:ascii="Times New Roman" w:hAnsi="Times New Roman"/>
          <w:sz w:val="24"/>
          <w:szCs w:val="24"/>
        </w:rPr>
      </w:pPr>
      <w:r w:rsidRPr="007408B0">
        <w:rPr>
          <w:rFonts w:ascii="Times New Roman" w:hAnsi="Times New Roman"/>
          <w:sz w:val="24"/>
          <w:szCs w:val="24"/>
        </w:rPr>
        <w:t xml:space="preserve">Brondeau </w:t>
      </w:r>
      <w:r w:rsidR="00BF5814" w:rsidRPr="007408B0">
        <w:rPr>
          <w:rFonts w:ascii="Times New Roman" w:hAnsi="Times New Roman"/>
          <w:sz w:val="24"/>
          <w:szCs w:val="24"/>
        </w:rPr>
        <w:t>Florence, « Jardiner pour coproduire la ville », Géographie et cultures [En ligne], 103 2017, mis en ligne le 18 octobre 2018, consulté le 26 novembre 2020. URL : http://journals.openedition.org/</w:t>
      </w:r>
      <w:r w:rsidRPr="007408B0">
        <w:rPr>
          <w:rFonts w:ascii="Times New Roman" w:hAnsi="Times New Roman"/>
          <w:sz w:val="24"/>
          <w:szCs w:val="24"/>
        </w:rPr>
        <w:t xml:space="preserve"> </w:t>
      </w:r>
      <w:r w:rsidR="00BF5814" w:rsidRPr="007408B0">
        <w:rPr>
          <w:rFonts w:ascii="Times New Roman" w:hAnsi="Times New Roman"/>
          <w:sz w:val="24"/>
          <w:szCs w:val="24"/>
        </w:rPr>
        <w:t xml:space="preserve">gc/5559 ; DOI : https://doi.org/10.4000/gc.5559 </w:t>
      </w:r>
      <w:r w:rsidRPr="007408B0">
        <w:rPr>
          <w:rFonts w:ascii="Times New Roman" w:hAnsi="Times New Roman"/>
          <w:sz w:val="24"/>
          <w:szCs w:val="24"/>
        </w:rPr>
        <w:t xml:space="preserve"> </w:t>
      </w:r>
    </w:p>
    <w:p w14:paraId="3EF9B933" w14:textId="6777B963" w:rsidR="007013A2" w:rsidRPr="007408B0" w:rsidRDefault="005109C1" w:rsidP="00BF5814">
      <w:pPr>
        <w:spacing w:line="480" w:lineRule="auto"/>
        <w:jc w:val="both"/>
        <w:rPr>
          <w:rFonts w:ascii="Times New Roman" w:hAnsi="Times New Roman"/>
          <w:sz w:val="24"/>
          <w:szCs w:val="24"/>
        </w:rPr>
      </w:pPr>
      <w:r w:rsidRPr="007408B0">
        <w:rPr>
          <w:rFonts w:ascii="Times New Roman" w:hAnsi="Times New Roman"/>
          <w:sz w:val="24"/>
          <w:szCs w:val="24"/>
        </w:rPr>
        <w:t>Boutleux, D. (2015). Faire la ville autrement grâce à l ’ urbanisme tactique.</w:t>
      </w:r>
    </w:p>
    <w:p w14:paraId="3EF9B935"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CLÉMENT G., (2004) La Sagesse du Jardinier, L’oeil neuf, 110p.</w:t>
      </w:r>
    </w:p>
    <w:p w14:paraId="3EF9B936"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Cobo, I. R. (2017). L’incertitude comme levier de co-construction au prisme du projet urbain : L’émergence d ’ un mode de conception ” transitionnel ” des espaces urbains : entre pratiques institutionnelles et pratiques alternatives To cite this version : HAL Id : tel-01.</w:t>
      </w:r>
    </w:p>
    <w:p w14:paraId="3EF9B937"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lastRenderedPageBreak/>
        <w:t>Coquière, A., Cottet, F., Diguet, C., &amp; Vincent, A. (2018). La région se transforme : l’urbanisme transitoire, 84 p.</w:t>
      </w:r>
    </w:p>
    <w:p w14:paraId="3EF9B938"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Darly, S., Marty, P., &amp; Milian, J. (2013). La « nature en ville » à l’épreuve de la requalification des banlieues Le cas de Plaine Commune. Métropolitiques, 1–6.</w:t>
      </w:r>
    </w:p>
    <w:p w14:paraId="3EF9B939"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DELBAERE D. (2010) La fabrique de l'espace public, ville paysage et démocratie. Editions Ellipses, collection la France de demain. 186 p.</w:t>
      </w:r>
    </w:p>
    <w:p w14:paraId="3EF9B93A"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Diguet, C. (2018). L’urbanisme transitoire, optimisation foncière ou fabrique urbaine partagée ?</w:t>
      </w:r>
    </w:p>
    <w:p w14:paraId="3EF9B93B"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DURAND Anne. Mutabilité urbaine, la nouvelle fabrique des villes, préface de Thierry Paquot. 2017. Infolio, collection Archigraphy Poche. 243 p.</w:t>
      </w:r>
    </w:p>
    <w:p w14:paraId="3EF9B93C"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Eeckhout, L. Van. (2017). Quand les friches se transforment en laboratoires de la ville, 1–5.</w:t>
      </w:r>
    </w:p>
    <w:p w14:paraId="3EF9B93E"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Gwiazdzinski, L. (2011). La ville malléable : une structure urbaine adaptée aux nouvelles temporalités des usages. Retrieved from https://halshs.archives-ouvertes.fr/halshs-00669273</w:t>
      </w:r>
    </w:p>
    <w:p w14:paraId="3EF9B93F"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JANIN Rémi. (2017) L'agriculture vit une révolution urbaine sans précédent traduisant un changement de civilisation profond. Editions Openfield. 70 p.</w:t>
      </w:r>
    </w:p>
    <w:p w14:paraId="3EF9B940"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Janin, C., &amp; Andres, L. (2008). Les friches : espaces en marge ou marges de manœuvre pour l ’ aménagement des territoires ? Brownfields and wastelands : marginalized spaces. Annales de Géographie, 663(A Colin), 62–81. https://doi.org/10.3917/ag.663.0062</w:t>
      </w:r>
    </w:p>
    <w:p w14:paraId="3EF9B941"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Le Gall, J., &amp; Rougé, L. (2014). Oser les entre-deux ! Carnets de Géographes, (7), 0–22. Retrieved from http://journals.openedition.org/cdg/496</w:t>
      </w:r>
    </w:p>
    <w:p w14:paraId="3EF9B942"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Leclercq, G. (2000). Lire l’agir pédagogique : une lecture épistémologique, 26, 243–262. https://doi.org/10.7202/000122ar</w:t>
      </w:r>
    </w:p>
    <w:p w14:paraId="3EF9B943" w14:textId="0FC1E8FB"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lastRenderedPageBreak/>
        <w:t xml:space="preserve">Mollison, B., Holmgren, D., &amp; Soltner, D. (1980). Perma-culture. 1, Une agriculture </w:t>
      </w:r>
      <w:r w:rsidR="00A91EE9" w:rsidRPr="007408B0">
        <w:rPr>
          <w:rFonts w:ascii="Times New Roman" w:hAnsi="Times New Roman"/>
          <w:sz w:val="24"/>
          <w:szCs w:val="24"/>
        </w:rPr>
        <w:t>pérenne</w:t>
      </w:r>
      <w:r w:rsidRPr="007408B0">
        <w:rPr>
          <w:rFonts w:ascii="Times New Roman" w:hAnsi="Times New Roman"/>
          <w:sz w:val="24"/>
          <w:szCs w:val="24"/>
        </w:rPr>
        <w:t xml:space="preserve"> pour l’autosuffisance et les exploitations de toutes tailles (DEBARD).</w:t>
      </w:r>
    </w:p>
    <w:p w14:paraId="3EF9B944"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Nahmias P. et LE CARON Y. (2012) « Pour une définition de l’agriculture urbaine : réciprocité fonctionnelle et diversité des formes spatiales », Environnement Urbain / Urban Environment [En ligne], Volume 6, mis en ligne le 16 septembre 2012. URL : http://journals.openedition.org/eue/437</w:t>
      </w:r>
    </w:p>
    <w:p w14:paraId="3EF9B945"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Pezrès, E. (2010). La permaculture au sein de l’agriculture urbaine : Du jardin au projet de société, 10, 1–16.</w:t>
      </w:r>
    </w:p>
    <w:p w14:paraId="3EF9B946"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PRADEL B. (2010). Rendez-vous en ville ! Urbanisme temporaire et urbanité évènementielle : les nouveaux rythmes collectifs. Sociologie. Université Paris-Est. Français. &lt;NNT : 2010PEST1120&gt;.&lt;tel-00546513v4&gt;</w:t>
      </w:r>
    </w:p>
    <w:p w14:paraId="3EF9B947"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Pradel, B. (2012). L’urbanisme temporaire: signifier les “espaces enjeux” pour réédifier la ville. Espaces de Vie, Espaces-Enjeux : Entre Investissements Ordinaires et Mobilisations Politiques, 1–9. Retrieved from http://eso.cnrs.fr/TELECHARGEMENTS/colloques/rennes_11_08/Pradel_Benjamin.pdf</w:t>
      </w:r>
    </w:p>
    <w:p w14:paraId="3EF9B948"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 xml:space="preserve">ROLLOT, M. (2018). Les territoires du vivant, un manifeste biorégionaliste. Editions François Bourin, 245 p. </w:t>
      </w:r>
    </w:p>
    <w:p w14:paraId="3EF9B949"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Rouadjia A. (2017), « Le paradoxe de la gestion des espaces verts : entre volonté de maîtrise et laissez-faire », VertigO - la revue électronique en sciences de l'environnement [En ligne], Hors-série 28, mis en ligne le 30 avril 2017, consulté le 12 septembre 2020. URL : http://journals.openedition.org/vertigo/18338 ; DOI : https://doi.org/10.4000/vertigo.18338</w:t>
      </w:r>
    </w:p>
    <w:p w14:paraId="3EF9B94A" w14:textId="777E77AF"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Rudler, J. (2018). L ’ urbanisme de l ’ entre-deux. Des pratiques de mobilité aux prises urbanistiques., 7810.</w:t>
      </w:r>
    </w:p>
    <w:p w14:paraId="3EF9B94B"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lastRenderedPageBreak/>
        <w:t>SALE K. (2020). L’art d’habiter la terre, la vision biorégionale. Traduction de l’anglais par Mathias Rollot et Alice Weil. Editions Wildproject. 276 p.</w:t>
      </w:r>
    </w:p>
    <w:p w14:paraId="3EF9B94C"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SCOTT J-C. (2019). Homo Domesticus, une histoire profonde des premiers états. Editions la Découverte. 302 p.</w:t>
      </w:r>
    </w:p>
    <w:p w14:paraId="3EF9B94E" w14:textId="77777777" w:rsidR="007013A2" w:rsidRPr="007408B0" w:rsidRDefault="005109C1" w:rsidP="005109C1">
      <w:pPr>
        <w:spacing w:line="480" w:lineRule="auto"/>
        <w:jc w:val="both"/>
        <w:rPr>
          <w:rFonts w:ascii="Times New Roman" w:hAnsi="Times New Roman"/>
          <w:sz w:val="24"/>
          <w:szCs w:val="24"/>
        </w:rPr>
      </w:pPr>
      <w:r w:rsidRPr="007408B0">
        <w:rPr>
          <w:rFonts w:ascii="Times New Roman" w:hAnsi="Times New Roman"/>
          <w:sz w:val="24"/>
          <w:szCs w:val="24"/>
        </w:rPr>
        <w:t>Vincent, A. (2017). L’urbanisme transitoire, du délaissé à l’attractivité, les temporalités de la fabrication de la ville.</w:t>
      </w:r>
    </w:p>
    <w:p w14:paraId="3EF9B950" w14:textId="77777777" w:rsidR="007013A2" w:rsidRPr="007408B0" w:rsidRDefault="007013A2" w:rsidP="005109C1">
      <w:pPr>
        <w:spacing w:line="480" w:lineRule="auto"/>
        <w:jc w:val="both"/>
        <w:rPr>
          <w:rFonts w:ascii="Times New Roman" w:hAnsi="Times New Roman"/>
          <w:sz w:val="24"/>
          <w:szCs w:val="24"/>
        </w:rPr>
      </w:pPr>
    </w:p>
    <w:p w14:paraId="3EF9B951" w14:textId="77777777" w:rsidR="007013A2" w:rsidRPr="007408B0" w:rsidRDefault="007013A2" w:rsidP="005109C1">
      <w:pPr>
        <w:spacing w:line="480" w:lineRule="auto"/>
        <w:jc w:val="both"/>
        <w:rPr>
          <w:rFonts w:ascii="Times New Roman" w:hAnsi="Times New Roman"/>
          <w:sz w:val="24"/>
          <w:szCs w:val="24"/>
        </w:rPr>
      </w:pPr>
    </w:p>
    <w:sectPr w:rsidR="007013A2" w:rsidRPr="007408B0">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15C69" w14:textId="77777777" w:rsidR="00442462" w:rsidRDefault="00442462">
      <w:pPr>
        <w:spacing w:after="0" w:line="240" w:lineRule="auto"/>
      </w:pPr>
      <w:r>
        <w:separator/>
      </w:r>
    </w:p>
  </w:endnote>
  <w:endnote w:type="continuationSeparator" w:id="0">
    <w:p w14:paraId="348BDD87" w14:textId="77777777" w:rsidR="00442462" w:rsidRDefault="00442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67062" w14:textId="77777777" w:rsidR="00442462" w:rsidRDefault="00442462">
      <w:pPr>
        <w:spacing w:after="0" w:line="240" w:lineRule="auto"/>
      </w:pPr>
      <w:r>
        <w:rPr>
          <w:color w:val="000000"/>
        </w:rPr>
        <w:separator/>
      </w:r>
    </w:p>
  </w:footnote>
  <w:footnote w:type="continuationSeparator" w:id="0">
    <w:p w14:paraId="0895E6C8" w14:textId="77777777" w:rsidR="00442462" w:rsidRDefault="004424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E6CCE"/>
    <w:multiLevelType w:val="multilevel"/>
    <w:tmpl w:val="26947E2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9F0962"/>
    <w:multiLevelType w:val="multilevel"/>
    <w:tmpl w:val="7116F4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4A01458"/>
    <w:multiLevelType w:val="multilevel"/>
    <w:tmpl w:val="43FC81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7B81ECD"/>
    <w:multiLevelType w:val="multilevel"/>
    <w:tmpl w:val="26947E2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A56061"/>
    <w:multiLevelType w:val="multilevel"/>
    <w:tmpl w:val="43FC81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C2538D"/>
    <w:multiLevelType w:val="multilevel"/>
    <w:tmpl w:val="26947E2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7055174"/>
    <w:multiLevelType w:val="multilevel"/>
    <w:tmpl w:val="26947E22"/>
    <w:lvl w:ilvl="0">
      <w:start w:val="2"/>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1"/>
  </w:num>
  <w:num w:numId="2">
    <w:abstractNumId w:val="4"/>
  </w:num>
  <w:num w:numId="3">
    <w:abstractNumId w:val="6"/>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3A2"/>
    <w:rsid w:val="00000570"/>
    <w:rsid w:val="000015FE"/>
    <w:rsid w:val="000045E7"/>
    <w:rsid w:val="00011FC9"/>
    <w:rsid w:val="00012F58"/>
    <w:rsid w:val="000130B5"/>
    <w:rsid w:val="00014124"/>
    <w:rsid w:val="0001448F"/>
    <w:rsid w:val="000170C6"/>
    <w:rsid w:val="000173C6"/>
    <w:rsid w:val="00023CC2"/>
    <w:rsid w:val="00025DE7"/>
    <w:rsid w:val="000262AE"/>
    <w:rsid w:val="00026775"/>
    <w:rsid w:val="0003088F"/>
    <w:rsid w:val="00030C66"/>
    <w:rsid w:val="00032BA0"/>
    <w:rsid w:val="00034C9A"/>
    <w:rsid w:val="000438A6"/>
    <w:rsid w:val="000511CB"/>
    <w:rsid w:val="00051A4B"/>
    <w:rsid w:val="000530E2"/>
    <w:rsid w:val="00053B13"/>
    <w:rsid w:val="00054ED8"/>
    <w:rsid w:val="0005563E"/>
    <w:rsid w:val="00057522"/>
    <w:rsid w:val="00060B48"/>
    <w:rsid w:val="000620B9"/>
    <w:rsid w:val="00071310"/>
    <w:rsid w:val="0007167D"/>
    <w:rsid w:val="00071BA8"/>
    <w:rsid w:val="00080571"/>
    <w:rsid w:val="00082F9D"/>
    <w:rsid w:val="00085024"/>
    <w:rsid w:val="0008574B"/>
    <w:rsid w:val="000867DE"/>
    <w:rsid w:val="0009759B"/>
    <w:rsid w:val="000A1368"/>
    <w:rsid w:val="000B1E11"/>
    <w:rsid w:val="000B2A13"/>
    <w:rsid w:val="000B78D5"/>
    <w:rsid w:val="000C2E55"/>
    <w:rsid w:val="000D1559"/>
    <w:rsid w:val="000D1D07"/>
    <w:rsid w:val="000D6D32"/>
    <w:rsid w:val="000D741C"/>
    <w:rsid w:val="000E0C21"/>
    <w:rsid w:val="000E18DF"/>
    <w:rsid w:val="000E473D"/>
    <w:rsid w:val="000E7DEF"/>
    <w:rsid w:val="000F2E0E"/>
    <w:rsid w:val="000F3581"/>
    <w:rsid w:val="000F5D7A"/>
    <w:rsid w:val="00101F14"/>
    <w:rsid w:val="00102469"/>
    <w:rsid w:val="00102F39"/>
    <w:rsid w:val="00107AC2"/>
    <w:rsid w:val="001104FB"/>
    <w:rsid w:val="001124E3"/>
    <w:rsid w:val="001146A2"/>
    <w:rsid w:val="00114840"/>
    <w:rsid w:val="00115F14"/>
    <w:rsid w:val="00120B95"/>
    <w:rsid w:val="001246F0"/>
    <w:rsid w:val="001252A3"/>
    <w:rsid w:val="0012575F"/>
    <w:rsid w:val="00125CCA"/>
    <w:rsid w:val="001262B8"/>
    <w:rsid w:val="00126968"/>
    <w:rsid w:val="00131A39"/>
    <w:rsid w:val="00132257"/>
    <w:rsid w:val="0013533C"/>
    <w:rsid w:val="001367D8"/>
    <w:rsid w:val="00140FE8"/>
    <w:rsid w:val="0014454E"/>
    <w:rsid w:val="00144861"/>
    <w:rsid w:val="00146BAE"/>
    <w:rsid w:val="0015501C"/>
    <w:rsid w:val="00160200"/>
    <w:rsid w:val="00161CD7"/>
    <w:rsid w:val="00161F3C"/>
    <w:rsid w:val="001626FF"/>
    <w:rsid w:val="00164DD5"/>
    <w:rsid w:val="001656D7"/>
    <w:rsid w:val="001670B2"/>
    <w:rsid w:val="001672BA"/>
    <w:rsid w:val="0017023F"/>
    <w:rsid w:val="001740FA"/>
    <w:rsid w:val="001744A0"/>
    <w:rsid w:val="001760F3"/>
    <w:rsid w:val="001805FD"/>
    <w:rsid w:val="001835D5"/>
    <w:rsid w:val="00185985"/>
    <w:rsid w:val="00190434"/>
    <w:rsid w:val="00191440"/>
    <w:rsid w:val="001930D7"/>
    <w:rsid w:val="001A5508"/>
    <w:rsid w:val="001A5999"/>
    <w:rsid w:val="001A63AE"/>
    <w:rsid w:val="001A7F13"/>
    <w:rsid w:val="001B24B1"/>
    <w:rsid w:val="001B26E0"/>
    <w:rsid w:val="001B38D2"/>
    <w:rsid w:val="001B4D0B"/>
    <w:rsid w:val="001B7E04"/>
    <w:rsid w:val="001C02EB"/>
    <w:rsid w:val="001C0C65"/>
    <w:rsid w:val="001C2143"/>
    <w:rsid w:val="001C2C34"/>
    <w:rsid w:val="001C7D73"/>
    <w:rsid w:val="001C7E9A"/>
    <w:rsid w:val="001D3409"/>
    <w:rsid w:val="001E037B"/>
    <w:rsid w:val="001E15D5"/>
    <w:rsid w:val="001E308E"/>
    <w:rsid w:val="001E545D"/>
    <w:rsid w:val="001E5F64"/>
    <w:rsid w:val="001E603D"/>
    <w:rsid w:val="001F0E05"/>
    <w:rsid w:val="00200B79"/>
    <w:rsid w:val="00202177"/>
    <w:rsid w:val="00202E6F"/>
    <w:rsid w:val="00203929"/>
    <w:rsid w:val="002045A9"/>
    <w:rsid w:val="00206013"/>
    <w:rsid w:val="00206855"/>
    <w:rsid w:val="0020787D"/>
    <w:rsid w:val="00211FB8"/>
    <w:rsid w:val="0021565B"/>
    <w:rsid w:val="00224F95"/>
    <w:rsid w:val="00225BEF"/>
    <w:rsid w:val="00227C03"/>
    <w:rsid w:val="00234B38"/>
    <w:rsid w:val="00236473"/>
    <w:rsid w:val="002371F5"/>
    <w:rsid w:val="00237AB9"/>
    <w:rsid w:val="00242EE3"/>
    <w:rsid w:val="00245637"/>
    <w:rsid w:val="002458FE"/>
    <w:rsid w:val="00246B7D"/>
    <w:rsid w:val="00253715"/>
    <w:rsid w:val="00255177"/>
    <w:rsid w:val="00260467"/>
    <w:rsid w:val="00262749"/>
    <w:rsid w:val="00265BF2"/>
    <w:rsid w:val="002674D9"/>
    <w:rsid w:val="00273FC3"/>
    <w:rsid w:val="00274ED1"/>
    <w:rsid w:val="002758E7"/>
    <w:rsid w:val="00275E0F"/>
    <w:rsid w:val="00277FA2"/>
    <w:rsid w:val="0028197B"/>
    <w:rsid w:val="00282D38"/>
    <w:rsid w:val="00282EED"/>
    <w:rsid w:val="0028440C"/>
    <w:rsid w:val="00286AE2"/>
    <w:rsid w:val="00292ABA"/>
    <w:rsid w:val="00292EA4"/>
    <w:rsid w:val="00293E1E"/>
    <w:rsid w:val="00295B22"/>
    <w:rsid w:val="002A1355"/>
    <w:rsid w:val="002A2779"/>
    <w:rsid w:val="002A4214"/>
    <w:rsid w:val="002A763E"/>
    <w:rsid w:val="002A7B36"/>
    <w:rsid w:val="002B051D"/>
    <w:rsid w:val="002B25ED"/>
    <w:rsid w:val="002B5A76"/>
    <w:rsid w:val="002C2214"/>
    <w:rsid w:val="002C3071"/>
    <w:rsid w:val="002C3A4F"/>
    <w:rsid w:val="002C42E5"/>
    <w:rsid w:val="002C6C44"/>
    <w:rsid w:val="002D047A"/>
    <w:rsid w:val="002D0A29"/>
    <w:rsid w:val="002D7D65"/>
    <w:rsid w:val="002E1B4A"/>
    <w:rsid w:val="002E32D9"/>
    <w:rsid w:val="002E3E5A"/>
    <w:rsid w:val="002E4B48"/>
    <w:rsid w:val="002F01AA"/>
    <w:rsid w:val="002F0365"/>
    <w:rsid w:val="002F4962"/>
    <w:rsid w:val="003000E5"/>
    <w:rsid w:val="00300944"/>
    <w:rsid w:val="00305E20"/>
    <w:rsid w:val="00305E9E"/>
    <w:rsid w:val="00306231"/>
    <w:rsid w:val="0030632B"/>
    <w:rsid w:val="00306563"/>
    <w:rsid w:val="00311A42"/>
    <w:rsid w:val="00320984"/>
    <w:rsid w:val="00321C08"/>
    <w:rsid w:val="00324F8E"/>
    <w:rsid w:val="00325AF9"/>
    <w:rsid w:val="003264F8"/>
    <w:rsid w:val="00326F11"/>
    <w:rsid w:val="0033444D"/>
    <w:rsid w:val="00335D09"/>
    <w:rsid w:val="00335EF4"/>
    <w:rsid w:val="00336380"/>
    <w:rsid w:val="00340084"/>
    <w:rsid w:val="00340825"/>
    <w:rsid w:val="00340DB9"/>
    <w:rsid w:val="003422A6"/>
    <w:rsid w:val="00342B95"/>
    <w:rsid w:val="00347399"/>
    <w:rsid w:val="0034741B"/>
    <w:rsid w:val="00347713"/>
    <w:rsid w:val="003510DF"/>
    <w:rsid w:val="00352DF1"/>
    <w:rsid w:val="0035396A"/>
    <w:rsid w:val="00353F74"/>
    <w:rsid w:val="00354487"/>
    <w:rsid w:val="00357621"/>
    <w:rsid w:val="00364FA9"/>
    <w:rsid w:val="00366D05"/>
    <w:rsid w:val="00371346"/>
    <w:rsid w:val="00377F6E"/>
    <w:rsid w:val="0038248A"/>
    <w:rsid w:val="0038441A"/>
    <w:rsid w:val="00387FF9"/>
    <w:rsid w:val="003936CE"/>
    <w:rsid w:val="003A70FA"/>
    <w:rsid w:val="003A71F0"/>
    <w:rsid w:val="003B12FF"/>
    <w:rsid w:val="003B2641"/>
    <w:rsid w:val="003B43C8"/>
    <w:rsid w:val="003C2808"/>
    <w:rsid w:val="003D0DED"/>
    <w:rsid w:val="003D16F5"/>
    <w:rsid w:val="003D2A87"/>
    <w:rsid w:val="003D2D91"/>
    <w:rsid w:val="003E0B0B"/>
    <w:rsid w:val="003E2101"/>
    <w:rsid w:val="003E28B9"/>
    <w:rsid w:val="003F4EDE"/>
    <w:rsid w:val="00400FAA"/>
    <w:rsid w:val="004037DC"/>
    <w:rsid w:val="00403EEF"/>
    <w:rsid w:val="0040634B"/>
    <w:rsid w:val="004064CE"/>
    <w:rsid w:val="004127C7"/>
    <w:rsid w:val="00412E36"/>
    <w:rsid w:val="00414853"/>
    <w:rsid w:val="004164CB"/>
    <w:rsid w:val="00417085"/>
    <w:rsid w:val="00426565"/>
    <w:rsid w:val="00426B46"/>
    <w:rsid w:val="00431AC2"/>
    <w:rsid w:val="004345A9"/>
    <w:rsid w:val="00435503"/>
    <w:rsid w:val="00442462"/>
    <w:rsid w:val="00442F94"/>
    <w:rsid w:val="004457BB"/>
    <w:rsid w:val="00445A04"/>
    <w:rsid w:val="00446557"/>
    <w:rsid w:val="00446606"/>
    <w:rsid w:val="00451304"/>
    <w:rsid w:val="00462993"/>
    <w:rsid w:val="00464826"/>
    <w:rsid w:val="0046545D"/>
    <w:rsid w:val="00472B4C"/>
    <w:rsid w:val="00472D38"/>
    <w:rsid w:val="004814E4"/>
    <w:rsid w:val="004826AC"/>
    <w:rsid w:val="0048342B"/>
    <w:rsid w:val="004844FA"/>
    <w:rsid w:val="0048623A"/>
    <w:rsid w:val="00491535"/>
    <w:rsid w:val="004915D7"/>
    <w:rsid w:val="0049321E"/>
    <w:rsid w:val="00495D93"/>
    <w:rsid w:val="004A08B9"/>
    <w:rsid w:val="004A0C67"/>
    <w:rsid w:val="004A221A"/>
    <w:rsid w:val="004A222D"/>
    <w:rsid w:val="004A5921"/>
    <w:rsid w:val="004A636A"/>
    <w:rsid w:val="004B057F"/>
    <w:rsid w:val="004B3011"/>
    <w:rsid w:val="004B47DE"/>
    <w:rsid w:val="004C3AB8"/>
    <w:rsid w:val="004C7D3C"/>
    <w:rsid w:val="004D0954"/>
    <w:rsid w:val="004D6529"/>
    <w:rsid w:val="004D782E"/>
    <w:rsid w:val="004D7A0C"/>
    <w:rsid w:val="004E60E3"/>
    <w:rsid w:val="004E6112"/>
    <w:rsid w:val="004E6577"/>
    <w:rsid w:val="004F0E58"/>
    <w:rsid w:val="004F293E"/>
    <w:rsid w:val="004F4422"/>
    <w:rsid w:val="004F52B1"/>
    <w:rsid w:val="004F52FA"/>
    <w:rsid w:val="0050015F"/>
    <w:rsid w:val="00504538"/>
    <w:rsid w:val="005073E3"/>
    <w:rsid w:val="00507F10"/>
    <w:rsid w:val="005109AC"/>
    <w:rsid w:val="005109C1"/>
    <w:rsid w:val="005115FD"/>
    <w:rsid w:val="005130C0"/>
    <w:rsid w:val="00513B4B"/>
    <w:rsid w:val="0051629E"/>
    <w:rsid w:val="00517975"/>
    <w:rsid w:val="005213C9"/>
    <w:rsid w:val="00521963"/>
    <w:rsid w:val="005244F3"/>
    <w:rsid w:val="00524E71"/>
    <w:rsid w:val="00526158"/>
    <w:rsid w:val="00527743"/>
    <w:rsid w:val="00530FE7"/>
    <w:rsid w:val="005369D3"/>
    <w:rsid w:val="005416EE"/>
    <w:rsid w:val="0054241D"/>
    <w:rsid w:val="0054403E"/>
    <w:rsid w:val="00553471"/>
    <w:rsid w:val="0056655B"/>
    <w:rsid w:val="00570091"/>
    <w:rsid w:val="00572237"/>
    <w:rsid w:val="005736D9"/>
    <w:rsid w:val="0057542F"/>
    <w:rsid w:val="00592099"/>
    <w:rsid w:val="00593D97"/>
    <w:rsid w:val="00593F55"/>
    <w:rsid w:val="00594161"/>
    <w:rsid w:val="0059559E"/>
    <w:rsid w:val="005963D5"/>
    <w:rsid w:val="005A2D5F"/>
    <w:rsid w:val="005A2F52"/>
    <w:rsid w:val="005A51FC"/>
    <w:rsid w:val="005A5C2C"/>
    <w:rsid w:val="005B02F1"/>
    <w:rsid w:val="005B0F03"/>
    <w:rsid w:val="005B229B"/>
    <w:rsid w:val="005B2669"/>
    <w:rsid w:val="005B42FD"/>
    <w:rsid w:val="005B443D"/>
    <w:rsid w:val="005B4971"/>
    <w:rsid w:val="005B6CC7"/>
    <w:rsid w:val="005B771F"/>
    <w:rsid w:val="005C4496"/>
    <w:rsid w:val="005D6B7C"/>
    <w:rsid w:val="005D6F0D"/>
    <w:rsid w:val="005D7381"/>
    <w:rsid w:val="005E1E07"/>
    <w:rsid w:val="005E33E8"/>
    <w:rsid w:val="005E5CC9"/>
    <w:rsid w:val="005E6195"/>
    <w:rsid w:val="005F01EC"/>
    <w:rsid w:val="005F0A58"/>
    <w:rsid w:val="005F0E23"/>
    <w:rsid w:val="005F1380"/>
    <w:rsid w:val="005F29F5"/>
    <w:rsid w:val="005F2FBC"/>
    <w:rsid w:val="005F66F1"/>
    <w:rsid w:val="006005CF"/>
    <w:rsid w:val="0060074C"/>
    <w:rsid w:val="0060219C"/>
    <w:rsid w:val="00602F13"/>
    <w:rsid w:val="0060331E"/>
    <w:rsid w:val="0060378E"/>
    <w:rsid w:val="00604042"/>
    <w:rsid w:val="006055A7"/>
    <w:rsid w:val="00606164"/>
    <w:rsid w:val="0061560B"/>
    <w:rsid w:val="006163F1"/>
    <w:rsid w:val="00620928"/>
    <w:rsid w:val="00620D84"/>
    <w:rsid w:val="006247B4"/>
    <w:rsid w:val="00626141"/>
    <w:rsid w:val="00626AA6"/>
    <w:rsid w:val="00627F40"/>
    <w:rsid w:val="00630CD1"/>
    <w:rsid w:val="006313B4"/>
    <w:rsid w:val="00631B69"/>
    <w:rsid w:val="0063411E"/>
    <w:rsid w:val="0063604F"/>
    <w:rsid w:val="00642261"/>
    <w:rsid w:val="006437ED"/>
    <w:rsid w:val="00647EB5"/>
    <w:rsid w:val="006509CB"/>
    <w:rsid w:val="006517F4"/>
    <w:rsid w:val="0065493F"/>
    <w:rsid w:val="006564D2"/>
    <w:rsid w:val="00656620"/>
    <w:rsid w:val="00660848"/>
    <w:rsid w:val="00662F7F"/>
    <w:rsid w:val="00664B9C"/>
    <w:rsid w:val="00670F79"/>
    <w:rsid w:val="00672217"/>
    <w:rsid w:val="0067246B"/>
    <w:rsid w:val="00673119"/>
    <w:rsid w:val="00683D4C"/>
    <w:rsid w:val="00683E4B"/>
    <w:rsid w:val="00684A61"/>
    <w:rsid w:val="0068507C"/>
    <w:rsid w:val="00686EE9"/>
    <w:rsid w:val="006875ED"/>
    <w:rsid w:val="00687B46"/>
    <w:rsid w:val="00692D17"/>
    <w:rsid w:val="00693077"/>
    <w:rsid w:val="00693392"/>
    <w:rsid w:val="00693896"/>
    <w:rsid w:val="00697501"/>
    <w:rsid w:val="006977BC"/>
    <w:rsid w:val="006977C0"/>
    <w:rsid w:val="006A20A6"/>
    <w:rsid w:val="006A2865"/>
    <w:rsid w:val="006A2B1B"/>
    <w:rsid w:val="006A3809"/>
    <w:rsid w:val="006A6C90"/>
    <w:rsid w:val="006A7F43"/>
    <w:rsid w:val="006B0C7F"/>
    <w:rsid w:val="006B3977"/>
    <w:rsid w:val="006B5AB6"/>
    <w:rsid w:val="006B613D"/>
    <w:rsid w:val="006B7A5A"/>
    <w:rsid w:val="006C2FCB"/>
    <w:rsid w:val="006C342B"/>
    <w:rsid w:val="006C3CE5"/>
    <w:rsid w:val="006C3FAD"/>
    <w:rsid w:val="006C40A6"/>
    <w:rsid w:val="006C6369"/>
    <w:rsid w:val="006C6F70"/>
    <w:rsid w:val="006C7190"/>
    <w:rsid w:val="006D06B4"/>
    <w:rsid w:val="006D0E46"/>
    <w:rsid w:val="006D4877"/>
    <w:rsid w:val="006D4EF9"/>
    <w:rsid w:val="006D7445"/>
    <w:rsid w:val="006E2032"/>
    <w:rsid w:val="006F030E"/>
    <w:rsid w:val="006F12CE"/>
    <w:rsid w:val="006F2D27"/>
    <w:rsid w:val="006F4A6F"/>
    <w:rsid w:val="007013A2"/>
    <w:rsid w:val="00701E65"/>
    <w:rsid w:val="007020FC"/>
    <w:rsid w:val="00702FEE"/>
    <w:rsid w:val="00703822"/>
    <w:rsid w:val="00706354"/>
    <w:rsid w:val="00707484"/>
    <w:rsid w:val="00710F69"/>
    <w:rsid w:val="00711A60"/>
    <w:rsid w:val="00711F82"/>
    <w:rsid w:val="007146E6"/>
    <w:rsid w:val="00715F90"/>
    <w:rsid w:val="007164C9"/>
    <w:rsid w:val="007174E6"/>
    <w:rsid w:val="00717D07"/>
    <w:rsid w:val="0072106E"/>
    <w:rsid w:val="00726906"/>
    <w:rsid w:val="007272B2"/>
    <w:rsid w:val="00732315"/>
    <w:rsid w:val="00732542"/>
    <w:rsid w:val="0073288A"/>
    <w:rsid w:val="007347D2"/>
    <w:rsid w:val="007349EC"/>
    <w:rsid w:val="007408B0"/>
    <w:rsid w:val="00740F59"/>
    <w:rsid w:val="00741793"/>
    <w:rsid w:val="0074363A"/>
    <w:rsid w:val="00743A1F"/>
    <w:rsid w:val="00744F72"/>
    <w:rsid w:val="0074634B"/>
    <w:rsid w:val="007468E6"/>
    <w:rsid w:val="0075073B"/>
    <w:rsid w:val="00761D5E"/>
    <w:rsid w:val="00764367"/>
    <w:rsid w:val="0076647B"/>
    <w:rsid w:val="007666BD"/>
    <w:rsid w:val="0077257E"/>
    <w:rsid w:val="007729A6"/>
    <w:rsid w:val="0077361D"/>
    <w:rsid w:val="00780F83"/>
    <w:rsid w:val="007814C4"/>
    <w:rsid w:val="00781EFC"/>
    <w:rsid w:val="0078348A"/>
    <w:rsid w:val="007834C5"/>
    <w:rsid w:val="0078572F"/>
    <w:rsid w:val="00785D35"/>
    <w:rsid w:val="007934AA"/>
    <w:rsid w:val="00795C4B"/>
    <w:rsid w:val="00796247"/>
    <w:rsid w:val="0079693A"/>
    <w:rsid w:val="00797BA7"/>
    <w:rsid w:val="007A1E03"/>
    <w:rsid w:val="007A3E59"/>
    <w:rsid w:val="007A4521"/>
    <w:rsid w:val="007A4D12"/>
    <w:rsid w:val="007A5D4B"/>
    <w:rsid w:val="007A7CE3"/>
    <w:rsid w:val="007B102C"/>
    <w:rsid w:val="007B1699"/>
    <w:rsid w:val="007B2BB0"/>
    <w:rsid w:val="007B6F4F"/>
    <w:rsid w:val="007B78C6"/>
    <w:rsid w:val="007C2363"/>
    <w:rsid w:val="007C4BB5"/>
    <w:rsid w:val="007C6767"/>
    <w:rsid w:val="007D3507"/>
    <w:rsid w:val="007D391C"/>
    <w:rsid w:val="007D6C7B"/>
    <w:rsid w:val="007E1D71"/>
    <w:rsid w:val="007E28F5"/>
    <w:rsid w:val="007E3A7B"/>
    <w:rsid w:val="007F0729"/>
    <w:rsid w:val="007F2CC2"/>
    <w:rsid w:val="007F49B3"/>
    <w:rsid w:val="007F4EF8"/>
    <w:rsid w:val="007F4F7B"/>
    <w:rsid w:val="007F5886"/>
    <w:rsid w:val="00801F90"/>
    <w:rsid w:val="00802285"/>
    <w:rsid w:val="0080347F"/>
    <w:rsid w:val="0080776D"/>
    <w:rsid w:val="008135BA"/>
    <w:rsid w:val="008166CF"/>
    <w:rsid w:val="008171DC"/>
    <w:rsid w:val="00821908"/>
    <w:rsid w:val="00821A44"/>
    <w:rsid w:val="00821E68"/>
    <w:rsid w:val="00822659"/>
    <w:rsid w:val="00823B58"/>
    <w:rsid w:val="0082476F"/>
    <w:rsid w:val="00824D81"/>
    <w:rsid w:val="008358B6"/>
    <w:rsid w:val="00836020"/>
    <w:rsid w:val="00837262"/>
    <w:rsid w:val="00840D48"/>
    <w:rsid w:val="008410CC"/>
    <w:rsid w:val="00842837"/>
    <w:rsid w:val="00843DE7"/>
    <w:rsid w:val="008446E8"/>
    <w:rsid w:val="00851E29"/>
    <w:rsid w:val="00852DA3"/>
    <w:rsid w:val="00853DD5"/>
    <w:rsid w:val="00855113"/>
    <w:rsid w:val="00855550"/>
    <w:rsid w:val="00856905"/>
    <w:rsid w:val="0085704F"/>
    <w:rsid w:val="00860FB5"/>
    <w:rsid w:val="00862167"/>
    <w:rsid w:val="00864253"/>
    <w:rsid w:val="008675BE"/>
    <w:rsid w:val="00872828"/>
    <w:rsid w:val="00880E91"/>
    <w:rsid w:val="008813ED"/>
    <w:rsid w:val="00883777"/>
    <w:rsid w:val="00884304"/>
    <w:rsid w:val="008867EC"/>
    <w:rsid w:val="008869CA"/>
    <w:rsid w:val="008911EC"/>
    <w:rsid w:val="0089175A"/>
    <w:rsid w:val="00891AEE"/>
    <w:rsid w:val="00895E4B"/>
    <w:rsid w:val="008977C8"/>
    <w:rsid w:val="008A3BA5"/>
    <w:rsid w:val="008A530B"/>
    <w:rsid w:val="008B1663"/>
    <w:rsid w:val="008B73D2"/>
    <w:rsid w:val="008C1EF8"/>
    <w:rsid w:val="008C206B"/>
    <w:rsid w:val="008D2F05"/>
    <w:rsid w:val="008D5454"/>
    <w:rsid w:val="008D5683"/>
    <w:rsid w:val="008E0C69"/>
    <w:rsid w:val="008F04B4"/>
    <w:rsid w:val="008F0505"/>
    <w:rsid w:val="008F31DE"/>
    <w:rsid w:val="008F6783"/>
    <w:rsid w:val="009067D5"/>
    <w:rsid w:val="00906BCA"/>
    <w:rsid w:val="00913156"/>
    <w:rsid w:val="00914718"/>
    <w:rsid w:val="00916978"/>
    <w:rsid w:val="00916CCA"/>
    <w:rsid w:val="009215DA"/>
    <w:rsid w:val="00924C85"/>
    <w:rsid w:val="009258C8"/>
    <w:rsid w:val="00925A1F"/>
    <w:rsid w:val="009269B0"/>
    <w:rsid w:val="00927065"/>
    <w:rsid w:val="00927326"/>
    <w:rsid w:val="009328D1"/>
    <w:rsid w:val="00935624"/>
    <w:rsid w:val="0094124E"/>
    <w:rsid w:val="009415BF"/>
    <w:rsid w:val="009432A0"/>
    <w:rsid w:val="00943770"/>
    <w:rsid w:val="009463D9"/>
    <w:rsid w:val="00946AE0"/>
    <w:rsid w:val="00947C99"/>
    <w:rsid w:val="00950FC6"/>
    <w:rsid w:val="009517C7"/>
    <w:rsid w:val="00952AE2"/>
    <w:rsid w:val="009535CD"/>
    <w:rsid w:val="0095485B"/>
    <w:rsid w:val="00954863"/>
    <w:rsid w:val="009552AC"/>
    <w:rsid w:val="00955C76"/>
    <w:rsid w:val="00955DE9"/>
    <w:rsid w:val="009564EE"/>
    <w:rsid w:val="00962B05"/>
    <w:rsid w:val="009631C9"/>
    <w:rsid w:val="0096524F"/>
    <w:rsid w:val="00966062"/>
    <w:rsid w:val="00970E06"/>
    <w:rsid w:val="0097199E"/>
    <w:rsid w:val="00973937"/>
    <w:rsid w:val="00973EFE"/>
    <w:rsid w:val="00974D45"/>
    <w:rsid w:val="00975692"/>
    <w:rsid w:val="009767A7"/>
    <w:rsid w:val="009829B9"/>
    <w:rsid w:val="0098414C"/>
    <w:rsid w:val="00984849"/>
    <w:rsid w:val="00986CB5"/>
    <w:rsid w:val="0099454F"/>
    <w:rsid w:val="009A2C13"/>
    <w:rsid w:val="009A2DB8"/>
    <w:rsid w:val="009A5395"/>
    <w:rsid w:val="009A5B31"/>
    <w:rsid w:val="009A655C"/>
    <w:rsid w:val="009B226C"/>
    <w:rsid w:val="009B2782"/>
    <w:rsid w:val="009C049C"/>
    <w:rsid w:val="009C0EAE"/>
    <w:rsid w:val="009C6328"/>
    <w:rsid w:val="009C7DDA"/>
    <w:rsid w:val="009D05B7"/>
    <w:rsid w:val="009D0E8C"/>
    <w:rsid w:val="009D3A9F"/>
    <w:rsid w:val="009D3ABF"/>
    <w:rsid w:val="009D5136"/>
    <w:rsid w:val="009D5845"/>
    <w:rsid w:val="009E09DB"/>
    <w:rsid w:val="009E0C8A"/>
    <w:rsid w:val="009E3A18"/>
    <w:rsid w:val="009F0C01"/>
    <w:rsid w:val="009F331B"/>
    <w:rsid w:val="009F35D9"/>
    <w:rsid w:val="009F37FC"/>
    <w:rsid w:val="009F3EFC"/>
    <w:rsid w:val="00A0002B"/>
    <w:rsid w:val="00A0319F"/>
    <w:rsid w:val="00A03766"/>
    <w:rsid w:val="00A041F4"/>
    <w:rsid w:val="00A049BD"/>
    <w:rsid w:val="00A054F1"/>
    <w:rsid w:val="00A07960"/>
    <w:rsid w:val="00A10B3D"/>
    <w:rsid w:val="00A1355A"/>
    <w:rsid w:val="00A15AE8"/>
    <w:rsid w:val="00A27E50"/>
    <w:rsid w:val="00A31AE4"/>
    <w:rsid w:val="00A328E6"/>
    <w:rsid w:val="00A36BD7"/>
    <w:rsid w:val="00A36E38"/>
    <w:rsid w:val="00A37D5A"/>
    <w:rsid w:val="00A42FA7"/>
    <w:rsid w:val="00A436E1"/>
    <w:rsid w:val="00A44546"/>
    <w:rsid w:val="00A4574C"/>
    <w:rsid w:val="00A468D1"/>
    <w:rsid w:val="00A476AE"/>
    <w:rsid w:val="00A47BE2"/>
    <w:rsid w:val="00A51D03"/>
    <w:rsid w:val="00A53A81"/>
    <w:rsid w:val="00A543AD"/>
    <w:rsid w:val="00A547C9"/>
    <w:rsid w:val="00A54D44"/>
    <w:rsid w:val="00A55C5D"/>
    <w:rsid w:val="00A62156"/>
    <w:rsid w:val="00A647C7"/>
    <w:rsid w:val="00A668C7"/>
    <w:rsid w:val="00A67E2B"/>
    <w:rsid w:val="00A7433D"/>
    <w:rsid w:val="00A76014"/>
    <w:rsid w:val="00A77757"/>
    <w:rsid w:val="00A779FF"/>
    <w:rsid w:val="00A80DB8"/>
    <w:rsid w:val="00A83E9F"/>
    <w:rsid w:val="00A84E30"/>
    <w:rsid w:val="00A8560A"/>
    <w:rsid w:val="00A86E3E"/>
    <w:rsid w:val="00A87264"/>
    <w:rsid w:val="00A90433"/>
    <w:rsid w:val="00A91454"/>
    <w:rsid w:val="00A91EE9"/>
    <w:rsid w:val="00A9262E"/>
    <w:rsid w:val="00A93DC5"/>
    <w:rsid w:val="00AA2ECE"/>
    <w:rsid w:val="00AA7BCC"/>
    <w:rsid w:val="00AB0AE4"/>
    <w:rsid w:val="00AB2429"/>
    <w:rsid w:val="00AB290A"/>
    <w:rsid w:val="00AB3057"/>
    <w:rsid w:val="00AB3CCE"/>
    <w:rsid w:val="00AB4172"/>
    <w:rsid w:val="00AB4952"/>
    <w:rsid w:val="00AB550C"/>
    <w:rsid w:val="00AB61F9"/>
    <w:rsid w:val="00AB6553"/>
    <w:rsid w:val="00AB6DB1"/>
    <w:rsid w:val="00AB6FA2"/>
    <w:rsid w:val="00AB762B"/>
    <w:rsid w:val="00AC254B"/>
    <w:rsid w:val="00AC68A2"/>
    <w:rsid w:val="00AD010D"/>
    <w:rsid w:val="00AD10DC"/>
    <w:rsid w:val="00AD294B"/>
    <w:rsid w:val="00AD29F1"/>
    <w:rsid w:val="00AD3B0D"/>
    <w:rsid w:val="00AD3C15"/>
    <w:rsid w:val="00AD74B1"/>
    <w:rsid w:val="00AE2732"/>
    <w:rsid w:val="00AE4EA3"/>
    <w:rsid w:val="00AF0A59"/>
    <w:rsid w:val="00AF4C9D"/>
    <w:rsid w:val="00AF4D11"/>
    <w:rsid w:val="00B002AA"/>
    <w:rsid w:val="00B006B4"/>
    <w:rsid w:val="00B05B15"/>
    <w:rsid w:val="00B05BCC"/>
    <w:rsid w:val="00B0662C"/>
    <w:rsid w:val="00B074C2"/>
    <w:rsid w:val="00B07563"/>
    <w:rsid w:val="00B1156C"/>
    <w:rsid w:val="00B126B5"/>
    <w:rsid w:val="00B1431D"/>
    <w:rsid w:val="00B148EC"/>
    <w:rsid w:val="00B15E15"/>
    <w:rsid w:val="00B2236E"/>
    <w:rsid w:val="00B2493D"/>
    <w:rsid w:val="00B24D00"/>
    <w:rsid w:val="00B2566F"/>
    <w:rsid w:val="00B2616A"/>
    <w:rsid w:val="00B270F6"/>
    <w:rsid w:val="00B30CCD"/>
    <w:rsid w:val="00B4095C"/>
    <w:rsid w:val="00B40FFF"/>
    <w:rsid w:val="00B507C8"/>
    <w:rsid w:val="00B50987"/>
    <w:rsid w:val="00B50A6C"/>
    <w:rsid w:val="00B518AC"/>
    <w:rsid w:val="00B51C0A"/>
    <w:rsid w:val="00B527EB"/>
    <w:rsid w:val="00B53906"/>
    <w:rsid w:val="00B53BE7"/>
    <w:rsid w:val="00B61378"/>
    <w:rsid w:val="00B63621"/>
    <w:rsid w:val="00B64E91"/>
    <w:rsid w:val="00B65106"/>
    <w:rsid w:val="00B67B9B"/>
    <w:rsid w:val="00B702B4"/>
    <w:rsid w:val="00B73098"/>
    <w:rsid w:val="00B76CEA"/>
    <w:rsid w:val="00B83B31"/>
    <w:rsid w:val="00B84C57"/>
    <w:rsid w:val="00B852A3"/>
    <w:rsid w:val="00B857AF"/>
    <w:rsid w:val="00B85A09"/>
    <w:rsid w:val="00B86860"/>
    <w:rsid w:val="00B870E3"/>
    <w:rsid w:val="00B900EC"/>
    <w:rsid w:val="00B93D7F"/>
    <w:rsid w:val="00B9615A"/>
    <w:rsid w:val="00B97AD5"/>
    <w:rsid w:val="00BA189D"/>
    <w:rsid w:val="00BA2E38"/>
    <w:rsid w:val="00BA6320"/>
    <w:rsid w:val="00BA7226"/>
    <w:rsid w:val="00BA7D5A"/>
    <w:rsid w:val="00BB0F40"/>
    <w:rsid w:val="00BB1FFE"/>
    <w:rsid w:val="00BB221A"/>
    <w:rsid w:val="00BB28A4"/>
    <w:rsid w:val="00BB2D8A"/>
    <w:rsid w:val="00BB2DAD"/>
    <w:rsid w:val="00BB49C8"/>
    <w:rsid w:val="00BB5110"/>
    <w:rsid w:val="00BB5F05"/>
    <w:rsid w:val="00BB6109"/>
    <w:rsid w:val="00BB7221"/>
    <w:rsid w:val="00BB7AC7"/>
    <w:rsid w:val="00BB7E73"/>
    <w:rsid w:val="00BC10C8"/>
    <w:rsid w:val="00BC19AA"/>
    <w:rsid w:val="00BC1D24"/>
    <w:rsid w:val="00BC335C"/>
    <w:rsid w:val="00BC422A"/>
    <w:rsid w:val="00BC489D"/>
    <w:rsid w:val="00BC5576"/>
    <w:rsid w:val="00BD1964"/>
    <w:rsid w:val="00BD4B80"/>
    <w:rsid w:val="00BE4B92"/>
    <w:rsid w:val="00BE6789"/>
    <w:rsid w:val="00BE760A"/>
    <w:rsid w:val="00BF1D37"/>
    <w:rsid w:val="00BF532A"/>
    <w:rsid w:val="00BF5814"/>
    <w:rsid w:val="00BF7132"/>
    <w:rsid w:val="00C110D3"/>
    <w:rsid w:val="00C11951"/>
    <w:rsid w:val="00C11FF9"/>
    <w:rsid w:val="00C14C40"/>
    <w:rsid w:val="00C1554B"/>
    <w:rsid w:val="00C16C74"/>
    <w:rsid w:val="00C17DFF"/>
    <w:rsid w:val="00C225E2"/>
    <w:rsid w:val="00C35974"/>
    <w:rsid w:val="00C36FFD"/>
    <w:rsid w:val="00C37B46"/>
    <w:rsid w:val="00C42048"/>
    <w:rsid w:val="00C462A3"/>
    <w:rsid w:val="00C516BF"/>
    <w:rsid w:val="00C534A7"/>
    <w:rsid w:val="00C536E9"/>
    <w:rsid w:val="00C54F47"/>
    <w:rsid w:val="00C554AB"/>
    <w:rsid w:val="00C570ED"/>
    <w:rsid w:val="00C571C8"/>
    <w:rsid w:val="00C61C99"/>
    <w:rsid w:val="00C649FE"/>
    <w:rsid w:val="00C71D4D"/>
    <w:rsid w:val="00C7254A"/>
    <w:rsid w:val="00C76F23"/>
    <w:rsid w:val="00C77C7D"/>
    <w:rsid w:val="00C80510"/>
    <w:rsid w:val="00C82975"/>
    <w:rsid w:val="00C83616"/>
    <w:rsid w:val="00C83660"/>
    <w:rsid w:val="00C84167"/>
    <w:rsid w:val="00C8447E"/>
    <w:rsid w:val="00C86276"/>
    <w:rsid w:val="00C90D72"/>
    <w:rsid w:val="00C920D2"/>
    <w:rsid w:val="00C971AD"/>
    <w:rsid w:val="00C97A70"/>
    <w:rsid w:val="00CB19F0"/>
    <w:rsid w:val="00CB5AD1"/>
    <w:rsid w:val="00CB5C90"/>
    <w:rsid w:val="00CB7BDD"/>
    <w:rsid w:val="00CB7C0B"/>
    <w:rsid w:val="00CC2456"/>
    <w:rsid w:val="00CC411D"/>
    <w:rsid w:val="00CC4314"/>
    <w:rsid w:val="00CC75C9"/>
    <w:rsid w:val="00CD2F2E"/>
    <w:rsid w:val="00CD3BEF"/>
    <w:rsid w:val="00CD4E9F"/>
    <w:rsid w:val="00CE1071"/>
    <w:rsid w:val="00CE1A93"/>
    <w:rsid w:val="00CE232A"/>
    <w:rsid w:val="00CE3444"/>
    <w:rsid w:val="00CE4480"/>
    <w:rsid w:val="00CE6308"/>
    <w:rsid w:val="00CF0600"/>
    <w:rsid w:val="00CF063E"/>
    <w:rsid w:val="00CF37F1"/>
    <w:rsid w:val="00CF3CFF"/>
    <w:rsid w:val="00CF4790"/>
    <w:rsid w:val="00CF6043"/>
    <w:rsid w:val="00D07D2B"/>
    <w:rsid w:val="00D11A37"/>
    <w:rsid w:val="00D1512B"/>
    <w:rsid w:val="00D16929"/>
    <w:rsid w:val="00D17989"/>
    <w:rsid w:val="00D20242"/>
    <w:rsid w:val="00D216F9"/>
    <w:rsid w:val="00D23193"/>
    <w:rsid w:val="00D24E7B"/>
    <w:rsid w:val="00D3066B"/>
    <w:rsid w:val="00D30CFF"/>
    <w:rsid w:val="00D3213F"/>
    <w:rsid w:val="00D33082"/>
    <w:rsid w:val="00D33DCD"/>
    <w:rsid w:val="00D36BA2"/>
    <w:rsid w:val="00D4042B"/>
    <w:rsid w:val="00D45536"/>
    <w:rsid w:val="00D46D00"/>
    <w:rsid w:val="00D47BEC"/>
    <w:rsid w:val="00D5041E"/>
    <w:rsid w:val="00D51BB5"/>
    <w:rsid w:val="00D51F1B"/>
    <w:rsid w:val="00D54FCE"/>
    <w:rsid w:val="00D56073"/>
    <w:rsid w:val="00D57371"/>
    <w:rsid w:val="00D57DC8"/>
    <w:rsid w:val="00D60C36"/>
    <w:rsid w:val="00D615BE"/>
    <w:rsid w:val="00D621E9"/>
    <w:rsid w:val="00D63526"/>
    <w:rsid w:val="00D67009"/>
    <w:rsid w:val="00D6740F"/>
    <w:rsid w:val="00D674C0"/>
    <w:rsid w:val="00D702DC"/>
    <w:rsid w:val="00D72A2F"/>
    <w:rsid w:val="00D73474"/>
    <w:rsid w:val="00D7357A"/>
    <w:rsid w:val="00D73C24"/>
    <w:rsid w:val="00D74C7E"/>
    <w:rsid w:val="00D763E5"/>
    <w:rsid w:val="00D839C1"/>
    <w:rsid w:val="00D85F92"/>
    <w:rsid w:val="00D87FD9"/>
    <w:rsid w:val="00D96AE3"/>
    <w:rsid w:val="00DA1ABF"/>
    <w:rsid w:val="00DA6433"/>
    <w:rsid w:val="00DA6D97"/>
    <w:rsid w:val="00DB1ABE"/>
    <w:rsid w:val="00DB1D73"/>
    <w:rsid w:val="00DB3831"/>
    <w:rsid w:val="00DB3C7D"/>
    <w:rsid w:val="00DB4008"/>
    <w:rsid w:val="00DB78FE"/>
    <w:rsid w:val="00DC1A49"/>
    <w:rsid w:val="00DC24AA"/>
    <w:rsid w:val="00DC2872"/>
    <w:rsid w:val="00DC3B9E"/>
    <w:rsid w:val="00DC564F"/>
    <w:rsid w:val="00DC57F2"/>
    <w:rsid w:val="00DC6B7E"/>
    <w:rsid w:val="00DC7FA2"/>
    <w:rsid w:val="00DD04BA"/>
    <w:rsid w:val="00DD1878"/>
    <w:rsid w:val="00DD1C87"/>
    <w:rsid w:val="00DE01F7"/>
    <w:rsid w:val="00DE04F8"/>
    <w:rsid w:val="00DE4214"/>
    <w:rsid w:val="00DE482B"/>
    <w:rsid w:val="00DE558C"/>
    <w:rsid w:val="00DF16C6"/>
    <w:rsid w:val="00DF3440"/>
    <w:rsid w:val="00DF3566"/>
    <w:rsid w:val="00DF3B26"/>
    <w:rsid w:val="00E02E19"/>
    <w:rsid w:val="00E02F76"/>
    <w:rsid w:val="00E033CC"/>
    <w:rsid w:val="00E04C52"/>
    <w:rsid w:val="00E0706B"/>
    <w:rsid w:val="00E1143E"/>
    <w:rsid w:val="00E11EB7"/>
    <w:rsid w:val="00E12DD6"/>
    <w:rsid w:val="00E15B8A"/>
    <w:rsid w:val="00E16F5E"/>
    <w:rsid w:val="00E20690"/>
    <w:rsid w:val="00E2496C"/>
    <w:rsid w:val="00E27201"/>
    <w:rsid w:val="00E32FF7"/>
    <w:rsid w:val="00E34699"/>
    <w:rsid w:val="00E365DF"/>
    <w:rsid w:val="00E3695C"/>
    <w:rsid w:val="00E36EAF"/>
    <w:rsid w:val="00E403AF"/>
    <w:rsid w:val="00E404BD"/>
    <w:rsid w:val="00E40C03"/>
    <w:rsid w:val="00E40E05"/>
    <w:rsid w:val="00E503C9"/>
    <w:rsid w:val="00E50851"/>
    <w:rsid w:val="00E513CE"/>
    <w:rsid w:val="00E525A2"/>
    <w:rsid w:val="00E53F3E"/>
    <w:rsid w:val="00E5417B"/>
    <w:rsid w:val="00E6162F"/>
    <w:rsid w:val="00E6362B"/>
    <w:rsid w:val="00E63A74"/>
    <w:rsid w:val="00E672C8"/>
    <w:rsid w:val="00E70427"/>
    <w:rsid w:val="00E7471A"/>
    <w:rsid w:val="00E74996"/>
    <w:rsid w:val="00E77CA7"/>
    <w:rsid w:val="00E810CF"/>
    <w:rsid w:val="00E85EF8"/>
    <w:rsid w:val="00E87091"/>
    <w:rsid w:val="00E923FC"/>
    <w:rsid w:val="00E968D2"/>
    <w:rsid w:val="00EA015C"/>
    <w:rsid w:val="00EA5BD9"/>
    <w:rsid w:val="00EA68F4"/>
    <w:rsid w:val="00EB3A92"/>
    <w:rsid w:val="00EB5397"/>
    <w:rsid w:val="00EC03ED"/>
    <w:rsid w:val="00ED0670"/>
    <w:rsid w:val="00ED0A93"/>
    <w:rsid w:val="00ED0F0E"/>
    <w:rsid w:val="00ED39AF"/>
    <w:rsid w:val="00ED4F1C"/>
    <w:rsid w:val="00ED51FB"/>
    <w:rsid w:val="00ED7888"/>
    <w:rsid w:val="00EE00F5"/>
    <w:rsid w:val="00EE0E2F"/>
    <w:rsid w:val="00EE3CF9"/>
    <w:rsid w:val="00EF1AD1"/>
    <w:rsid w:val="00EF3EFE"/>
    <w:rsid w:val="00EF5729"/>
    <w:rsid w:val="00EF589D"/>
    <w:rsid w:val="00EF58D4"/>
    <w:rsid w:val="00F04035"/>
    <w:rsid w:val="00F07CCE"/>
    <w:rsid w:val="00F07F79"/>
    <w:rsid w:val="00F11CEE"/>
    <w:rsid w:val="00F12E8E"/>
    <w:rsid w:val="00F15BCF"/>
    <w:rsid w:val="00F15D41"/>
    <w:rsid w:val="00F16AA7"/>
    <w:rsid w:val="00F209D6"/>
    <w:rsid w:val="00F219C4"/>
    <w:rsid w:val="00F24B2E"/>
    <w:rsid w:val="00F30B69"/>
    <w:rsid w:val="00F33D58"/>
    <w:rsid w:val="00F342B7"/>
    <w:rsid w:val="00F36A0F"/>
    <w:rsid w:val="00F4463A"/>
    <w:rsid w:val="00F44FD1"/>
    <w:rsid w:val="00F45683"/>
    <w:rsid w:val="00F50B16"/>
    <w:rsid w:val="00F50DD5"/>
    <w:rsid w:val="00F5101C"/>
    <w:rsid w:val="00F51969"/>
    <w:rsid w:val="00F51F83"/>
    <w:rsid w:val="00F52C60"/>
    <w:rsid w:val="00F54ACD"/>
    <w:rsid w:val="00F54E84"/>
    <w:rsid w:val="00F556B6"/>
    <w:rsid w:val="00F56BD3"/>
    <w:rsid w:val="00F62DCF"/>
    <w:rsid w:val="00F6720E"/>
    <w:rsid w:val="00F70D82"/>
    <w:rsid w:val="00F7239D"/>
    <w:rsid w:val="00F7609B"/>
    <w:rsid w:val="00F77A74"/>
    <w:rsid w:val="00F80600"/>
    <w:rsid w:val="00F81258"/>
    <w:rsid w:val="00F81AE3"/>
    <w:rsid w:val="00F831E8"/>
    <w:rsid w:val="00F83C18"/>
    <w:rsid w:val="00F85072"/>
    <w:rsid w:val="00F8621D"/>
    <w:rsid w:val="00F876FF"/>
    <w:rsid w:val="00F9054B"/>
    <w:rsid w:val="00F92DC1"/>
    <w:rsid w:val="00F92F72"/>
    <w:rsid w:val="00F9547F"/>
    <w:rsid w:val="00F967E9"/>
    <w:rsid w:val="00F96CB6"/>
    <w:rsid w:val="00FA2411"/>
    <w:rsid w:val="00FA7EEF"/>
    <w:rsid w:val="00FB08A4"/>
    <w:rsid w:val="00FB17E6"/>
    <w:rsid w:val="00FB1E88"/>
    <w:rsid w:val="00FB39BA"/>
    <w:rsid w:val="00FB58D4"/>
    <w:rsid w:val="00FC08B1"/>
    <w:rsid w:val="00FC76C6"/>
    <w:rsid w:val="00FD385B"/>
    <w:rsid w:val="00FD5C06"/>
    <w:rsid w:val="00FD68B5"/>
    <w:rsid w:val="00FD7C5D"/>
    <w:rsid w:val="00FD7D08"/>
    <w:rsid w:val="00FE1AE7"/>
    <w:rsid w:val="00FE3C35"/>
    <w:rsid w:val="00FF0750"/>
    <w:rsid w:val="00FF2F6F"/>
    <w:rsid w:val="00FF6E73"/>
    <w:rsid w:val="00FF737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9B879"/>
  <w15:docId w15:val="{D70B39C1-0D22-4F87-8180-316C2CC00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BE"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5D5"/>
    <w:pPr>
      <w:suppressAutoHyphens/>
    </w:pPr>
    <w:rPr>
      <w:lang w:val="fr-FR"/>
    </w:rPr>
  </w:style>
  <w:style w:type="paragraph" w:styleId="Titre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pPr>
      <w:ind w:left="720"/>
    </w:pPr>
  </w:style>
  <w:style w:type="character" w:customStyle="1" w:styleId="Titre1Car">
    <w:name w:val="Titre 1 Car"/>
    <w:basedOn w:val="Policepardfaut"/>
    <w:rPr>
      <w:rFonts w:ascii="Calibri Light" w:eastAsia="Times New Roman" w:hAnsi="Calibri Light" w:cs="Times New Roman"/>
      <w:color w:val="2F5496"/>
      <w:sz w:val="32"/>
      <w:szCs w:val="32"/>
      <w:lang w:val="fr-FR"/>
    </w:rPr>
  </w:style>
  <w:style w:type="paragraph" w:styleId="En-ttedetabledesmatires">
    <w:name w:val="TOC Heading"/>
    <w:basedOn w:val="Titre1"/>
    <w:next w:val="Normal"/>
    <w:uiPriority w:val="39"/>
    <w:qFormat/>
    <w:pPr>
      <w:suppressAutoHyphens w:val="0"/>
      <w:spacing w:line="256" w:lineRule="auto"/>
      <w:textAlignment w:val="auto"/>
    </w:pPr>
    <w:rPr>
      <w:lang w:val="fr-BE" w:eastAsia="fr-BE"/>
    </w:rPr>
  </w:style>
  <w:style w:type="paragraph" w:styleId="TM1">
    <w:name w:val="toc 1"/>
    <w:basedOn w:val="Normal"/>
    <w:next w:val="Normal"/>
    <w:autoRedefine/>
    <w:uiPriority w:val="39"/>
    <w:unhideWhenUsed/>
    <w:rsid w:val="006C6F70"/>
    <w:pPr>
      <w:spacing w:after="100"/>
    </w:pPr>
  </w:style>
  <w:style w:type="character" w:styleId="Lienhypertexte">
    <w:name w:val="Hyperlink"/>
    <w:basedOn w:val="Policepardfaut"/>
    <w:uiPriority w:val="99"/>
    <w:unhideWhenUsed/>
    <w:rsid w:val="006C6F70"/>
    <w:rPr>
      <w:color w:val="0563C1" w:themeColor="hyperlink"/>
      <w:u w:val="single"/>
    </w:rPr>
  </w:style>
  <w:style w:type="character" w:styleId="Mentionnonrsolue">
    <w:name w:val="Unresolved Mention"/>
    <w:basedOn w:val="Policepardfaut"/>
    <w:uiPriority w:val="99"/>
    <w:semiHidden/>
    <w:unhideWhenUsed/>
    <w:rsid w:val="006C3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79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1C5C3-AEBF-4844-9416-87F4A5F70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3100</TotalTime>
  <Pages>38</Pages>
  <Words>9225</Words>
  <Characters>45300</Characters>
  <Application>Microsoft Office Word</Application>
  <DocSecurity>0</DocSecurity>
  <Lines>3484</Lines>
  <Paragraphs>2370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BLANCKAERT</dc:creator>
  <dc:description/>
  <cp:lastModifiedBy>Simon BLANCKAERT</cp:lastModifiedBy>
  <cp:revision>165</cp:revision>
  <dcterms:created xsi:type="dcterms:W3CDTF">2021-10-06T19:35:00Z</dcterms:created>
  <dcterms:modified xsi:type="dcterms:W3CDTF">2021-10-14T16:30:00Z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