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AE99F" w14:textId="34519090" w:rsidR="00BB65EE" w:rsidRPr="00BB19A9" w:rsidRDefault="00E24694" w:rsidP="00BB65E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2359688"/>
      <w:r w:rsidRPr="00E24694">
        <w:rPr>
          <w:rFonts w:ascii="Times New Roman" w:hAnsi="Times New Roman"/>
          <w:sz w:val="32"/>
          <w:szCs w:val="32"/>
          <w:lang w:val="en-US"/>
        </w:rPr>
        <w:t xml:space="preserve">Development and application of total error strategy in the validation of </w:t>
      </w:r>
      <w:r w:rsidRPr="003C6E7C">
        <w:rPr>
          <w:rFonts w:ascii="Times New Roman" w:hAnsi="Times New Roman"/>
          <w:sz w:val="32"/>
          <w:szCs w:val="32"/>
          <w:lang w:val="en-US"/>
        </w:rPr>
        <w:t>UV-Visible spectrophotometric</w:t>
      </w:r>
      <w:r w:rsidRPr="006300EA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E24694">
        <w:rPr>
          <w:rFonts w:ascii="Times New Roman" w:hAnsi="Times New Roman"/>
          <w:sz w:val="32"/>
          <w:szCs w:val="32"/>
          <w:lang w:val="en-US"/>
        </w:rPr>
        <w:t>methods to detect substandard antibiotics</w:t>
      </w:r>
      <w:bookmarkEnd w:id="0"/>
      <w:r w:rsidR="00BB65EE" w:rsidRPr="006300EA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14:paraId="2F0136CE" w14:textId="7F9C2F0F" w:rsidR="00BB65EE" w:rsidRPr="004B708B" w:rsidRDefault="00BB65EE" w:rsidP="00BB65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_GoBack"/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>In the fight against substa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ndard and falsified medicines which are</w:t>
      </w:r>
      <w:r w:rsidR="00E24694" w:rsidRPr="00E24694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</w:t>
      </w:r>
      <w:r w:rsidR="00E24694">
        <w:rPr>
          <w:rFonts w:ascii="Times New Roman" w:eastAsiaTheme="minorHAnsi" w:hAnsi="Times New Roman"/>
          <w:bCs/>
          <w:sz w:val="24"/>
          <w:szCs w:val="24"/>
          <w:lang w:val="en-US"/>
        </w:rPr>
        <w:t>mainly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>circulati</w:t>
      </w:r>
      <w:r w:rsidR="00E24694">
        <w:rPr>
          <w:rFonts w:ascii="Times New Roman" w:eastAsiaTheme="minorHAnsi" w:hAnsi="Times New Roman"/>
          <w:bCs/>
          <w:sz w:val="24"/>
          <w:szCs w:val="24"/>
          <w:lang w:val="en-US"/>
        </w:rPr>
        <w:t>ng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in low</w:t>
      </w:r>
      <w:r w:rsidR="00E24694">
        <w:rPr>
          <w:rFonts w:ascii="Times New Roman" w:eastAsiaTheme="minorHAnsi" w:hAnsi="Times New Roman"/>
          <w:bCs/>
          <w:sz w:val="24"/>
          <w:szCs w:val="24"/>
          <w:lang w:val="en-US"/>
        </w:rPr>
        <w:t>-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>income countries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, this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present work </w:t>
      </w:r>
      <w:r w:rsidR="00E24694"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>aim</w:t>
      </w:r>
      <w:r w:rsidR="00E24694">
        <w:rPr>
          <w:rFonts w:ascii="Times New Roman" w:eastAsiaTheme="minorHAnsi" w:hAnsi="Times New Roman"/>
          <w:bCs/>
          <w:sz w:val="24"/>
          <w:szCs w:val="24"/>
          <w:lang w:val="en-US"/>
        </w:rPr>
        <w:t>s</w:t>
      </w:r>
      <w:r w:rsidR="00E24694"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to develop and validate 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simple, accurate and </w:t>
      </w:r>
      <w:r w:rsidR="00E24694">
        <w:rPr>
          <w:rFonts w:ascii="Times New Roman" w:hAnsi="Times New Roman"/>
          <w:sz w:val="24"/>
          <w:szCs w:val="24"/>
          <w:lang w:val="en-US"/>
        </w:rPr>
        <w:t>low-cost</w:t>
      </w:r>
      <w:r w:rsidR="00E24694"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>UV-Visible spectrophotometric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4694">
        <w:rPr>
          <w:rFonts w:ascii="Times New Roman" w:hAnsi="Times New Roman"/>
          <w:sz w:val="24"/>
          <w:szCs w:val="24"/>
          <w:lang w:val="en-US"/>
        </w:rPr>
        <w:t>analytical</w:t>
      </w:r>
      <w:r w:rsidR="00E24694" w:rsidRPr="00BB19A9">
        <w:rPr>
          <w:rFonts w:ascii="Times New Roman" w:hAnsi="Times New Roman"/>
          <w:sz w:val="24"/>
          <w:szCs w:val="24"/>
          <w:lang w:val="en-US"/>
        </w:rPr>
        <w:t xml:space="preserve"> methods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19A9">
        <w:rPr>
          <w:rFonts w:ascii="Times New Roman" w:hAnsi="Times New Roman"/>
          <w:sz w:val="24"/>
          <w:szCs w:val="24"/>
          <w:lang w:val="en-US"/>
        </w:rPr>
        <w:t>to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ensure quality control of medicines marketed in DR Congo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. The </w:t>
      </w:r>
      <w:r w:rsidR="00E24694">
        <w:rPr>
          <w:rFonts w:ascii="Times New Roman" w:eastAsiaTheme="minorHAnsi" w:hAnsi="Times New Roman"/>
          <w:bCs/>
          <w:sz w:val="24"/>
          <w:szCs w:val="24"/>
          <w:lang w:val="en-US"/>
        </w:rPr>
        <w:t>s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tudy </w:t>
      </w:r>
      <w:r w:rsidR="00E24694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concerns 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four antibiotics (ce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fixime, 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e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>rythromycin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,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tetracycline, and chloramphenicol)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. Three methods </w:t>
      </w:r>
      <w:r w:rsidR="00E24694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were 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>developed and validated</w:t>
      </w:r>
      <w:r w:rsidRPr="004B708B"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using</w:t>
      </w:r>
      <w:r>
        <w:rPr>
          <w:rFonts w:ascii="Times New Roman" w:eastAsiaTheme="minorHAnsi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BB19A9">
        <w:rPr>
          <w:rFonts w:ascii="Times New Roman" w:hAnsi="Times New Roman"/>
          <w:sz w:val="24"/>
          <w:szCs w:val="24"/>
          <w:lang w:val="en-US"/>
        </w:rPr>
        <w:t>he strategy of total error represented by the</w:t>
      </w:r>
      <w:r>
        <w:rPr>
          <w:rFonts w:ascii="Times New Roman" w:hAnsi="Times New Roman"/>
          <w:sz w:val="24"/>
          <w:szCs w:val="24"/>
          <w:lang w:val="en-US"/>
        </w:rPr>
        <w:t xml:space="preserve"> accuracy profile </w:t>
      </w:r>
      <w:r w:rsidRPr="00BB19A9">
        <w:rPr>
          <w:rFonts w:ascii="Times New Roman" w:hAnsi="Times New Roman"/>
          <w:sz w:val="24"/>
          <w:szCs w:val="24"/>
          <w:lang w:val="en-US"/>
        </w:rPr>
        <w:t>as tool decision for the validation</w:t>
      </w:r>
      <w:r>
        <w:rPr>
          <w:rFonts w:ascii="Times New Roman" w:hAnsi="Times New Roman"/>
          <w:sz w:val="24"/>
          <w:szCs w:val="24"/>
          <w:lang w:val="en-US"/>
        </w:rPr>
        <w:t xml:space="preserve">. The </w:t>
      </w:r>
      <w:r w:rsidRPr="00BB19A9">
        <w:rPr>
          <w:rFonts w:ascii="Times New Roman" w:hAnsi="Times New Roman"/>
          <w:sz w:val="24"/>
          <w:szCs w:val="24"/>
          <w:lang w:val="en-US"/>
        </w:rPr>
        <w:t>selectivity, trueness, precision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19A9">
        <w:rPr>
          <w:rFonts w:ascii="Times New Roman" w:hAnsi="Times New Roman"/>
          <w:sz w:val="24"/>
          <w:szCs w:val="24"/>
          <w:lang w:val="en-US"/>
        </w:rPr>
        <w:t>(repeatability and intermediate precision), accuracy, li</w:t>
      </w:r>
      <w:r>
        <w:rPr>
          <w:rFonts w:ascii="Times New Roman" w:hAnsi="Times New Roman"/>
          <w:sz w:val="24"/>
          <w:szCs w:val="24"/>
          <w:lang w:val="en-US"/>
        </w:rPr>
        <w:t>nearity, limit of detection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/ limit of quantitation, and dosing range</w:t>
      </w:r>
      <w:r>
        <w:rPr>
          <w:rFonts w:ascii="Times New Roman" w:hAnsi="Times New Roman"/>
          <w:sz w:val="24"/>
          <w:szCs w:val="24"/>
          <w:lang w:val="en-US"/>
        </w:rPr>
        <w:t xml:space="preserve"> were the validation parameters that we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took into account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according to guidelines </w:t>
      </w:r>
      <w:r w:rsidRPr="00BB19A9">
        <w:rPr>
          <w:rFonts w:ascii="Times New Roman" w:hAnsi="Times New Roman"/>
          <w:sz w:val="24"/>
          <w:szCs w:val="24"/>
          <w:lang w:val="en-US"/>
        </w:rPr>
        <w:t>of the International Conference on Harmonization ICH Q2 (R1).</w:t>
      </w:r>
      <w:r>
        <w:rPr>
          <w:rFonts w:ascii="Times New Roman" w:hAnsi="Times New Roman"/>
          <w:sz w:val="24"/>
          <w:szCs w:val="24"/>
          <w:lang w:val="en-US"/>
        </w:rPr>
        <w:t xml:space="preserve"> In addition, due to the important matrix effect </w:t>
      </w:r>
      <w:r w:rsidR="00E24694">
        <w:rPr>
          <w:rFonts w:ascii="Times New Roman" w:hAnsi="Times New Roman"/>
          <w:sz w:val="24"/>
          <w:szCs w:val="24"/>
          <w:lang w:val="en-US"/>
        </w:rPr>
        <w:t>detected in pharmaceuticals samples during the development of</w:t>
      </w:r>
      <w:r>
        <w:rPr>
          <w:rFonts w:ascii="Times New Roman" w:hAnsi="Times New Roman"/>
          <w:sz w:val="24"/>
          <w:szCs w:val="24"/>
          <w:lang w:val="en-US"/>
        </w:rPr>
        <w:t xml:space="preserve"> the c</w:t>
      </w:r>
      <w:r w:rsidR="00E24694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fixime</w:t>
      </w:r>
      <w:r w:rsidR="00E24694" w:rsidRPr="00E246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4694">
        <w:rPr>
          <w:rFonts w:ascii="Times New Roman" w:hAnsi="Times New Roman"/>
          <w:sz w:val="24"/>
          <w:szCs w:val="24"/>
          <w:lang w:val="en-US"/>
        </w:rPr>
        <w:t>method</w:t>
      </w:r>
      <w:r>
        <w:rPr>
          <w:rFonts w:ascii="Times New Roman" w:hAnsi="Times New Roman"/>
          <w:sz w:val="24"/>
          <w:szCs w:val="24"/>
          <w:lang w:val="en-US"/>
        </w:rPr>
        <w:t xml:space="preserve">, we </w:t>
      </w:r>
      <w:r w:rsidR="00E24694">
        <w:rPr>
          <w:rFonts w:ascii="Times New Roman" w:hAnsi="Times New Roman"/>
          <w:sz w:val="24"/>
          <w:szCs w:val="24"/>
          <w:lang w:val="en-US"/>
        </w:rPr>
        <w:t>switched to a</w:t>
      </w:r>
      <w:r>
        <w:rPr>
          <w:rFonts w:ascii="Times New Roman" w:hAnsi="Times New Roman"/>
          <w:sz w:val="24"/>
          <w:szCs w:val="24"/>
          <w:lang w:val="en-US"/>
        </w:rPr>
        <w:t xml:space="preserve"> method of </w:t>
      </w:r>
      <w:proofErr w:type="spellStart"/>
      <w:r w:rsidR="00E24694">
        <w:rPr>
          <w:rFonts w:ascii="Times New Roman" w:hAnsi="Times New Roman"/>
          <w:sz w:val="24"/>
          <w:szCs w:val="24"/>
          <w:lang w:val="en-US"/>
        </w:rPr>
        <w:t>mettered</w:t>
      </w:r>
      <w:proofErr w:type="spellEnd"/>
      <w:r w:rsidR="00E2469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addition</w:t>
      </w:r>
      <w:r w:rsidR="00E24694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. These </w:t>
      </w:r>
      <w:r w:rsidRPr="00BB19A9">
        <w:rPr>
          <w:rFonts w:ascii="Times New Roman" w:hAnsi="Times New Roman"/>
          <w:sz w:val="24"/>
          <w:szCs w:val="24"/>
          <w:lang w:val="en-US"/>
        </w:rPr>
        <w:t>validated methods were subsequently applied to samples collected in the formal and informal pharmaceutical market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in Lubumbashi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From these, </w:t>
      </w:r>
      <w:r>
        <w:rPr>
          <w:rFonts w:ascii="Times New Roman" w:hAnsi="Times New Roman"/>
          <w:sz w:val="24"/>
          <w:szCs w:val="24"/>
          <w:lang w:val="en-US"/>
        </w:rPr>
        <w:t>14 % (14/101</w:t>
      </w:r>
      <w:r w:rsidRPr="00BB19A9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of samples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were under-dosed </w:t>
      </w:r>
      <w:r w:rsidR="00E24694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12 cefixime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  <w:lang w:val="en-US"/>
        </w:rPr>
        <w:t>erythromycin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drugs), 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according to the </w:t>
      </w:r>
      <w:r>
        <w:rPr>
          <w:rFonts w:ascii="Times New Roman" w:hAnsi="Times New Roman"/>
          <w:sz w:val="24"/>
          <w:szCs w:val="24"/>
          <w:lang w:val="en-US"/>
        </w:rPr>
        <w:t>USP</w:t>
      </w:r>
      <w:r w:rsidR="00E24694" w:rsidRPr="00E246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4694" w:rsidRPr="00BB19A9">
        <w:rPr>
          <w:rFonts w:ascii="Times New Roman" w:hAnsi="Times New Roman"/>
          <w:sz w:val="24"/>
          <w:szCs w:val="24"/>
          <w:lang w:val="en-US"/>
        </w:rPr>
        <w:t>specifications</w:t>
      </w:r>
      <w:r>
        <w:rPr>
          <w:rFonts w:ascii="Times New Roman" w:hAnsi="Times New Roman"/>
          <w:sz w:val="24"/>
          <w:szCs w:val="24"/>
          <w:lang w:val="en-US"/>
        </w:rPr>
        <w:t xml:space="preserve"> (90 </w:t>
      </w:r>
      <w:r w:rsidR="00E24694">
        <w:rPr>
          <w:rFonts w:ascii="Times New Roman" w:hAnsi="Times New Roman"/>
          <w:sz w:val="24"/>
          <w:szCs w:val="24"/>
          <w:lang w:val="en-US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 xml:space="preserve"> 110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% for cefixime, 90 -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125</w:t>
      </w:r>
      <w:r w:rsidR="00E2469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% for tetracycline and 90 – 120 % for chloramphenicol and erythromycin</w:t>
      </w:r>
      <w:r w:rsidR="00E24694" w:rsidRPr="00BB19A9">
        <w:rPr>
          <w:rFonts w:ascii="Times New Roman" w:hAnsi="Times New Roman"/>
          <w:sz w:val="24"/>
          <w:szCs w:val="24"/>
          <w:lang w:val="en-US"/>
        </w:rPr>
        <w:t>)</w:t>
      </w:r>
      <w:r w:rsidR="00E24694">
        <w:rPr>
          <w:rFonts w:ascii="Times New Roman" w:hAnsi="Times New Roman"/>
          <w:sz w:val="24"/>
          <w:szCs w:val="24"/>
          <w:lang w:val="en-US"/>
        </w:rPr>
        <w:t>;</w:t>
      </w:r>
      <w:r w:rsidR="00E24694" w:rsidRPr="00BB19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19A9">
        <w:rPr>
          <w:rFonts w:ascii="Times New Roman" w:hAnsi="Times New Roman"/>
          <w:sz w:val="24"/>
          <w:szCs w:val="24"/>
          <w:lang w:val="en-US"/>
        </w:rPr>
        <w:t>the under-dosed samples contained the act</w:t>
      </w:r>
      <w:r>
        <w:rPr>
          <w:rFonts w:ascii="Times New Roman" w:hAnsi="Times New Roman"/>
          <w:sz w:val="24"/>
          <w:szCs w:val="24"/>
          <w:lang w:val="en-US"/>
        </w:rPr>
        <w:t>ive ingredient</w:t>
      </w:r>
      <w:r w:rsidR="00E24694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4694">
        <w:rPr>
          <w:rFonts w:ascii="Times New Roman" w:hAnsi="Times New Roman"/>
          <w:sz w:val="24"/>
          <w:szCs w:val="24"/>
          <w:lang w:val="en-US"/>
        </w:rPr>
        <w:t>in the range</w:t>
      </w:r>
      <w:r>
        <w:rPr>
          <w:rFonts w:ascii="Times New Roman" w:hAnsi="Times New Roman"/>
          <w:sz w:val="24"/>
          <w:szCs w:val="24"/>
          <w:lang w:val="en-US"/>
        </w:rPr>
        <w:t xml:space="preserve"> 67 </w:t>
      </w:r>
      <w:r w:rsidR="00E24694">
        <w:rPr>
          <w:rFonts w:ascii="Times New Roman" w:hAnsi="Times New Roman"/>
          <w:sz w:val="24"/>
          <w:szCs w:val="24"/>
          <w:lang w:val="en-US"/>
        </w:rPr>
        <w:t>to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 8</w:t>
      </w:r>
      <w:r>
        <w:rPr>
          <w:rFonts w:ascii="Times New Roman" w:hAnsi="Times New Roman"/>
          <w:sz w:val="24"/>
          <w:szCs w:val="24"/>
          <w:lang w:val="en-US"/>
        </w:rPr>
        <w:t xml:space="preserve">6 </w:t>
      </w:r>
      <w:r w:rsidRPr="00BB19A9">
        <w:rPr>
          <w:rFonts w:ascii="Times New Roman" w:hAnsi="Times New Roman"/>
          <w:sz w:val="24"/>
          <w:szCs w:val="24"/>
          <w:lang w:val="en-US"/>
        </w:rPr>
        <w:t xml:space="preserve">%. </w:t>
      </w:r>
      <w:r>
        <w:rPr>
          <w:rFonts w:ascii="Times New Roman" w:hAnsi="Times New Roman"/>
          <w:sz w:val="24"/>
          <w:szCs w:val="24"/>
          <w:lang w:val="en-US"/>
        </w:rPr>
        <w:t xml:space="preserve">The routine use of these methods will promote the </w:t>
      </w:r>
      <w:r w:rsidRPr="00AD3D72">
        <w:rPr>
          <w:rFonts w:ascii="Times New Roman" w:hAnsi="Times New Roman"/>
          <w:sz w:val="24"/>
          <w:szCs w:val="24"/>
          <w:lang w:val="en-US"/>
        </w:rPr>
        <w:t>strengthening of quality control lab</w:t>
      </w:r>
      <w:r>
        <w:rPr>
          <w:rFonts w:ascii="Times New Roman" w:hAnsi="Times New Roman"/>
          <w:sz w:val="24"/>
          <w:szCs w:val="24"/>
          <w:lang w:val="en-US"/>
        </w:rPr>
        <w:t>oratories in DR Congo.</w:t>
      </w:r>
    </w:p>
    <w:bookmarkEnd w:id="1"/>
    <w:p w14:paraId="5CA03F99" w14:textId="77777777" w:rsidR="00440CBC" w:rsidRPr="00BB65EE" w:rsidRDefault="00701681">
      <w:pPr>
        <w:rPr>
          <w:lang w:val="en-US"/>
        </w:rPr>
      </w:pPr>
    </w:p>
    <w:sectPr w:rsidR="00440CBC" w:rsidRPr="00BB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EE"/>
    <w:rsid w:val="00274D0A"/>
    <w:rsid w:val="00701681"/>
    <w:rsid w:val="00BB65EE"/>
    <w:rsid w:val="00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3A4D0"/>
  <w15:chartTrackingRefBased/>
  <w15:docId w15:val="{D0C17838-628C-4DC5-AA88-8D4CFBB9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E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6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Pierre Duez</cp:lastModifiedBy>
  <cp:revision>3</cp:revision>
  <dcterms:created xsi:type="dcterms:W3CDTF">2019-03-01T18:09:00Z</dcterms:created>
  <dcterms:modified xsi:type="dcterms:W3CDTF">2020-01-19T16:09:00Z</dcterms:modified>
</cp:coreProperties>
</file>