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6D94D" w14:textId="77777777" w:rsidR="004561CD" w:rsidRDefault="004561CD" w:rsidP="004561CD">
      <w:pPr>
        <w:jc w:val="center"/>
        <w:rPr>
          <w:b/>
          <w:bCs/>
          <w:sz w:val="32"/>
          <w:szCs w:val="32"/>
        </w:rPr>
      </w:pPr>
    </w:p>
    <w:p w14:paraId="06B52FF0" w14:textId="77777777" w:rsidR="004561CD" w:rsidRDefault="004561CD" w:rsidP="004561CD">
      <w:pPr>
        <w:jc w:val="center"/>
        <w:rPr>
          <w:b/>
          <w:bCs/>
          <w:sz w:val="32"/>
          <w:szCs w:val="32"/>
        </w:rPr>
      </w:pPr>
    </w:p>
    <w:p w14:paraId="4BA0AFFA" w14:textId="77777777" w:rsidR="004561CD" w:rsidRDefault="004561CD" w:rsidP="004561CD">
      <w:pPr>
        <w:jc w:val="center"/>
        <w:rPr>
          <w:b/>
          <w:bCs/>
          <w:sz w:val="32"/>
          <w:szCs w:val="32"/>
        </w:rPr>
      </w:pPr>
    </w:p>
    <w:p w14:paraId="129A803D" w14:textId="5ED53075" w:rsidR="00D05692" w:rsidRDefault="004561CD" w:rsidP="004561CD">
      <w:pPr>
        <w:jc w:val="center"/>
        <w:rPr>
          <w:rFonts w:ascii="Arial" w:hAnsi="Arial" w:cs="Arial"/>
          <w:b/>
          <w:bCs/>
          <w:sz w:val="32"/>
          <w:szCs w:val="32"/>
        </w:rPr>
      </w:pPr>
      <w:r w:rsidRPr="006820C7">
        <w:rPr>
          <w:rFonts w:ascii="Arial" w:hAnsi="Arial" w:cs="Arial"/>
          <w:b/>
          <w:bCs/>
          <w:sz w:val="32"/>
          <w:szCs w:val="32"/>
        </w:rPr>
        <w:t>Les Fablabs en Région wallonne : un état des lieux par le ressenti d’acteurs de terrain</w:t>
      </w:r>
      <w:r w:rsidR="008414E7">
        <w:rPr>
          <w:rStyle w:val="Appelnotedebasdep"/>
          <w:rFonts w:ascii="Arial" w:hAnsi="Arial" w:cs="Arial"/>
          <w:b/>
          <w:bCs/>
          <w:sz w:val="32"/>
          <w:szCs w:val="32"/>
        </w:rPr>
        <w:footnoteReference w:id="1"/>
      </w:r>
    </w:p>
    <w:p w14:paraId="3EE09EDD" w14:textId="4A3B610C" w:rsidR="00CF416C" w:rsidRDefault="00CF416C" w:rsidP="004561CD">
      <w:pPr>
        <w:jc w:val="center"/>
        <w:rPr>
          <w:rFonts w:ascii="Arial" w:hAnsi="Arial" w:cs="Arial"/>
          <w:b/>
          <w:bCs/>
          <w:sz w:val="32"/>
          <w:szCs w:val="32"/>
        </w:rPr>
      </w:pPr>
    </w:p>
    <w:p w14:paraId="6306DE40" w14:textId="198935BD" w:rsidR="00CF416C" w:rsidRDefault="00CF416C" w:rsidP="004561CD">
      <w:pPr>
        <w:jc w:val="center"/>
        <w:rPr>
          <w:rFonts w:ascii="Arial" w:hAnsi="Arial" w:cs="Arial"/>
          <w:b/>
          <w:bCs/>
          <w:sz w:val="32"/>
          <w:szCs w:val="32"/>
        </w:rPr>
      </w:pPr>
    </w:p>
    <w:p w14:paraId="06EBE49B" w14:textId="22ADC4C9" w:rsidR="004561CD" w:rsidRDefault="004561CD">
      <w:pPr>
        <w:rPr>
          <w:b/>
          <w:bCs/>
          <w:sz w:val="32"/>
          <w:szCs w:val="32"/>
        </w:rPr>
      </w:pPr>
      <w:r>
        <w:rPr>
          <w:b/>
          <w:bCs/>
          <w:sz w:val="32"/>
          <w:szCs w:val="32"/>
        </w:rPr>
        <w:br w:type="page"/>
      </w:r>
    </w:p>
    <w:p w14:paraId="7F630884" w14:textId="2D3CCAAC" w:rsidR="004561CD" w:rsidRDefault="004561CD" w:rsidP="004561CD">
      <w:pPr>
        <w:pStyle w:val="Paragraphedeliste"/>
        <w:numPr>
          <w:ilvl w:val="0"/>
          <w:numId w:val="1"/>
        </w:numPr>
        <w:jc w:val="both"/>
        <w:rPr>
          <w:rFonts w:ascii="Arial" w:hAnsi="Arial" w:cs="Arial"/>
          <w:b/>
          <w:bCs/>
          <w:sz w:val="28"/>
          <w:szCs w:val="28"/>
          <w:u w:val="single"/>
        </w:rPr>
      </w:pPr>
      <w:r w:rsidRPr="006820C7">
        <w:rPr>
          <w:rFonts w:ascii="Arial" w:hAnsi="Arial" w:cs="Arial"/>
          <w:b/>
          <w:bCs/>
          <w:sz w:val="28"/>
          <w:szCs w:val="28"/>
          <w:u w:val="single"/>
        </w:rPr>
        <w:lastRenderedPageBreak/>
        <w:t>Résumé</w:t>
      </w:r>
      <w:r w:rsidR="00CD6B50">
        <w:rPr>
          <w:rFonts w:ascii="Arial" w:hAnsi="Arial" w:cs="Arial"/>
          <w:b/>
          <w:bCs/>
          <w:sz w:val="28"/>
          <w:szCs w:val="28"/>
          <w:u w:val="single"/>
        </w:rPr>
        <w:t xml:space="preserve"> - </w:t>
      </w:r>
      <w:r w:rsidR="00CF2058">
        <w:rPr>
          <w:rFonts w:ascii="Arial" w:hAnsi="Arial" w:cs="Arial"/>
          <w:b/>
          <w:bCs/>
          <w:sz w:val="28"/>
          <w:szCs w:val="28"/>
          <w:u w:val="single"/>
        </w:rPr>
        <w:t>Abstract</w:t>
      </w:r>
    </w:p>
    <w:p w14:paraId="790720DB" w14:textId="218472F6" w:rsidR="00C01657" w:rsidRDefault="00C01657" w:rsidP="00C01657">
      <w:pPr>
        <w:pStyle w:val="Paragraphedeliste"/>
        <w:jc w:val="both"/>
        <w:rPr>
          <w:rFonts w:ascii="Arial" w:hAnsi="Arial" w:cs="Arial"/>
          <w:sz w:val="28"/>
          <w:szCs w:val="28"/>
        </w:rPr>
      </w:pPr>
    </w:p>
    <w:p w14:paraId="713B1584" w14:textId="45AE6768" w:rsidR="00C01657" w:rsidRDefault="00DA6C75" w:rsidP="000D0A87">
      <w:pPr>
        <w:pStyle w:val="Paragraphedeliste"/>
        <w:spacing w:line="360" w:lineRule="auto"/>
        <w:jc w:val="both"/>
        <w:rPr>
          <w:rFonts w:ascii="Arial" w:hAnsi="Arial" w:cs="Arial"/>
          <w:sz w:val="24"/>
          <w:szCs w:val="24"/>
        </w:rPr>
      </w:pPr>
      <w:r>
        <w:rPr>
          <w:rFonts w:ascii="Arial" w:hAnsi="Arial" w:cs="Arial"/>
          <w:sz w:val="24"/>
          <w:szCs w:val="24"/>
        </w:rPr>
        <w:t xml:space="preserve">En nous positionnant sur la problématique des fablabs en Région wallonne, </w:t>
      </w:r>
      <w:r w:rsidR="001B083F">
        <w:rPr>
          <w:rFonts w:ascii="Arial" w:hAnsi="Arial" w:cs="Arial"/>
          <w:sz w:val="24"/>
          <w:szCs w:val="24"/>
        </w:rPr>
        <w:t>nous essayons d’approcher la réalité de ces lieux ouverts visant à la promotion de la créativité et de l’innovation.</w:t>
      </w:r>
      <w:r w:rsidR="000D0A87">
        <w:rPr>
          <w:rFonts w:ascii="Arial" w:hAnsi="Arial" w:cs="Arial"/>
          <w:sz w:val="24"/>
          <w:szCs w:val="24"/>
        </w:rPr>
        <w:t xml:space="preserve"> </w:t>
      </w:r>
      <w:r w:rsidR="00F21A86">
        <w:rPr>
          <w:rFonts w:ascii="Arial" w:hAnsi="Arial" w:cs="Arial"/>
          <w:sz w:val="24"/>
          <w:szCs w:val="24"/>
        </w:rPr>
        <w:t>La question de recherche centrale de cette analyse a porté, au-delà des routines organisationnelles</w:t>
      </w:r>
      <w:r w:rsidR="00424029">
        <w:rPr>
          <w:rFonts w:ascii="Arial" w:hAnsi="Arial" w:cs="Arial"/>
          <w:sz w:val="24"/>
          <w:szCs w:val="24"/>
        </w:rPr>
        <w:t>, sur les éventuels processus de création de valeur entrepreneuriale</w:t>
      </w:r>
      <w:r w:rsidR="00D37B78">
        <w:rPr>
          <w:rFonts w:ascii="Arial" w:hAnsi="Arial" w:cs="Arial"/>
          <w:sz w:val="24"/>
          <w:szCs w:val="24"/>
        </w:rPr>
        <w:t xml:space="preserve"> induits</w:t>
      </w:r>
      <w:r w:rsidR="00424029">
        <w:rPr>
          <w:rFonts w:ascii="Arial" w:hAnsi="Arial" w:cs="Arial"/>
          <w:sz w:val="24"/>
          <w:szCs w:val="24"/>
        </w:rPr>
        <w:t xml:space="preserve">. </w:t>
      </w:r>
      <w:r w:rsidR="003C2F12">
        <w:rPr>
          <w:rFonts w:ascii="Arial" w:hAnsi="Arial" w:cs="Arial"/>
          <w:sz w:val="24"/>
          <w:szCs w:val="24"/>
        </w:rPr>
        <w:t>Les fablabs peuvent-ils être considérés comme des lieux favorisant la création de nouvelles entités économiques</w:t>
      </w:r>
      <w:r w:rsidR="00E54FB1">
        <w:rPr>
          <w:rFonts w:ascii="Arial" w:hAnsi="Arial" w:cs="Arial"/>
          <w:sz w:val="24"/>
          <w:szCs w:val="24"/>
        </w:rPr>
        <w:t xml:space="preserve"> ? Dans quelle mesure et de quelle manière les fablabs assurent-ils le suivi des personnes </w:t>
      </w:r>
      <w:r w:rsidR="00DC5383">
        <w:rPr>
          <w:rFonts w:ascii="Arial" w:hAnsi="Arial" w:cs="Arial"/>
          <w:sz w:val="24"/>
          <w:szCs w:val="24"/>
        </w:rPr>
        <w:t>qui transitent par leurs services</w:t>
      </w:r>
      <w:r w:rsidR="00443825">
        <w:rPr>
          <w:rFonts w:ascii="Arial" w:hAnsi="Arial" w:cs="Arial"/>
          <w:sz w:val="24"/>
          <w:szCs w:val="24"/>
        </w:rPr>
        <w:t> ?</w:t>
      </w:r>
      <w:r w:rsidR="00DC5383">
        <w:rPr>
          <w:rFonts w:ascii="Arial" w:hAnsi="Arial" w:cs="Arial"/>
          <w:sz w:val="24"/>
          <w:szCs w:val="24"/>
        </w:rPr>
        <w:t xml:space="preserve"> Sur base d’entretiens semi-directifs réalisés auprès de</w:t>
      </w:r>
      <w:r w:rsidR="006C47F6">
        <w:rPr>
          <w:rFonts w:ascii="Arial" w:hAnsi="Arial" w:cs="Arial"/>
          <w:sz w:val="24"/>
          <w:szCs w:val="24"/>
        </w:rPr>
        <w:t xml:space="preserve"> responsables de ces structures, il en ressort que </w:t>
      </w:r>
      <w:r w:rsidR="0088722F">
        <w:rPr>
          <w:rFonts w:ascii="Arial" w:hAnsi="Arial" w:cs="Arial"/>
          <w:sz w:val="24"/>
          <w:szCs w:val="24"/>
        </w:rPr>
        <w:t>les fablabs ne s’inscriraient pas nécessairement dans une logique de création d’entreprises</w:t>
      </w:r>
      <w:r w:rsidR="00813379">
        <w:rPr>
          <w:rFonts w:ascii="Arial" w:hAnsi="Arial" w:cs="Arial"/>
          <w:sz w:val="24"/>
          <w:szCs w:val="24"/>
        </w:rPr>
        <w:t xml:space="preserve"> et demeureraient sur </w:t>
      </w:r>
      <w:r w:rsidR="00D9768C">
        <w:rPr>
          <w:rFonts w:ascii="Arial" w:hAnsi="Arial" w:cs="Arial"/>
          <w:sz w:val="24"/>
          <w:szCs w:val="24"/>
        </w:rPr>
        <w:t>une perspective de soutien à orientation très technologique.</w:t>
      </w:r>
      <w:r w:rsidR="004A53CD">
        <w:rPr>
          <w:rFonts w:ascii="Arial" w:hAnsi="Arial" w:cs="Arial"/>
          <w:sz w:val="24"/>
          <w:szCs w:val="24"/>
        </w:rPr>
        <w:t xml:space="preserve"> </w:t>
      </w:r>
      <w:r w:rsidR="002C23D4">
        <w:rPr>
          <w:rFonts w:ascii="Arial" w:hAnsi="Arial" w:cs="Arial"/>
          <w:sz w:val="24"/>
          <w:szCs w:val="24"/>
        </w:rPr>
        <w:t>Même si ce</w:t>
      </w:r>
      <w:r w:rsidR="00A051A4">
        <w:rPr>
          <w:rFonts w:ascii="Arial" w:hAnsi="Arial" w:cs="Arial"/>
          <w:sz w:val="24"/>
          <w:szCs w:val="24"/>
        </w:rPr>
        <w:t xml:space="preserve"> résultat</w:t>
      </w:r>
      <w:r w:rsidR="002C23D4">
        <w:rPr>
          <w:rFonts w:ascii="Arial" w:hAnsi="Arial" w:cs="Arial"/>
          <w:sz w:val="24"/>
          <w:szCs w:val="24"/>
        </w:rPr>
        <w:t xml:space="preserve"> peut poser question et </w:t>
      </w:r>
      <w:r w:rsidR="004532DF">
        <w:rPr>
          <w:rFonts w:ascii="Arial" w:hAnsi="Arial" w:cs="Arial"/>
          <w:sz w:val="24"/>
          <w:szCs w:val="24"/>
        </w:rPr>
        <w:t xml:space="preserve">prêter à de nombreux débats, </w:t>
      </w:r>
      <w:r w:rsidR="00A051A4">
        <w:rPr>
          <w:rFonts w:ascii="Arial" w:hAnsi="Arial" w:cs="Arial"/>
          <w:sz w:val="24"/>
          <w:szCs w:val="24"/>
        </w:rPr>
        <w:t xml:space="preserve">il n’en demeure pas moins que ces structures devraient être adossées à d’autres </w:t>
      </w:r>
      <w:r w:rsidR="00CF2F7E">
        <w:rPr>
          <w:rFonts w:ascii="Arial" w:hAnsi="Arial" w:cs="Arial"/>
          <w:sz w:val="24"/>
          <w:szCs w:val="24"/>
        </w:rPr>
        <w:t xml:space="preserve">organes pour lesquels </w:t>
      </w:r>
      <w:r w:rsidR="000A7BD2">
        <w:rPr>
          <w:rFonts w:ascii="Arial" w:hAnsi="Arial" w:cs="Arial"/>
          <w:sz w:val="24"/>
          <w:szCs w:val="24"/>
        </w:rPr>
        <w:t>l’intention entrepreneuriale est plus marquée.</w:t>
      </w:r>
    </w:p>
    <w:p w14:paraId="4EC1CD22" w14:textId="2842216B" w:rsidR="00E745B0" w:rsidRDefault="00E745B0" w:rsidP="000D0A87">
      <w:pPr>
        <w:pStyle w:val="Paragraphedeliste"/>
        <w:spacing w:line="360" w:lineRule="auto"/>
        <w:jc w:val="both"/>
        <w:rPr>
          <w:rFonts w:ascii="Arial" w:hAnsi="Arial" w:cs="Arial"/>
          <w:sz w:val="24"/>
          <w:szCs w:val="24"/>
        </w:rPr>
      </w:pPr>
      <w:proofErr w:type="spellStart"/>
      <w:r>
        <w:rPr>
          <w:rFonts w:ascii="Arial" w:hAnsi="Arial" w:cs="Arial"/>
          <w:sz w:val="24"/>
          <w:szCs w:val="24"/>
        </w:rPr>
        <w:t>Considering</w:t>
      </w:r>
      <w:proofErr w:type="spellEnd"/>
      <w:r w:rsidRPr="00E745B0">
        <w:rPr>
          <w:rFonts w:ascii="Arial" w:hAnsi="Arial" w:cs="Arial"/>
          <w:sz w:val="24"/>
          <w:szCs w:val="24"/>
        </w:rPr>
        <w:t xml:space="preserve"> fablabs in the </w:t>
      </w:r>
      <w:proofErr w:type="spellStart"/>
      <w:r w:rsidRPr="00E745B0">
        <w:rPr>
          <w:rFonts w:ascii="Arial" w:hAnsi="Arial" w:cs="Arial"/>
          <w:sz w:val="24"/>
          <w:szCs w:val="24"/>
        </w:rPr>
        <w:t>Walloon</w:t>
      </w:r>
      <w:proofErr w:type="spellEnd"/>
      <w:r w:rsidRPr="00E745B0">
        <w:rPr>
          <w:rFonts w:ascii="Arial" w:hAnsi="Arial" w:cs="Arial"/>
          <w:sz w:val="24"/>
          <w:szCs w:val="24"/>
        </w:rPr>
        <w:t xml:space="preserve"> </w:t>
      </w:r>
      <w:proofErr w:type="spellStart"/>
      <w:r w:rsidRPr="00E745B0">
        <w:rPr>
          <w:rFonts w:ascii="Arial" w:hAnsi="Arial" w:cs="Arial"/>
          <w:sz w:val="24"/>
          <w:szCs w:val="24"/>
        </w:rPr>
        <w:t>Region</w:t>
      </w:r>
      <w:proofErr w:type="spellEnd"/>
      <w:r w:rsidRPr="00E745B0">
        <w:rPr>
          <w:rFonts w:ascii="Arial" w:hAnsi="Arial" w:cs="Arial"/>
          <w:sz w:val="24"/>
          <w:szCs w:val="24"/>
        </w:rPr>
        <w:t xml:space="preserve">, </w:t>
      </w:r>
      <w:proofErr w:type="spellStart"/>
      <w:r w:rsidRPr="00E745B0">
        <w:rPr>
          <w:rFonts w:ascii="Arial" w:hAnsi="Arial" w:cs="Arial"/>
          <w:sz w:val="24"/>
          <w:szCs w:val="24"/>
        </w:rPr>
        <w:t>we</w:t>
      </w:r>
      <w:proofErr w:type="spellEnd"/>
      <w:r w:rsidRPr="00E745B0">
        <w:rPr>
          <w:rFonts w:ascii="Arial" w:hAnsi="Arial" w:cs="Arial"/>
          <w:sz w:val="24"/>
          <w:szCs w:val="24"/>
        </w:rPr>
        <w:t xml:space="preserve"> are </w:t>
      </w:r>
      <w:proofErr w:type="spellStart"/>
      <w:r w:rsidRPr="00E745B0">
        <w:rPr>
          <w:rFonts w:ascii="Arial" w:hAnsi="Arial" w:cs="Arial"/>
          <w:sz w:val="24"/>
          <w:szCs w:val="24"/>
        </w:rPr>
        <w:t>trying</w:t>
      </w:r>
      <w:proofErr w:type="spellEnd"/>
      <w:r w:rsidRPr="00E745B0">
        <w:rPr>
          <w:rFonts w:ascii="Arial" w:hAnsi="Arial" w:cs="Arial"/>
          <w:sz w:val="24"/>
          <w:szCs w:val="24"/>
        </w:rPr>
        <w:t xml:space="preserve"> to </w:t>
      </w:r>
      <w:proofErr w:type="spellStart"/>
      <w:r w:rsidRPr="00E745B0">
        <w:rPr>
          <w:rFonts w:ascii="Arial" w:hAnsi="Arial" w:cs="Arial"/>
          <w:sz w:val="24"/>
          <w:szCs w:val="24"/>
        </w:rPr>
        <w:t>approach</w:t>
      </w:r>
      <w:proofErr w:type="spellEnd"/>
      <w:r w:rsidRPr="00E745B0">
        <w:rPr>
          <w:rFonts w:ascii="Arial" w:hAnsi="Arial" w:cs="Arial"/>
          <w:sz w:val="24"/>
          <w:szCs w:val="24"/>
        </w:rPr>
        <w:t xml:space="preserve"> the reality of </w:t>
      </w:r>
      <w:proofErr w:type="spellStart"/>
      <w:r w:rsidRPr="00E745B0">
        <w:rPr>
          <w:rFonts w:ascii="Arial" w:hAnsi="Arial" w:cs="Arial"/>
          <w:sz w:val="24"/>
          <w:szCs w:val="24"/>
        </w:rPr>
        <w:t>these</w:t>
      </w:r>
      <w:proofErr w:type="spellEnd"/>
      <w:r w:rsidRPr="00E745B0">
        <w:rPr>
          <w:rFonts w:ascii="Arial" w:hAnsi="Arial" w:cs="Arial"/>
          <w:sz w:val="24"/>
          <w:szCs w:val="24"/>
        </w:rPr>
        <w:t xml:space="preserve"> open places </w:t>
      </w:r>
      <w:proofErr w:type="spellStart"/>
      <w:r w:rsidRPr="00E745B0">
        <w:rPr>
          <w:rFonts w:ascii="Arial" w:hAnsi="Arial" w:cs="Arial"/>
          <w:sz w:val="24"/>
          <w:szCs w:val="24"/>
        </w:rPr>
        <w:t>aimed</w:t>
      </w:r>
      <w:proofErr w:type="spellEnd"/>
      <w:r w:rsidRPr="00E745B0">
        <w:rPr>
          <w:rFonts w:ascii="Arial" w:hAnsi="Arial" w:cs="Arial"/>
          <w:sz w:val="24"/>
          <w:szCs w:val="24"/>
        </w:rPr>
        <w:t xml:space="preserve"> at </w:t>
      </w:r>
      <w:proofErr w:type="spellStart"/>
      <w:r w:rsidRPr="00E745B0">
        <w:rPr>
          <w:rFonts w:ascii="Arial" w:hAnsi="Arial" w:cs="Arial"/>
          <w:sz w:val="24"/>
          <w:szCs w:val="24"/>
        </w:rPr>
        <w:t>promoting</w:t>
      </w:r>
      <w:proofErr w:type="spellEnd"/>
      <w:r w:rsidRPr="00E745B0">
        <w:rPr>
          <w:rFonts w:ascii="Arial" w:hAnsi="Arial" w:cs="Arial"/>
          <w:sz w:val="24"/>
          <w:szCs w:val="24"/>
        </w:rPr>
        <w:t xml:space="preserve"> </w:t>
      </w:r>
      <w:proofErr w:type="spellStart"/>
      <w:r w:rsidRPr="00E745B0">
        <w:rPr>
          <w:rFonts w:ascii="Arial" w:hAnsi="Arial" w:cs="Arial"/>
          <w:sz w:val="24"/>
          <w:szCs w:val="24"/>
        </w:rPr>
        <w:t>creativity</w:t>
      </w:r>
      <w:proofErr w:type="spellEnd"/>
      <w:r w:rsidRPr="00E745B0">
        <w:rPr>
          <w:rFonts w:ascii="Arial" w:hAnsi="Arial" w:cs="Arial"/>
          <w:sz w:val="24"/>
          <w:szCs w:val="24"/>
        </w:rPr>
        <w:t xml:space="preserve"> and innovation. The central </w:t>
      </w:r>
      <w:proofErr w:type="spellStart"/>
      <w:r w:rsidRPr="00E745B0">
        <w:rPr>
          <w:rFonts w:ascii="Arial" w:hAnsi="Arial" w:cs="Arial"/>
          <w:sz w:val="24"/>
          <w:szCs w:val="24"/>
        </w:rPr>
        <w:t>research</w:t>
      </w:r>
      <w:proofErr w:type="spellEnd"/>
      <w:r w:rsidRPr="00E745B0">
        <w:rPr>
          <w:rFonts w:ascii="Arial" w:hAnsi="Arial" w:cs="Arial"/>
          <w:sz w:val="24"/>
          <w:szCs w:val="24"/>
        </w:rPr>
        <w:t xml:space="preserve"> question of </w:t>
      </w:r>
      <w:proofErr w:type="spellStart"/>
      <w:r w:rsidRPr="00E745B0">
        <w:rPr>
          <w:rFonts w:ascii="Arial" w:hAnsi="Arial" w:cs="Arial"/>
          <w:sz w:val="24"/>
          <w:szCs w:val="24"/>
        </w:rPr>
        <w:t>this</w:t>
      </w:r>
      <w:proofErr w:type="spellEnd"/>
      <w:r w:rsidRPr="00E745B0">
        <w:rPr>
          <w:rFonts w:ascii="Arial" w:hAnsi="Arial" w:cs="Arial"/>
          <w:sz w:val="24"/>
          <w:szCs w:val="24"/>
        </w:rPr>
        <w:t xml:space="preserve"> </w:t>
      </w:r>
      <w:proofErr w:type="spellStart"/>
      <w:r w:rsidRPr="00E745B0">
        <w:rPr>
          <w:rFonts w:ascii="Arial" w:hAnsi="Arial" w:cs="Arial"/>
          <w:sz w:val="24"/>
          <w:szCs w:val="24"/>
        </w:rPr>
        <w:t>analysis</w:t>
      </w:r>
      <w:proofErr w:type="spellEnd"/>
      <w:r w:rsidRPr="00E745B0">
        <w:rPr>
          <w:rFonts w:ascii="Arial" w:hAnsi="Arial" w:cs="Arial"/>
          <w:sz w:val="24"/>
          <w:szCs w:val="24"/>
        </w:rPr>
        <w:t xml:space="preserve"> </w:t>
      </w:r>
      <w:proofErr w:type="spellStart"/>
      <w:r w:rsidRPr="00E745B0">
        <w:rPr>
          <w:rFonts w:ascii="Arial" w:hAnsi="Arial" w:cs="Arial"/>
          <w:sz w:val="24"/>
          <w:szCs w:val="24"/>
        </w:rPr>
        <w:t>focused</w:t>
      </w:r>
      <w:proofErr w:type="spellEnd"/>
      <w:r w:rsidRPr="00E745B0">
        <w:rPr>
          <w:rFonts w:ascii="Arial" w:hAnsi="Arial" w:cs="Arial"/>
          <w:sz w:val="24"/>
          <w:szCs w:val="24"/>
        </w:rPr>
        <w:t xml:space="preserve">, </w:t>
      </w:r>
      <w:proofErr w:type="spellStart"/>
      <w:r w:rsidRPr="00E745B0">
        <w:rPr>
          <w:rFonts w:ascii="Arial" w:hAnsi="Arial" w:cs="Arial"/>
          <w:sz w:val="24"/>
          <w:szCs w:val="24"/>
        </w:rPr>
        <w:t>beyond</w:t>
      </w:r>
      <w:proofErr w:type="spellEnd"/>
      <w:r w:rsidRPr="00E745B0">
        <w:rPr>
          <w:rFonts w:ascii="Arial" w:hAnsi="Arial" w:cs="Arial"/>
          <w:sz w:val="24"/>
          <w:szCs w:val="24"/>
        </w:rPr>
        <w:t xml:space="preserve"> </w:t>
      </w:r>
      <w:proofErr w:type="spellStart"/>
      <w:r w:rsidRPr="00E745B0">
        <w:rPr>
          <w:rFonts w:ascii="Arial" w:hAnsi="Arial" w:cs="Arial"/>
          <w:sz w:val="24"/>
          <w:szCs w:val="24"/>
        </w:rPr>
        <w:t>organizational</w:t>
      </w:r>
      <w:proofErr w:type="spellEnd"/>
      <w:r w:rsidRPr="00E745B0">
        <w:rPr>
          <w:rFonts w:ascii="Arial" w:hAnsi="Arial" w:cs="Arial"/>
          <w:sz w:val="24"/>
          <w:szCs w:val="24"/>
        </w:rPr>
        <w:t xml:space="preserve"> routines, on </w:t>
      </w:r>
      <w:proofErr w:type="spellStart"/>
      <w:r w:rsidRPr="00E745B0">
        <w:rPr>
          <w:rFonts w:ascii="Arial" w:hAnsi="Arial" w:cs="Arial"/>
          <w:sz w:val="24"/>
          <w:szCs w:val="24"/>
        </w:rPr>
        <w:t>any</w:t>
      </w:r>
      <w:proofErr w:type="spellEnd"/>
      <w:r w:rsidRPr="00E745B0">
        <w:rPr>
          <w:rFonts w:ascii="Arial" w:hAnsi="Arial" w:cs="Arial"/>
          <w:sz w:val="24"/>
          <w:szCs w:val="24"/>
        </w:rPr>
        <w:t xml:space="preserve"> </w:t>
      </w:r>
      <w:proofErr w:type="spellStart"/>
      <w:r w:rsidRPr="00E745B0">
        <w:rPr>
          <w:rFonts w:ascii="Arial" w:hAnsi="Arial" w:cs="Arial"/>
          <w:sz w:val="24"/>
          <w:szCs w:val="24"/>
        </w:rPr>
        <w:t>induced</w:t>
      </w:r>
      <w:proofErr w:type="spellEnd"/>
      <w:r w:rsidRPr="00E745B0">
        <w:rPr>
          <w:rFonts w:ascii="Arial" w:hAnsi="Arial" w:cs="Arial"/>
          <w:sz w:val="24"/>
          <w:szCs w:val="24"/>
        </w:rPr>
        <w:t xml:space="preserve"> entrepreneurial value </w:t>
      </w:r>
      <w:proofErr w:type="spellStart"/>
      <w:r w:rsidRPr="00E745B0">
        <w:rPr>
          <w:rFonts w:ascii="Arial" w:hAnsi="Arial" w:cs="Arial"/>
          <w:sz w:val="24"/>
          <w:szCs w:val="24"/>
        </w:rPr>
        <w:t>creation</w:t>
      </w:r>
      <w:proofErr w:type="spellEnd"/>
      <w:r w:rsidRPr="00E745B0">
        <w:rPr>
          <w:rFonts w:ascii="Arial" w:hAnsi="Arial" w:cs="Arial"/>
          <w:sz w:val="24"/>
          <w:szCs w:val="24"/>
        </w:rPr>
        <w:t xml:space="preserve"> </w:t>
      </w:r>
      <w:proofErr w:type="spellStart"/>
      <w:r w:rsidRPr="00E745B0">
        <w:rPr>
          <w:rFonts w:ascii="Arial" w:hAnsi="Arial" w:cs="Arial"/>
          <w:sz w:val="24"/>
          <w:szCs w:val="24"/>
        </w:rPr>
        <w:t>processes</w:t>
      </w:r>
      <w:proofErr w:type="spellEnd"/>
      <w:r w:rsidRPr="00E745B0">
        <w:rPr>
          <w:rFonts w:ascii="Arial" w:hAnsi="Arial" w:cs="Arial"/>
          <w:sz w:val="24"/>
          <w:szCs w:val="24"/>
        </w:rPr>
        <w:t xml:space="preserve">. Can fablabs </w:t>
      </w:r>
      <w:proofErr w:type="spellStart"/>
      <w:r w:rsidRPr="00E745B0">
        <w:rPr>
          <w:rFonts w:ascii="Arial" w:hAnsi="Arial" w:cs="Arial"/>
          <w:sz w:val="24"/>
          <w:szCs w:val="24"/>
        </w:rPr>
        <w:t>be</w:t>
      </w:r>
      <w:proofErr w:type="spellEnd"/>
      <w:r w:rsidRPr="00E745B0">
        <w:rPr>
          <w:rFonts w:ascii="Arial" w:hAnsi="Arial" w:cs="Arial"/>
          <w:sz w:val="24"/>
          <w:szCs w:val="24"/>
        </w:rPr>
        <w:t xml:space="preserve"> </w:t>
      </w:r>
      <w:proofErr w:type="spellStart"/>
      <w:r w:rsidRPr="00E745B0">
        <w:rPr>
          <w:rFonts w:ascii="Arial" w:hAnsi="Arial" w:cs="Arial"/>
          <w:sz w:val="24"/>
          <w:szCs w:val="24"/>
        </w:rPr>
        <w:t>considered</w:t>
      </w:r>
      <w:proofErr w:type="spellEnd"/>
      <w:r w:rsidRPr="00E745B0">
        <w:rPr>
          <w:rFonts w:ascii="Arial" w:hAnsi="Arial" w:cs="Arial"/>
          <w:sz w:val="24"/>
          <w:szCs w:val="24"/>
        </w:rPr>
        <w:t xml:space="preserve"> as places </w:t>
      </w:r>
      <w:proofErr w:type="spellStart"/>
      <w:r w:rsidRPr="00E745B0">
        <w:rPr>
          <w:rFonts w:ascii="Arial" w:hAnsi="Arial" w:cs="Arial"/>
          <w:sz w:val="24"/>
          <w:szCs w:val="24"/>
        </w:rPr>
        <w:t>favori</w:t>
      </w:r>
      <w:r w:rsidR="00C07A12">
        <w:rPr>
          <w:rFonts w:ascii="Arial" w:hAnsi="Arial" w:cs="Arial"/>
          <w:sz w:val="24"/>
          <w:szCs w:val="24"/>
        </w:rPr>
        <w:t>sati</w:t>
      </w:r>
      <w:r w:rsidRPr="00E745B0">
        <w:rPr>
          <w:rFonts w:ascii="Arial" w:hAnsi="Arial" w:cs="Arial"/>
          <w:sz w:val="24"/>
          <w:szCs w:val="24"/>
        </w:rPr>
        <w:t>ng</w:t>
      </w:r>
      <w:proofErr w:type="spellEnd"/>
      <w:r w:rsidRPr="00E745B0">
        <w:rPr>
          <w:rFonts w:ascii="Arial" w:hAnsi="Arial" w:cs="Arial"/>
          <w:sz w:val="24"/>
          <w:szCs w:val="24"/>
        </w:rPr>
        <w:t xml:space="preserve"> the </w:t>
      </w:r>
      <w:proofErr w:type="spellStart"/>
      <w:r w:rsidRPr="00E745B0">
        <w:rPr>
          <w:rFonts w:ascii="Arial" w:hAnsi="Arial" w:cs="Arial"/>
          <w:sz w:val="24"/>
          <w:szCs w:val="24"/>
        </w:rPr>
        <w:t>creation</w:t>
      </w:r>
      <w:proofErr w:type="spellEnd"/>
      <w:r w:rsidRPr="00E745B0">
        <w:rPr>
          <w:rFonts w:ascii="Arial" w:hAnsi="Arial" w:cs="Arial"/>
          <w:sz w:val="24"/>
          <w:szCs w:val="24"/>
        </w:rPr>
        <w:t xml:space="preserve"> of new </w:t>
      </w:r>
      <w:proofErr w:type="spellStart"/>
      <w:r w:rsidRPr="00E745B0">
        <w:rPr>
          <w:rFonts w:ascii="Arial" w:hAnsi="Arial" w:cs="Arial"/>
          <w:sz w:val="24"/>
          <w:szCs w:val="24"/>
        </w:rPr>
        <w:t>economic</w:t>
      </w:r>
      <w:proofErr w:type="spellEnd"/>
      <w:r w:rsidRPr="00E745B0">
        <w:rPr>
          <w:rFonts w:ascii="Arial" w:hAnsi="Arial" w:cs="Arial"/>
          <w:sz w:val="24"/>
          <w:szCs w:val="24"/>
        </w:rPr>
        <w:t xml:space="preserve"> </w:t>
      </w:r>
      <w:proofErr w:type="spellStart"/>
      <w:r w:rsidRPr="00E745B0">
        <w:rPr>
          <w:rFonts w:ascii="Arial" w:hAnsi="Arial" w:cs="Arial"/>
          <w:sz w:val="24"/>
          <w:szCs w:val="24"/>
        </w:rPr>
        <w:t>entities</w:t>
      </w:r>
      <w:proofErr w:type="spellEnd"/>
      <w:r w:rsidR="00A16710">
        <w:rPr>
          <w:rFonts w:ascii="Arial" w:hAnsi="Arial" w:cs="Arial"/>
          <w:sz w:val="24"/>
          <w:szCs w:val="24"/>
        </w:rPr>
        <w:t xml:space="preserve"> </w:t>
      </w:r>
      <w:r w:rsidRPr="00E745B0">
        <w:rPr>
          <w:rFonts w:ascii="Arial" w:hAnsi="Arial" w:cs="Arial"/>
          <w:sz w:val="24"/>
          <w:szCs w:val="24"/>
        </w:rPr>
        <w:t xml:space="preserve">? To </w:t>
      </w:r>
      <w:proofErr w:type="spellStart"/>
      <w:r w:rsidRPr="00E745B0">
        <w:rPr>
          <w:rFonts w:ascii="Arial" w:hAnsi="Arial" w:cs="Arial"/>
          <w:sz w:val="24"/>
          <w:szCs w:val="24"/>
        </w:rPr>
        <w:t>wh</w:t>
      </w:r>
      <w:r w:rsidR="00377F2C">
        <w:rPr>
          <w:rFonts w:ascii="Arial" w:hAnsi="Arial" w:cs="Arial"/>
          <w:sz w:val="24"/>
          <w:szCs w:val="24"/>
        </w:rPr>
        <w:t>ich</w:t>
      </w:r>
      <w:proofErr w:type="spellEnd"/>
      <w:r w:rsidRPr="00E745B0">
        <w:rPr>
          <w:rFonts w:ascii="Arial" w:hAnsi="Arial" w:cs="Arial"/>
          <w:sz w:val="24"/>
          <w:szCs w:val="24"/>
        </w:rPr>
        <w:t xml:space="preserve"> </w:t>
      </w:r>
      <w:proofErr w:type="spellStart"/>
      <w:r w:rsidRPr="00E745B0">
        <w:rPr>
          <w:rFonts w:ascii="Arial" w:hAnsi="Arial" w:cs="Arial"/>
          <w:sz w:val="24"/>
          <w:szCs w:val="24"/>
        </w:rPr>
        <w:t>extent</w:t>
      </w:r>
      <w:proofErr w:type="spellEnd"/>
      <w:r w:rsidRPr="00E745B0">
        <w:rPr>
          <w:rFonts w:ascii="Arial" w:hAnsi="Arial" w:cs="Arial"/>
          <w:sz w:val="24"/>
          <w:szCs w:val="24"/>
        </w:rPr>
        <w:t xml:space="preserve"> and in </w:t>
      </w:r>
      <w:proofErr w:type="spellStart"/>
      <w:r w:rsidRPr="00E745B0">
        <w:rPr>
          <w:rFonts w:ascii="Arial" w:hAnsi="Arial" w:cs="Arial"/>
          <w:sz w:val="24"/>
          <w:szCs w:val="24"/>
        </w:rPr>
        <w:t>what</w:t>
      </w:r>
      <w:proofErr w:type="spellEnd"/>
      <w:r w:rsidRPr="00E745B0">
        <w:rPr>
          <w:rFonts w:ascii="Arial" w:hAnsi="Arial" w:cs="Arial"/>
          <w:sz w:val="24"/>
          <w:szCs w:val="24"/>
        </w:rPr>
        <w:t xml:space="preserve"> </w:t>
      </w:r>
      <w:proofErr w:type="spellStart"/>
      <w:r w:rsidRPr="00E745B0">
        <w:rPr>
          <w:rFonts w:ascii="Arial" w:hAnsi="Arial" w:cs="Arial"/>
          <w:sz w:val="24"/>
          <w:szCs w:val="24"/>
        </w:rPr>
        <w:t>way</w:t>
      </w:r>
      <w:proofErr w:type="spellEnd"/>
      <w:r w:rsidRPr="00E745B0">
        <w:rPr>
          <w:rFonts w:ascii="Arial" w:hAnsi="Arial" w:cs="Arial"/>
          <w:sz w:val="24"/>
          <w:szCs w:val="24"/>
        </w:rPr>
        <w:t xml:space="preserve"> do fablabs follow up the people </w:t>
      </w:r>
      <w:proofErr w:type="spellStart"/>
      <w:r w:rsidRPr="00E745B0">
        <w:rPr>
          <w:rFonts w:ascii="Arial" w:hAnsi="Arial" w:cs="Arial"/>
          <w:sz w:val="24"/>
          <w:szCs w:val="24"/>
        </w:rPr>
        <w:t>who</w:t>
      </w:r>
      <w:proofErr w:type="spellEnd"/>
      <w:r w:rsidRPr="00E745B0">
        <w:rPr>
          <w:rFonts w:ascii="Arial" w:hAnsi="Arial" w:cs="Arial"/>
          <w:sz w:val="24"/>
          <w:szCs w:val="24"/>
        </w:rPr>
        <w:t xml:space="preserve"> </w:t>
      </w:r>
      <w:proofErr w:type="spellStart"/>
      <w:r w:rsidRPr="00E745B0">
        <w:rPr>
          <w:rFonts w:ascii="Arial" w:hAnsi="Arial" w:cs="Arial"/>
          <w:sz w:val="24"/>
          <w:szCs w:val="24"/>
        </w:rPr>
        <w:t>pass</w:t>
      </w:r>
      <w:proofErr w:type="spellEnd"/>
      <w:r w:rsidRPr="00E745B0">
        <w:rPr>
          <w:rFonts w:ascii="Arial" w:hAnsi="Arial" w:cs="Arial"/>
          <w:sz w:val="24"/>
          <w:szCs w:val="24"/>
        </w:rPr>
        <w:t xml:space="preserve"> </w:t>
      </w:r>
      <w:proofErr w:type="spellStart"/>
      <w:r w:rsidRPr="00E745B0">
        <w:rPr>
          <w:rFonts w:ascii="Arial" w:hAnsi="Arial" w:cs="Arial"/>
          <w:sz w:val="24"/>
          <w:szCs w:val="24"/>
        </w:rPr>
        <w:t>through</w:t>
      </w:r>
      <w:proofErr w:type="spellEnd"/>
      <w:r w:rsidRPr="00E745B0">
        <w:rPr>
          <w:rFonts w:ascii="Arial" w:hAnsi="Arial" w:cs="Arial"/>
          <w:sz w:val="24"/>
          <w:szCs w:val="24"/>
        </w:rPr>
        <w:t xml:space="preserve"> </w:t>
      </w:r>
      <w:proofErr w:type="spellStart"/>
      <w:r w:rsidRPr="00E745B0">
        <w:rPr>
          <w:rFonts w:ascii="Arial" w:hAnsi="Arial" w:cs="Arial"/>
          <w:sz w:val="24"/>
          <w:szCs w:val="24"/>
        </w:rPr>
        <w:t>their</w:t>
      </w:r>
      <w:proofErr w:type="spellEnd"/>
      <w:r w:rsidRPr="00E745B0">
        <w:rPr>
          <w:rFonts w:ascii="Arial" w:hAnsi="Arial" w:cs="Arial"/>
          <w:sz w:val="24"/>
          <w:szCs w:val="24"/>
        </w:rPr>
        <w:t xml:space="preserve"> services</w:t>
      </w:r>
      <w:r w:rsidR="00A16710">
        <w:rPr>
          <w:rFonts w:ascii="Arial" w:hAnsi="Arial" w:cs="Arial"/>
          <w:sz w:val="24"/>
          <w:szCs w:val="24"/>
        </w:rPr>
        <w:t xml:space="preserve"> </w:t>
      </w:r>
      <w:r w:rsidRPr="00E745B0">
        <w:rPr>
          <w:rFonts w:ascii="Arial" w:hAnsi="Arial" w:cs="Arial"/>
          <w:sz w:val="24"/>
          <w:szCs w:val="24"/>
        </w:rPr>
        <w:t xml:space="preserve">? </w:t>
      </w:r>
      <w:proofErr w:type="spellStart"/>
      <w:r w:rsidRPr="00E745B0">
        <w:rPr>
          <w:rFonts w:ascii="Arial" w:hAnsi="Arial" w:cs="Arial"/>
          <w:sz w:val="24"/>
          <w:szCs w:val="24"/>
        </w:rPr>
        <w:t>Based</w:t>
      </w:r>
      <w:proofErr w:type="spellEnd"/>
      <w:r w:rsidRPr="00E745B0">
        <w:rPr>
          <w:rFonts w:ascii="Arial" w:hAnsi="Arial" w:cs="Arial"/>
          <w:sz w:val="24"/>
          <w:szCs w:val="24"/>
        </w:rPr>
        <w:t xml:space="preserve"> on semi-</w:t>
      </w:r>
      <w:proofErr w:type="spellStart"/>
      <w:r w:rsidRPr="00E745B0">
        <w:rPr>
          <w:rFonts w:ascii="Arial" w:hAnsi="Arial" w:cs="Arial"/>
          <w:sz w:val="24"/>
          <w:szCs w:val="24"/>
        </w:rPr>
        <w:t>structured</w:t>
      </w:r>
      <w:proofErr w:type="spellEnd"/>
      <w:r w:rsidRPr="00E745B0">
        <w:rPr>
          <w:rFonts w:ascii="Arial" w:hAnsi="Arial" w:cs="Arial"/>
          <w:sz w:val="24"/>
          <w:szCs w:val="24"/>
        </w:rPr>
        <w:t xml:space="preserve"> interviews </w:t>
      </w:r>
      <w:proofErr w:type="spellStart"/>
      <w:r w:rsidRPr="00E745B0">
        <w:rPr>
          <w:rFonts w:ascii="Arial" w:hAnsi="Arial" w:cs="Arial"/>
          <w:sz w:val="24"/>
          <w:szCs w:val="24"/>
        </w:rPr>
        <w:t>carried</w:t>
      </w:r>
      <w:proofErr w:type="spellEnd"/>
      <w:r w:rsidRPr="00E745B0">
        <w:rPr>
          <w:rFonts w:ascii="Arial" w:hAnsi="Arial" w:cs="Arial"/>
          <w:sz w:val="24"/>
          <w:szCs w:val="24"/>
        </w:rPr>
        <w:t xml:space="preserve"> out </w:t>
      </w:r>
      <w:proofErr w:type="spellStart"/>
      <w:r w:rsidRPr="00E745B0">
        <w:rPr>
          <w:rFonts w:ascii="Arial" w:hAnsi="Arial" w:cs="Arial"/>
          <w:sz w:val="24"/>
          <w:szCs w:val="24"/>
        </w:rPr>
        <w:t>with</w:t>
      </w:r>
      <w:proofErr w:type="spellEnd"/>
      <w:r w:rsidRPr="00E745B0">
        <w:rPr>
          <w:rFonts w:ascii="Arial" w:hAnsi="Arial" w:cs="Arial"/>
          <w:sz w:val="24"/>
          <w:szCs w:val="24"/>
        </w:rPr>
        <w:t xml:space="preserve"> the </w:t>
      </w:r>
      <w:proofErr w:type="spellStart"/>
      <w:r w:rsidRPr="00E745B0">
        <w:rPr>
          <w:rFonts w:ascii="Arial" w:hAnsi="Arial" w:cs="Arial"/>
          <w:sz w:val="24"/>
          <w:szCs w:val="24"/>
        </w:rPr>
        <w:t>heads</w:t>
      </w:r>
      <w:proofErr w:type="spellEnd"/>
      <w:r w:rsidRPr="00E745B0">
        <w:rPr>
          <w:rFonts w:ascii="Arial" w:hAnsi="Arial" w:cs="Arial"/>
          <w:sz w:val="24"/>
          <w:szCs w:val="24"/>
        </w:rPr>
        <w:t xml:space="preserve"> of </w:t>
      </w:r>
      <w:proofErr w:type="spellStart"/>
      <w:r w:rsidRPr="00E745B0">
        <w:rPr>
          <w:rFonts w:ascii="Arial" w:hAnsi="Arial" w:cs="Arial"/>
          <w:sz w:val="24"/>
          <w:szCs w:val="24"/>
        </w:rPr>
        <w:t>these</w:t>
      </w:r>
      <w:proofErr w:type="spellEnd"/>
      <w:r w:rsidRPr="00E745B0">
        <w:rPr>
          <w:rFonts w:ascii="Arial" w:hAnsi="Arial" w:cs="Arial"/>
          <w:sz w:val="24"/>
          <w:szCs w:val="24"/>
        </w:rPr>
        <w:t xml:space="preserve"> structures, </w:t>
      </w:r>
      <w:proofErr w:type="spellStart"/>
      <w:r w:rsidRPr="00E745B0">
        <w:rPr>
          <w:rFonts w:ascii="Arial" w:hAnsi="Arial" w:cs="Arial"/>
          <w:sz w:val="24"/>
          <w:szCs w:val="24"/>
        </w:rPr>
        <w:t>it</w:t>
      </w:r>
      <w:proofErr w:type="spellEnd"/>
      <w:r w:rsidRPr="00E745B0">
        <w:rPr>
          <w:rFonts w:ascii="Arial" w:hAnsi="Arial" w:cs="Arial"/>
          <w:sz w:val="24"/>
          <w:szCs w:val="24"/>
        </w:rPr>
        <w:t xml:space="preserve"> </w:t>
      </w:r>
      <w:proofErr w:type="spellStart"/>
      <w:r w:rsidRPr="00E745B0">
        <w:rPr>
          <w:rFonts w:ascii="Arial" w:hAnsi="Arial" w:cs="Arial"/>
          <w:sz w:val="24"/>
          <w:szCs w:val="24"/>
        </w:rPr>
        <w:t>emerges</w:t>
      </w:r>
      <w:proofErr w:type="spellEnd"/>
      <w:r w:rsidRPr="00E745B0">
        <w:rPr>
          <w:rFonts w:ascii="Arial" w:hAnsi="Arial" w:cs="Arial"/>
          <w:sz w:val="24"/>
          <w:szCs w:val="24"/>
        </w:rPr>
        <w:t xml:space="preserve"> </w:t>
      </w:r>
      <w:proofErr w:type="spellStart"/>
      <w:r w:rsidRPr="00E745B0">
        <w:rPr>
          <w:rFonts w:ascii="Arial" w:hAnsi="Arial" w:cs="Arial"/>
          <w:sz w:val="24"/>
          <w:szCs w:val="24"/>
        </w:rPr>
        <w:t>that</w:t>
      </w:r>
      <w:proofErr w:type="spellEnd"/>
      <w:r w:rsidRPr="00E745B0">
        <w:rPr>
          <w:rFonts w:ascii="Arial" w:hAnsi="Arial" w:cs="Arial"/>
          <w:sz w:val="24"/>
          <w:szCs w:val="24"/>
        </w:rPr>
        <w:t xml:space="preserve"> fablabs do not </w:t>
      </w:r>
      <w:proofErr w:type="spellStart"/>
      <w:r w:rsidRPr="00E745B0">
        <w:rPr>
          <w:rFonts w:ascii="Arial" w:hAnsi="Arial" w:cs="Arial"/>
          <w:sz w:val="24"/>
          <w:szCs w:val="24"/>
        </w:rPr>
        <w:t>necessarily</w:t>
      </w:r>
      <w:proofErr w:type="spellEnd"/>
      <w:r w:rsidRPr="00E745B0">
        <w:rPr>
          <w:rFonts w:ascii="Arial" w:hAnsi="Arial" w:cs="Arial"/>
          <w:sz w:val="24"/>
          <w:szCs w:val="24"/>
        </w:rPr>
        <w:t xml:space="preserve"> fit </w:t>
      </w:r>
      <w:proofErr w:type="spellStart"/>
      <w:r w:rsidRPr="00E745B0">
        <w:rPr>
          <w:rFonts w:ascii="Arial" w:hAnsi="Arial" w:cs="Arial"/>
          <w:sz w:val="24"/>
          <w:szCs w:val="24"/>
        </w:rPr>
        <w:t>into</w:t>
      </w:r>
      <w:proofErr w:type="spellEnd"/>
      <w:r w:rsidRPr="00E745B0">
        <w:rPr>
          <w:rFonts w:ascii="Arial" w:hAnsi="Arial" w:cs="Arial"/>
          <w:sz w:val="24"/>
          <w:szCs w:val="24"/>
        </w:rPr>
        <w:t xml:space="preserve"> a </w:t>
      </w:r>
      <w:proofErr w:type="spellStart"/>
      <w:r w:rsidRPr="00E745B0">
        <w:rPr>
          <w:rFonts w:ascii="Arial" w:hAnsi="Arial" w:cs="Arial"/>
          <w:sz w:val="24"/>
          <w:szCs w:val="24"/>
        </w:rPr>
        <w:t>logic</w:t>
      </w:r>
      <w:proofErr w:type="spellEnd"/>
      <w:r w:rsidRPr="00E745B0">
        <w:rPr>
          <w:rFonts w:ascii="Arial" w:hAnsi="Arial" w:cs="Arial"/>
          <w:sz w:val="24"/>
          <w:szCs w:val="24"/>
        </w:rPr>
        <w:t xml:space="preserve"> of business </w:t>
      </w:r>
      <w:proofErr w:type="spellStart"/>
      <w:r w:rsidRPr="00E745B0">
        <w:rPr>
          <w:rFonts w:ascii="Arial" w:hAnsi="Arial" w:cs="Arial"/>
          <w:sz w:val="24"/>
          <w:szCs w:val="24"/>
        </w:rPr>
        <w:t>creation</w:t>
      </w:r>
      <w:proofErr w:type="spellEnd"/>
      <w:r w:rsidRPr="00E745B0">
        <w:rPr>
          <w:rFonts w:ascii="Arial" w:hAnsi="Arial" w:cs="Arial"/>
          <w:sz w:val="24"/>
          <w:szCs w:val="24"/>
        </w:rPr>
        <w:t xml:space="preserve"> and </w:t>
      </w:r>
      <w:proofErr w:type="spellStart"/>
      <w:r w:rsidRPr="00E745B0">
        <w:rPr>
          <w:rFonts w:ascii="Arial" w:hAnsi="Arial" w:cs="Arial"/>
          <w:sz w:val="24"/>
          <w:szCs w:val="24"/>
        </w:rPr>
        <w:t>remain</w:t>
      </w:r>
      <w:proofErr w:type="spellEnd"/>
      <w:r w:rsidRPr="00E745B0">
        <w:rPr>
          <w:rFonts w:ascii="Arial" w:hAnsi="Arial" w:cs="Arial"/>
          <w:sz w:val="24"/>
          <w:szCs w:val="24"/>
        </w:rPr>
        <w:t xml:space="preserve"> in </w:t>
      </w:r>
      <w:proofErr w:type="gramStart"/>
      <w:r w:rsidRPr="00E745B0">
        <w:rPr>
          <w:rFonts w:ascii="Arial" w:hAnsi="Arial" w:cs="Arial"/>
          <w:sz w:val="24"/>
          <w:szCs w:val="24"/>
        </w:rPr>
        <w:t>a</w:t>
      </w:r>
      <w:proofErr w:type="gramEnd"/>
      <w:r w:rsidRPr="00E745B0">
        <w:rPr>
          <w:rFonts w:ascii="Arial" w:hAnsi="Arial" w:cs="Arial"/>
          <w:sz w:val="24"/>
          <w:szCs w:val="24"/>
        </w:rPr>
        <w:t xml:space="preserve"> perspective of support </w:t>
      </w:r>
      <w:proofErr w:type="spellStart"/>
      <w:r w:rsidRPr="00E745B0">
        <w:rPr>
          <w:rFonts w:ascii="Arial" w:hAnsi="Arial" w:cs="Arial"/>
          <w:sz w:val="24"/>
          <w:szCs w:val="24"/>
        </w:rPr>
        <w:t>with</w:t>
      </w:r>
      <w:proofErr w:type="spellEnd"/>
      <w:r w:rsidRPr="00E745B0">
        <w:rPr>
          <w:rFonts w:ascii="Arial" w:hAnsi="Arial" w:cs="Arial"/>
          <w:sz w:val="24"/>
          <w:szCs w:val="24"/>
        </w:rPr>
        <w:t xml:space="preserve"> a </w:t>
      </w:r>
      <w:proofErr w:type="spellStart"/>
      <w:r w:rsidRPr="00E745B0">
        <w:rPr>
          <w:rFonts w:ascii="Arial" w:hAnsi="Arial" w:cs="Arial"/>
          <w:sz w:val="24"/>
          <w:szCs w:val="24"/>
        </w:rPr>
        <w:t>very</w:t>
      </w:r>
      <w:proofErr w:type="spellEnd"/>
      <w:r w:rsidRPr="00E745B0">
        <w:rPr>
          <w:rFonts w:ascii="Arial" w:hAnsi="Arial" w:cs="Arial"/>
          <w:sz w:val="24"/>
          <w:szCs w:val="24"/>
        </w:rPr>
        <w:t xml:space="preserve"> </w:t>
      </w:r>
      <w:proofErr w:type="spellStart"/>
      <w:r w:rsidRPr="00E745B0">
        <w:rPr>
          <w:rFonts w:ascii="Arial" w:hAnsi="Arial" w:cs="Arial"/>
          <w:sz w:val="24"/>
          <w:szCs w:val="24"/>
        </w:rPr>
        <w:t>technological</w:t>
      </w:r>
      <w:proofErr w:type="spellEnd"/>
      <w:r w:rsidRPr="00E745B0">
        <w:rPr>
          <w:rFonts w:ascii="Arial" w:hAnsi="Arial" w:cs="Arial"/>
          <w:sz w:val="24"/>
          <w:szCs w:val="24"/>
        </w:rPr>
        <w:t xml:space="preserve"> orientation. </w:t>
      </w:r>
      <w:proofErr w:type="spellStart"/>
      <w:r w:rsidRPr="00E745B0">
        <w:rPr>
          <w:rFonts w:ascii="Arial" w:hAnsi="Arial" w:cs="Arial"/>
          <w:sz w:val="24"/>
          <w:szCs w:val="24"/>
        </w:rPr>
        <w:t>Although</w:t>
      </w:r>
      <w:proofErr w:type="spellEnd"/>
      <w:r w:rsidRPr="00E745B0">
        <w:rPr>
          <w:rFonts w:ascii="Arial" w:hAnsi="Arial" w:cs="Arial"/>
          <w:sz w:val="24"/>
          <w:szCs w:val="24"/>
        </w:rPr>
        <w:t xml:space="preserve"> </w:t>
      </w:r>
      <w:proofErr w:type="spellStart"/>
      <w:r w:rsidRPr="00E745B0">
        <w:rPr>
          <w:rFonts w:ascii="Arial" w:hAnsi="Arial" w:cs="Arial"/>
          <w:sz w:val="24"/>
          <w:szCs w:val="24"/>
        </w:rPr>
        <w:t>this</w:t>
      </w:r>
      <w:proofErr w:type="spellEnd"/>
      <w:r w:rsidRPr="00E745B0">
        <w:rPr>
          <w:rFonts w:ascii="Arial" w:hAnsi="Arial" w:cs="Arial"/>
          <w:sz w:val="24"/>
          <w:szCs w:val="24"/>
        </w:rPr>
        <w:t xml:space="preserve"> </w:t>
      </w:r>
      <w:proofErr w:type="spellStart"/>
      <w:r w:rsidRPr="00E745B0">
        <w:rPr>
          <w:rFonts w:ascii="Arial" w:hAnsi="Arial" w:cs="Arial"/>
          <w:sz w:val="24"/>
          <w:szCs w:val="24"/>
        </w:rPr>
        <w:t>result</w:t>
      </w:r>
      <w:proofErr w:type="spellEnd"/>
      <w:r w:rsidRPr="00E745B0">
        <w:rPr>
          <w:rFonts w:ascii="Arial" w:hAnsi="Arial" w:cs="Arial"/>
          <w:sz w:val="24"/>
          <w:szCs w:val="24"/>
        </w:rPr>
        <w:t xml:space="preserve"> </w:t>
      </w:r>
      <w:proofErr w:type="spellStart"/>
      <w:r w:rsidRPr="00E745B0">
        <w:rPr>
          <w:rFonts w:ascii="Arial" w:hAnsi="Arial" w:cs="Arial"/>
          <w:sz w:val="24"/>
          <w:szCs w:val="24"/>
        </w:rPr>
        <w:t>may</w:t>
      </w:r>
      <w:proofErr w:type="spellEnd"/>
      <w:r w:rsidRPr="00E745B0">
        <w:rPr>
          <w:rFonts w:ascii="Arial" w:hAnsi="Arial" w:cs="Arial"/>
          <w:sz w:val="24"/>
          <w:szCs w:val="24"/>
        </w:rPr>
        <w:t xml:space="preserve"> </w:t>
      </w:r>
      <w:proofErr w:type="spellStart"/>
      <w:r w:rsidRPr="00E745B0">
        <w:rPr>
          <w:rFonts w:ascii="Arial" w:hAnsi="Arial" w:cs="Arial"/>
          <w:sz w:val="24"/>
          <w:szCs w:val="24"/>
        </w:rPr>
        <w:t>raise</w:t>
      </w:r>
      <w:proofErr w:type="spellEnd"/>
      <w:r w:rsidRPr="00E745B0">
        <w:rPr>
          <w:rFonts w:ascii="Arial" w:hAnsi="Arial" w:cs="Arial"/>
          <w:sz w:val="24"/>
          <w:szCs w:val="24"/>
        </w:rPr>
        <w:t xml:space="preserve"> questions and </w:t>
      </w:r>
      <w:proofErr w:type="spellStart"/>
      <w:r w:rsidRPr="00E745B0">
        <w:rPr>
          <w:rFonts w:ascii="Arial" w:hAnsi="Arial" w:cs="Arial"/>
          <w:sz w:val="24"/>
          <w:szCs w:val="24"/>
        </w:rPr>
        <w:t>give</w:t>
      </w:r>
      <w:proofErr w:type="spellEnd"/>
      <w:r w:rsidRPr="00E745B0">
        <w:rPr>
          <w:rFonts w:ascii="Arial" w:hAnsi="Arial" w:cs="Arial"/>
          <w:sz w:val="24"/>
          <w:szCs w:val="24"/>
        </w:rPr>
        <w:t xml:space="preserve"> </w:t>
      </w:r>
      <w:proofErr w:type="spellStart"/>
      <w:r w:rsidRPr="00E745B0">
        <w:rPr>
          <w:rFonts w:ascii="Arial" w:hAnsi="Arial" w:cs="Arial"/>
          <w:sz w:val="24"/>
          <w:szCs w:val="24"/>
        </w:rPr>
        <w:t>rise</w:t>
      </w:r>
      <w:proofErr w:type="spellEnd"/>
      <w:r w:rsidRPr="00E745B0">
        <w:rPr>
          <w:rFonts w:ascii="Arial" w:hAnsi="Arial" w:cs="Arial"/>
          <w:sz w:val="24"/>
          <w:szCs w:val="24"/>
        </w:rPr>
        <w:t xml:space="preserve"> to </w:t>
      </w:r>
      <w:proofErr w:type="spellStart"/>
      <w:r w:rsidRPr="00E745B0">
        <w:rPr>
          <w:rFonts w:ascii="Arial" w:hAnsi="Arial" w:cs="Arial"/>
          <w:sz w:val="24"/>
          <w:szCs w:val="24"/>
        </w:rPr>
        <w:t>many</w:t>
      </w:r>
      <w:proofErr w:type="spellEnd"/>
      <w:r w:rsidRPr="00E745B0">
        <w:rPr>
          <w:rFonts w:ascii="Arial" w:hAnsi="Arial" w:cs="Arial"/>
          <w:sz w:val="24"/>
          <w:szCs w:val="24"/>
        </w:rPr>
        <w:t xml:space="preserve"> </w:t>
      </w:r>
      <w:proofErr w:type="spellStart"/>
      <w:r w:rsidRPr="00E745B0">
        <w:rPr>
          <w:rFonts w:ascii="Arial" w:hAnsi="Arial" w:cs="Arial"/>
          <w:sz w:val="24"/>
          <w:szCs w:val="24"/>
        </w:rPr>
        <w:t>debates</w:t>
      </w:r>
      <w:proofErr w:type="spellEnd"/>
      <w:r w:rsidRPr="00E745B0">
        <w:rPr>
          <w:rFonts w:ascii="Arial" w:hAnsi="Arial" w:cs="Arial"/>
          <w:sz w:val="24"/>
          <w:szCs w:val="24"/>
        </w:rPr>
        <w:t xml:space="preserve">, the </w:t>
      </w:r>
      <w:proofErr w:type="spellStart"/>
      <w:r w:rsidRPr="00E745B0">
        <w:rPr>
          <w:rFonts w:ascii="Arial" w:hAnsi="Arial" w:cs="Arial"/>
          <w:sz w:val="24"/>
          <w:szCs w:val="24"/>
        </w:rPr>
        <w:t>fact</w:t>
      </w:r>
      <w:proofErr w:type="spellEnd"/>
      <w:r w:rsidRPr="00E745B0">
        <w:rPr>
          <w:rFonts w:ascii="Arial" w:hAnsi="Arial" w:cs="Arial"/>
          <w:sz w:val="24"/>
          <w:szCs w:val="24"/>
        </w:rPr>
        <w:t xml:space="preserve"> </w:t>
      </w:r>
      <w:proofErr w:type="spellStart"/>
      <w:r w:rsidRPr="00E745B0">
        <w:rPr>
          <w:rFonts w:ascii="Arial" w:hAnsi="Arial" w:cs="Arial"/>
          <w:sz w:val="24"/>
          <w:szCs w:val="24"/>
        </w:rPr>
        <w:t>remains</w:t>
      </w:r>
      <w:proofErr w:type="spellEnd"/>
      <w:r w:rsidRPr="00E745B0">
        <w:rPr>
          <w:rFonts w:ascii="Arial" w:hAnsi="Arial" w:cs="Arial"/>
          <w:sz w:val="24"/>
          <w:szCs w:val="24"/>
        </w:rPr>
        <w:t xml:space="preserve"> </w:t>
      </w:r>
      <w:proofErr w:type="spellStart"/>
      <w:r w:rsidRPr="00E745B0">
        <w:rPr>
          <w:rFonts w:ascii="Arial" w:hAnsi="Arial" w:cs="Arial"/>
          <w:sz w:val="24"/>
          <w:szCs w:val="24"/>
        </w:rPr>
        <w:t>that</w:t>
      </w:r>
      <w:proofErr w:type="spellEnd"/>
      <w:r w:rsidRPr="00E745B0">
        <w:rPr>
          <w:rFonts w:ascii="Arial" w:hAnsi="Arial" w:cs="Arial"/>
          <w:sz w:val="24"/>
          <w:szCs w:val="24"/>
        </w:rPr>
        <w:t xml:space="preserve"> </w:t>
      </w:r>
      <w:proofErr w:type="spellStart"/>
      <w:r w:rsidRPr="00E745B0">
        <w:rPr>
          <w:rFonts w:ascii="Arial" w:hAnsi="Arial" w:cs="Arial"/>
          <w:sz w:val="24"/>
          <w:szCs w:val="24"/>
        </w:rPr>
        <w:t>these</w:t>
      </w:r>
      <w:proofErr w:type="spellEnd"/>
      <w:r w:rsidRPr="00E745B0">
        <w:rPr>
          <w:rFonts w:ascii="Arial" w:hAnsi="Arial" w:cs="Arial"/>
          <w:sz w:val="24"/>
          <w:szCs w:val="24"/>
        </w:rPr>
        <w:t xml:space="preserve"> structures </w:t>
      </w:r>
      <w:proofErr w:type="spellStart"/>
      <w:r w:rsidRPr="00E745B0">
        <w:rPr>
          <w:rFonts w:ascii="Arial" w:hAnsi="Arial" w:cs="Arial"/>
          <w:sz w:val="24"/>
          <w:szCs w:val="24"/>
        </w:rPr>
        <w:t>should</w:t>
      </w:r>
      <w:proofErr w:type="spellEnd"/>
      <w:r w:rsidRPr="00E745B0">
        <w:rPr>
          <w:rFonts w:ascii="Arial" w:hAnsi="Arial" w:cs="Arial"/>
          <w:sz w:val="24"/>
          <w:szCs w:val="24"/>
        </w:rPr>
        <w:t xml:space="preserve"> </w:t>
      </w:r>
      <w:proofErr w:type="spellStart"/>
      <w:r w:rsidRPr="00E745B0">
        <w:rPr>
          <w:rFonts w:ascii="Arial" w:hAnsi="Arial" w:cs="Arial"/>
          <w:sz w:val="24"/>
          <w:szCs w:val="24"/>
        </w:rPr>
        <w:t>be</w:t>
      </w:r>
      <w:proofErr w:type="spellEnd"/>
      <w:r w:rsidRPr="00E745B0">
        <w:rPr>
          <w:rFonts w:ascii="Arial" w:hAnsi="Arial" w:cs="Arial"/>
          <w:sz w:val="24"/>
          <w:szCs w:val="24"/>
        </w:rPr>
        <w:t xml:space="preserve"> </w:t>
      </w:r>
      <w:proofErr w:type="spellStart"/>
      <w:r w:rsidRPr="00E745B0">
        <w:rPr>
          <w:rFonts w:ascii="Arial" w:hAnsi="Arial" w:cs="Arial"/>
          <w:sz w:val="24"/>
          <w:szCs w:val="24"/>
        </w:rPr>
        <w:t>backed</w:t>
      </w:r>
      <w:proofErr w:type="spellEnd"/>
      <w:r w:rsidRPr="00E745B0">
        <w:rPr>
          <w:rFonts w:ascii="Arial" w:hAnsi="Arial" w:cs="Arial"/>
          <w:sz w:val="24"/>
          <w:szCs w:val="24"/>
        </w:rPr>
        <w:t xml:space="preserve"> up by </w:t>
      </w:r>
      <w:proofErr w:type="spellStart"/>
      <w:r w:rsidRPr="00E745B0">
        <w:rPr>
          <w:rFonts w:ascii="Arial" w:hAnsi="Arial" w:cs="Arial"/>
          <w:sz w:val="24"/>
          <w:szCs w:val="24"/>
        </w:rPr>
        <w:t>other</w:t>
      </w:r>
      <w:proofErr w:type="spellEnd"/>
      <w:r w:rsidRPr="00E745B0">
        <w:rPr>
          <w:rFonts w:ascii="Arial" w:hAnsi="Arial" w:cs="Arial"/>
          <w:sz w:val="24"/>
          <w:szCs w:val="24"/>
        </w:rPr>
        <w:t xml:space="preserve"> bodies for </w:t>
      </w:r>
      <w:proofErr w:type="spellStart"/>
      <w:r w:rsidRPr="00E745B0">
        <w:rPr>
          <w:rFonts w:ascii="Arial" w:hAnsi="Arial" w:cs="Arial"/>
          <w:sz w:val="24"/>
          <w:szCs w:val="24"/>
        </w:rPr>
        <w:t>which</w:t>
      </w:r>
      <w:proofErr w:type="spellEnd"/>
      <w:r w:rsidRPr="00E745B0">
        <w:rPr>
          <w:rFonts w:ascii="Arial" w:hAnsi="Arial" w:cs="Arial"/>
          <w:sz w:val="24"/>
          <w:szCs w:val="24"/>
        </w:rPr>
        <w:t xml:space="preserve"> the entrepreneurial intention </w:t>
      </w:r>
      <w:proofErr w:type="spellStart"/>
      <w:r w:rsidRPr="00E745B0">
        <w:rPr>
          <w:rFonts w:ascii="Arial" w:hAnsi="Arial" w:cs="Arial"/>
          <w:sz w:val="24"/>
          <w:szCs w:val="24"/>
        </w:rPr>
        <w:t>is</w:t>
      </w:r>
      <w:proofErr w:type="spellEnd"/>
      <w:r w:rsidRPr="00E745B0">
        <w:rPr>
          <w:rFonts w:ascii="Arial" w:hAnsi="Arial" w:cs="Arial"/>
          <w:sz w:val="24"/>
          <w:szCs w:val="24"/>
        </w:rPr>
        <w:t xml:space="preserve"> more </w:t>
      </w:r>
      <w:proofErr w:type="spellStart"/>
      <w:r w:rsidR="006E03B1">
        <w:rPr>
          <w:rFonts w:ascii="Arial" w:hAnsi="Arial" w:cs="Arial"/>
          <w:sz w:val="24"/>
          <w:szCs w:val="24"/>
        </w:rPr>
        <w:t>present</w:t>
      </w:r>
      <w:proofErr w:type="spellEnd"/>
      <w:r w:rsidRPr="00E745B0">
        <w:rPr>
          <w:rFonts w:ascii="Arial" w:hAnsi="Arial" w:cs="Arial"/>
          <w:sz w:val="24"/>
          <w:szCs w:val="24"/>
        </w:rPr>
        <w:t>.</w:t>
      </w:r>
    </w:p>
    <w:p w14:paraId="73AF263F" w14:textId="7AF747BD" w:rsidR="007A7A27" w:rsidRDefault="003C4CF4" w:rsidP="000D0A87">
      <w:pPr>
        <w:pStyle w:val="Paragraphedeliste"/>
        <w:spacing w:line="360" w:lineRule="auto"/>
        <w:jc w:val="both"/>
        <w:rPr>
          <w:rFonts w:ascii="Arial" w:hAnsi="Arial" w:cs="Arial"/>
          <w:sz w:val="24"/>
          <w:szCs w:val="24"/>
        </w:rPr>
      </w:pPr>
      <w:r w:rsidRPr="005B16E8">
        <w:rPr>
          <w:rFonts w:ascii="Arial" w:hAnsi="Arial" w:cs="Arial"/>
          <w:sz w:val="24"/>
          <w:szCs w:val="24"/>
          <w:u w:val="single"/>
        </w:rPr>
        <w:t>Mots-clés</w:t>
      </w:r>
      <w:r>
        <w:rPr>
          <w:rFonts w:ascii="Arial" w:hAnsi="Arial" w:cs="Arial"/>
          <w:sz w:val="24"/>
          <w:szCs w:val="24"/>
        </w:rPr>
        <w:t xml:space="preserve"> : </w:t>
      </w:r>
      <w:r w:rsidR="00982851">
        <w:rPr>
          <w:rFonts w:ascii="Arial" w:hAnsi="Arial" w:cs="Arial"/>
          <w:sz w:val="24"/>
          <w:szCs w:val="24"/>
        </w:rPr>
        <w:t>tiers-lieux, fablabs</w:t>
      </w:r>
      <w:r w:rsidR="005B16E8">
        <w:rPr>
          <w:rFonts w:ascii="Arial" w:hAnsi="Arial" w:cs="Arial"/>
          <w:sz w:val="24"/>
          <w:szCs w:val="24"/>
        </w:rPr>
        <w:t xml:space="preserve">, innovation, entrepreneuriat, </w:t>
      </w:r>
      <w:r w:rsidR="007A7A27">
        <w:rPr>
          <w:rFonts w:ascii="Arial" w:hAnsi="Arial" w:cs="Arial"/>
          <w:sz w:val="24"/>
          <w:szCs w:val="24"/>
        </w:rPr>
        <w:t>entretiens semi-directifs</w:t>
      </w:r>
      <w:r w:rsidR="0099707E">
        <w:rPr>
          <w:rFonts w:ascii="Arial" w:hAnsi="Arial" w:cs="Arial"/>
          <w:sz w:val="24"/>
          <w:szCs w:val="24"/>
        </w:rPr>
        <w:t>.</w:t>
      </w:r>
    </w:p>
    <w:p w14:paraId="3D53A3DD" w14:textId="4B45D2A2" w:rsidR="003C4CF4" w:rsidRDefault="007A7A27" w:rsidP="000D0A87">
      <w:pPr>
        <w:pStyle w:val="Paragraphedeliste"/>
        <w:spacing w:line="360" w:lineRule="auto"/>
        <w:jc w:val="both"/>
        <w:rPr>
          <w:rFonts w:ascii="Arial" w:hAnsi="Arial" w:cs="Arial"/>
          <w:sz w:val="24"/>
          <w:szCs w:val="24"/>
        </w:rPr>
      </w:pPr>
      <w:r>
        <w:rPr>
          <w:rFonts w:ascii="Arial" w:hAnsi="Arial" w:cs="Arial"/>
          <w:sz w:val="24"/>
          <w:szCs w:val="24"/>
          <w:u w:val="single"/>
        </w:rPr>
        <w:t>Keywords </w:t>
      </w:r>
      <w:r w:rsidRPr="007A7A27">
        <w:rPr>
          <w:rFonts w:ascii="Arial" w:hAnsi="Arial" w:cs="Arial"/>
          <w:sz w:val="24"/>
          <w:szCs w:val="24"/>
        </w:rPr>
        <w:t>:</w:t>
      </w:r>
      <w:r>
        <w:rPr>
          <w:rFonts w:ascii="Arial" w:hAnsi="Arial" w:cs="Arial"/>
          <w:sz w:val="24"/>
          <w:szCs w:val="24"/>
        </w:rPr>
        <w:t xml:space="preserve"> open </w:t>
      </w:r>
      <w:proofErr w:type="spellStart"/>
      <w:r>
        <w:rPr>
          <w:rFonts w:ascii="Arial" w:hAnsi="Arial" w:cs="Arial"/>
          <w:sz w:val="24"/>
          <w:szCs w:val="24"/>
        </w:rPr>
        <w:t>spaces</w:t>
      </w:r>
      <w:proofErr w:type="spellEnd"/>
      <w:r>
        <w:rPr>
          <w:rFonts w:ascii="Arial" w:hAnsi="Arial" w:cs="Arial"/>
          <w:sz w:val="24"/>
          <w:szCs w:val="24"/>
        </w:rPr>
        <w:t>, fablabs, innovation,</w:t>
      </w:r>
      <w:r w:rsidR="0099707E" w:rsidRPr="0099707E">
        <w:t xml:space="preserve"> </w:t>
      </w:r>
      <w:proofErr w:type="spellStart"/>
      <w:r w:rsidR="0099707E" w:rsidRPr="0099707E">
        <w:rPr>
          <w:rFonts w:ascii="Arial" w:hAnsi="Arial" w:cs="Arial"/>
          <w:sz w:val="24"/>
          <w:szCs w:val="24"/>
        </w:rPr>
        <w:t>entrepreneurship</w:t>
      </w:r>
      <w:proofErr w:type="spellEnd"/>
      <w:r w:rsidR="0099707E">
        <w:rPr>
          <w:rFonts w:ascii="Arial" w:hAnsi="Arial" w:cs="Arial"/>
          <w:sz w:val="24"/>
          <w:szCs w:val="24"/>
        </w:rPr>
        <w:t xml:space="preserve">, </w:t>
      </w:r>
      <w:r w:rsidRPr="007A7A27">
        <w:rPr>
          <w:rFonts w:ascii="Arial" w:hAnsi="Arial" w:cs="Arial"/>
          <w:sz w:val="24"/>
          <w:szCs w:val="24"/>
        </w:rPr>
        <w:t>semi-</w:t>
      </w:r>
      <w:proofErr w:type="spellStart"/>
      <w:r w:rsidRPr="007A7A27">
        <w:rPr>
          <w:rFonts w:ascii="Arial" w:hAnsi="Arial" w:cs="Arial"/>
          <w:sz w:val="24"/>
          <w:szCs w:val="24"/>
        </w:rPr>
        <w:t>structured</w:t>
      </w:r>
      <w:proofErr w:type="spellEnd"/>
      <w:r w:rsidRPr="007A7A27">
        <w:rPr>
          <w:rFonts w:ascii="Arial" w:hAnsi="Arial" w:cs="Arial"/>
          <w:sz w:val="24"/>
          <w:szCs w:val="24"/>
        </w:rPr>
        <w:t xml:space="preserve"> interview</w:t>
      </w:r>
      <w:r w:rsidR="0099707E">
        <w:rPr>
          <w:rFonts w:ascii="Arial" w:hAnsi="Arial" w:cs="Arial"/>
          <w:sz w:val="24"/>
          <w:szCs w:val="24"/>
        </w:rPr>
        <w:t>.</w:t>
      </w:r>
    </w:p>
    <w:p w14:paraId="4CB8BE9D" w14:textId="77777777" w:rsidR="00CF2058" w:rsidRPr="00DA6C75" w:rsidRDefault="00CF2058" w:rsidP="000D0A87">
      <w:pPr>
        <w:pStyle w:val="Paragraphedeliste"/>
        <w:spacing w:line="360" w:lineRule="auto"/>
        <w:jc w:val="both"/>
        <w:rPr>
          <w:rFonts w:ascii="Arial" w:hAnsi="Arial" w:cs="Arial"/>
          <w:sz w:val="24"/>
          <w:szCs w:val="24"/>
        </w:rPr>
      </w:pPr>
    </w:p>
    <w:p w14:paraId="72EF38D8" w14:textId="77777777" w:rsidR="004561CD" w:rsidRPr="006820C7" w:rsidRDefault="004561CD" w:rsidP="004561CD">
      <w:pPr>
        <w:pStyle w:val="Paragraphedeliste"/>
        <w:jc w:val="both"/>
        <w:rPr>
          <w:rFonts w:ascii="Arial" w:hAnsi="Arial" w:cs="Arial"/>
          <w:b/>
          <w:bCs/>
          <w:sz w:val="28"/>
          <w:szCs w:val="28"/>
          <w:u w:val="single"/>
        </w:rPr>
      </w:pPr>
    </w:p>
    <w:p w14:paraId="69499057" w14:textId="7F21DAC8" w:rsidR="009F6907" w:rsidRPr="006820C7" w:rsidRDefault="008F28CA" w:rsidP="009F6907">
      <w:pPr>
        <w:pStyle w:val="Paragraphedeliste"/>
        <w:numPr>
          <w:ilvl w:val="0"/>
          <w:numId w:val="1"/>
        </w:numPr>
        <w:jc w:val="both"/>
        <w:rPr>
          <w:rFonts w:ascii="Arial" w:hAnsi="Arial" w:cs="Arial"/>
          <w:b/>
          <w:bCs/>
          <w:sz w:val="28"/>
          <w:szCs w:val="28"/>
          <w:u w:val="single"/>
        </w:rPr>
      </w:pPr>
      <w:r w:rsidRPr="006820C7">
        <w:rPr>
          <w:rFonts w:ascii="Arial" w:hAnsi="Arial" w:cs="Arial"/>
          <w:b/>
          <w:bCs/>
          <w:sz w:val="28"/>
          <w:szCs w:val="28"/>
          <w:u w:val="single"/>
        </w:rPr>
        <w:t>P</w:t>
      </w:r>
      <w:r w:rsidR="004561CD" w:rsidRPr="006820C7">
        <w:rPr>
          <w:rFonts w:ascii="Arial" w:hAnsi="Arial" w:cs="Arial"/>
          <w:b/>
          <w:bCs/>
          <w:sz w:val="28"/>
          <w:szCs w:val="28"/>
          <w:u w:val="single"/>
        </w:rPr>
        <w:t>ositionnement général</w:t>
      </w:r>
      <w:r w:rsidRPr="006820C7">
        <w:rPr>
          <w:rFonts w:ascii="Arial" w:hAnsi="Arial" w:cs="Arial"/>
          <w:b/>
          <w:bCs/>
          <w:sz w:val="28"/>
          <w:szCs w:val="28"/>
          <w:u w:val="single"/>
        </w:rPr>
        <w:t xml:space="preserve"> de l</w:t>
      </w:r>
      <w:r w:rsidR="00D7798A" w:rsidRPr="006820C7">
        <w:rPr>
          <w:rFonts w:ascii="Arial" w:hAnsi="Arial" w:cs="Arial"/>
          <w:b/>
          <w:bCs/>
          <w:sz w:val="28"/>
          <w:szCs w:val="28"/>
          <w:u w:val="single"/>
        </w:rPr>
        <w:t>’analyse et question de recherche</w:t>
      </w:r>
    </w:p>
    <w:p w14:paraId="070D4075" w14:textId="77777777" w:rsidR="00581D8A" w:rsidRDefault="00581D8A" w:rsidP="004561CD">
      <w:pPr>
        <w:pStyle w:val="Paragraphedeliste"/>
        <w:jc w:val="both"/>
        <w:rPr>
          <w:rFonts w:cstheme="minorHAnsi"/>
          <w:sz w:val="26"/>
          <w:szCs w:val="26"/>
        </w:rPr>
      </w:pPr>
    </w:p>
    <w:p w14:paraId="4E087E47" w14:textId="06BC06D9" w:rsidR="004561CD" w:rsidRPr="00B92810" w:rsidRDefault="004561CD" w:rsidP="006A4606">
      <w:pPr>
        <w:pStyle w:val="Paragraphedeliste"/>
        <w:spacing w:line="360" w:lineRule="auto"/>
        <w:jc w:val="both"/>
        <w:rPr>
          <w:rFonts w:ascii="Arial" w:hAnsi="Arial" w:cs="Arial"/>
          <w:sz w:val="24"/>
          <w:szCs w:val="24"/>
        </w:rPr>
      </w:pPr>
      <w:r w:rsidRPr="006820C7">
        <w:rPr>
          <w:rFonts w:ascii="Arial" w:hAnsi="Arial" w:cs="Arial"/>
          <w:sz w:val="24"/>
          <w:szCs w:val="24"/>
        </w:rPr>
        <w:t xml:space="preserve">L’apparition des tiers-lieux et des open </w:t>
      </w:r>
      <w:proofErr w:type="spellStart"/>
      <w:r w:rsidRPr="006820C7">
        <w:rPr>
          <w:rFonts w:ascii="Arial" w:hAnsi="Arial" w:cs="Arial"/>
          <w:sz w:val="24"/>
          <w:szCs w:val="24"/>
        </w:rPr>
        <w:t>spaces</w:t>
      </w:r>
      <w:proofErr w:type="spellEnd"/>
      <w:r w:rsidRPr="006820C7">
        <w:rPr>
          <w:rFonts w:ascii="Arial" w:hAnsi="Arial" w:cs="Arial"/>
          <w:sz w:val="24"/>
          <w:szCs w:val="24"/>
        </w:rPr>
        <w:t xml:space="preserve"> s’inscrit dans une tendance sociologique </w:t>
      </w:r>
      <w:r w:rsidR="001E392D">
        <w:rPr>
          <w:rFonts w:ascii="Arial" w:hAnsi="Arial" w:cs="Arial"/>
          <w:sz w:val="24"/>
          <w:szCs w:val="24"/>
        </w:rPr>
        <w:t xml:space="preserve">présente depuis le début des années 2000 </w:t>
      </w:r>
      <w:r w:rsidR="00BD62CC">
        <w:rPr>
          <w:rFonts w:ascii="Arial" w:hAnsi="Arial" w:cs="Arial"/>
          <w:sz w:val="24"/>
          <w:szCs w:val="24"/>
        </w:rPr>
        <w:t>(</w:t>
      </w:r>
      <w:proofErr w:type="spellStart"/>
      <w:r w:rsidR="00BD62CC" w:rsidRPr="00BD62CC">
        <w:rPr>
          <w:rFonts w:ascii="Arial" w:hAnsi="Arial" w:cs="Arial"/>
          <w:sz w:val="24"/>
          <w:szCs w:val="24"/>
        </w:rPr>
        <w:t>Sinnig</w:t>
      </w:r>
      <w:proofErr w:type="spellEnd"/>
      <w:r w:rsidR="00BD62CC">
        <w:rPr>
          <w:rFonts w:ascii="Arial" w:hAnsi="Arial" w:cs="Arial"/>
          <w:sz w:val="24"/>
          <w:szCs w:val="24"/>
        </w:rPr>
        <w:t xml:space="preserve"> G.</w:t>
      </w:r>
      <w:r w:rsidR="00BD62CC" w:rsidRPr="00BD62CC">
        <w:rPr>
          <w:rFonts w:ascii="Arial" w:hAnsi="Arial" w:cs="Arial"/>
          <w:sz w:val="24"/>
          <w:szCs w:val="24"/>
        </w:rPr>
        <w:t xml:space="preserve">, </w:t>
      </w:r>
      <w:proofErr w:type="spellStart"/>
      <w:r w:rsidR="00BD62CC" w:rsidRPr="00BD62CC">
        <w:rPr>
          <w:rFonts w:ascii="Arial" w:hAnsi="Arial" w:cs="Arial"/>
          <w:sz w:val="24"/>
          <w:szCs w:val="24"/>
        </w:rPr>
        <w:t>Jaujard</w:t>
      </w:r>
      <w:proofErr w:type="spellEnd"/>
      <w:r w:rsidR="00BD62CC">
        <w:rPr>
          <w:rFonts w:ascii="Arial" w:hAnsi="Arial" w:cs="Arial"/>
          <w:sz w:val="24"/>
          <w:szCs w:val="24"/>
        </w:rPr>
        <w:t xml:space="preserve"> F.</w:t>
      </w:r>
      <w:r w:rsidR="00BD62CC" w:rsidRPr="00BD62CC">
        <w:rPr>
          <w:rFonts w:ascii="Arial" w:hAnsi="Arial" w:cs="Arial"/>
          <w:sz w:val="24"/>
          <w:szCs w:val="24"/>
        </w:rPr>
        <w:t>, Buisson</w:t>
      </w:r>
      <w:r w:rsidR="00BD62CC">
        <w:rPr>
          <w:rFonts w:ascii="Arial" w:hAnsi="Arial" w:cs="Arial"/>
          <w:sz w:val="24"/>
          <w:szCs w:val="24"/>
        </w:rPr>
        <w:t xml:space="preserve"> M.</w:t>
      </w:r>
      <w:r w:rsidR="00BD62CC" w:rsidRPr="00BD62CC">
        <w:rPr>
          <w:rFonts w:ascii="Arial" w:hAnsi="Arial" w:cs="Arial"/>
          <w:sz w:val="24"/>
          <w:szCs w:val="24"/>
        </w:rPr>
        <w:t xml:space="preserve">, De </w:t>
      </w:r>
      <w:proofErr w:type="spellStart"/>
      <w:r w:rsidR="00BD62CC" w:rsidRPr="00BD62CC">
        <w:rPr>
          <w:rFonts w:ascii="Arial" w:hAnsi="Arial" w:cs="Arial"/>
          <w:sz w:val="24"/>
          <w:szCs w:val="24"/>
        </w:rPr>
        <w:t>Benedittis</w:t>
      </w:r>
      <w:proofErr w:type="spellEnd"/>
      <w:r w:rsidR="00BD62CC">
        <w:rPr>
          <w:rFonts w:ascii="Arial" w:hAnsi="Arial" w:cs="Arial"/>
          <w:sz w:val="24"/>
          <w:szCs w:val="24"/>
        </w:rPr>
        <w:t xml:space="preserve"> J., 2019)</w:t>
      </w:r>
      <w:r w:rsidR="00BD62CC" w:rsidRPr="00BD62CC">
        <w:rPr>
          <w:rFonts w:ascii="Arial" w:hAnsi="Arial" w:cs="Arial"/>
          <w:sz w:val="24"/>
          <w:szCs w:val="24"/>
        </w:rPr>
        <w:t xml:space="preserve"> </w:t>
      </w:r>
      <w:r w:rsidR="001E392D">
        <w:rPr>
          <w:rFonts w:ascii="Arial" w:hAnsi="Arial" w:cs="Arial"/>
          <w:sz w:val="24"/>
          <w:szCs w:val="24"/>
        </w:rPr>
        <w:t xml:space="preserve">et </w:t>
      </w:r>
      <w:r w:rsidR="00BD62CC">
        <w:rPr>
          <w:rFonts w:ascii="Arial" w:hAnsi="Arial" w:cs="Arial"/>
          <w:sz w:val="24"/>
          <w:szCs w:val="24"/>
        </w:rPr>
        <w:t xml:space="preserve">est </w:t>
      </w:r>
      <w:r w:rsidRPr="006820C7">
        <w:rPr>
          <w:rFonts w:ascii="Arial" w:hAnsi="Arial" w:cs="Arial"/>
          <w:sz w:val="24"/>
          <w:szCs w:val="24"/>
        </w:rPr>
        <w:t>basée sur une remise en question du modèle hérité des grandes entreprises en tant que lieux de création d’innovation et de valeur</w:t>
      </w:r>
      <w:r w:rsidR="000763BA">
        <w:rPr>
          <w:rFonts w:ascii="Arial" w:hAnsi="Arial" w:cs="Arial"/>
          <w:sz w:val="24"/>
          <w:szCs w:val="24"/>
        </w:rPr>
        <w:t xml:space="preserve"> (</w:t>
      </w:r>
      <w:r w:rsidR="00916670" w:rsidRPr="00916670">
        <w:rPr>
          <w:rFonts w:ascii="Arial" w:hAnsi="Arial" w:cs="Arial"/>
          <w:sz w:val="24"/>
          <w:szCs w:val="24"/>
        </w:rPr>
        <w:t>Fabbri</w:t>
      </w:r>
      <w:r w:rsidR="00916670">
        <w:rPr>
          <w:rFonts w:ascii="Arial" w:hAnsi="Arial" w:cs="Arial"/>
          <w:sz w:val="24"/>
          <w:szCs w:val="24"/>
        </w:rPr>
        <w:t xml:space="preserve"> J.</w:t>
      </w:r>
      <w:r w:rsidR="00916670" w:rsidRPr="00916670">
        <w:rPr>
          <w:rFonts w:ascii="Arial" w:hAnsi="Arial" w:cs="Arial"/>
          <w:sz w:val="24"/>
          <w:szCs w:val="24"/>
        </w:rPr>
        <w:t>, Glaser</w:t>
      </w:r>
      <w:r w:rsidR="00916670">
        <w:rPr>
          <w:rFonts w:ascii="Arial" w:hAnsi="Arial" w:cs="Arial"/>
          <w:sz w:val="24"/>
          <w:szCs w:val="24"/>
        </w:rPr>
        <w:t xml:space="preserve"> A.</w:t>
      </w:r>
      <w:r w:rsidR="00916670" w:rsidRPr="00916670">
        <w:rPr>
          <w:rFonts w:ascii="Arial" w:hAnsi="Arial" w:cs="Arial"/>
          <w:sz w:val="24"/>
          <w:szCs w:val="24"/>
        </w:rPr>
        <w:t>, Gaujard</w:t>
      </w:r>
      <w:r w:rsidR="00916670">
        <w:rPr>
          <w:rFonts w:ascii="Arial" w:hAnsi="Arial" w:cs="Arial"/>
          <w:sz w:val="24"/>
          <w:szCs w:val="24"/>
        </w:rPr>
        <w:t xml:space="preserve"> C.</w:t>
      </w:r>
      <w:r w:rsidR="00916670" w:rsidRPr="00916670">
        <w:rPr>
          <w:rFonts w:ascii="Arial" w:hAnsi="Arial" w:cs="Arial"/>
          <w:sz w:val="24"/>
          <w:szCs w:val="24"/>
        </w:rPr>
        <w:t>, Toutain</w:t>
      </w:r>
      <w:r w:rsidR="00916670">
        <w:rPr>
          <w:rFonts w:ascii="Arial" w:hAnsi="Arial" w:cs="Arial"/>
          <w:sz w:val="24"/>
          <w:szCs w:val="24"/>
        </w:rPr>
        <w:t xml:space="preserve"> O</w:t>
      </w:r>
      <w:r w:rsidR="00D92E68">
        <w:rPr>
          <w:rFonts w:ascii="Arial" w:hAnsi="Arial" w:cs="Arial"/>
          <w:sz w:val="24"/>
          <w:szCs w:val="24"/>
        </w:rPr>
        <w:t>.</w:t>
      </w:r>
      <w:r w:rsidR="00916670">
        <w:rPr>
          <w:rFonts w:ascii="Arial" w:hAnsi="Arial" w:cs="Arial"/>
          <w:sz w:val="24"/>
          <w:szCs w:val="24"/>
        </w:rPr>
        <w:t>,</w:t>
      </w:r>
      <w:r w:rsidR="00D92E68">
        <w:rPr>
          <w:rFonts w:ascii="Arial" w:hAnsi="Arial" w:cs="Arial"/>
          <w:sz w:val="24"/>
          <w:szCs w:val="24"/>
        </w:rPr>
        <w:t xml:space="preserve"> 2016)</w:t>
      </w:r>
      <w:r w:rsidRPr="006820C7">
        <w:rPr>
          <w:rFonts w:ascii="Arial" w:hAnsi="Arial" w:cs="Arial"/>
          <w:sz w:val="24"/>
          <w:szCs w:val="24"/>
        </w:rPr>
        <w:t>. Si les grosses structures organisationnelles permettent de soutenir l’emploi régional, la programmation de leur retrait et/ou les restructurations concomitantes induisent un élargissement du débat sur les endroits susceptibles de générer de la richesse partenariale. Le passage vers des structures organisationnelles de plus petite taille se présente comme une réponse aux conséquences de la transformation de la forme « entreprise », celle-ci évoluant d’une organisation de type pyramidal vers des formes plus réticulées (Le Roux S., 2015). Dans cette optique, l’</w:t>
      </w:r>
      <w:proofErr w:type="spellStart"/>
      <w:r w:rsidRPr="006820C7">
        <w:rPr>
          <w:rFonts w:ascii="Arial" w:hAnsi="Arial" w:cs="Arial"/>
          <w:sz w:val="24"/>
          <w:szCs w:val="24"/>
        </w:rPr>
        <w:t>emblématisation</w:t>
      </w:r>
      <w:proofErr w:type="spellEnd"/>
      <w:r w:rsidRPr="006820C7">
        <w:rPr>
          <w:rFonts w:ascii="Arial" w:hAnsi="Arial" w:cs="Arial"/>
          <w:sz w:val="24"/>
          <w:szCs w:val="24"/>
        </w:rPr>
        <w:t xml:space="preserve"> de l’entrepreneur et son rôle dans le processus d’effervescence économique territorial sont symptomatiques d’un basculement vers une prise en considération institutionnelle de l’importance de l’entreprise de petite taille. La lecture sociologique de ce mouvement des espaces ouverts peut s’inscrire dans la lignée de travaux en sociologie de l’innovation qui ont mis l’accent sur le rôle central des amateurs éclairés et des utilisateurs précoces dans la conception d’objets techniques répondant à leurs besoins (</w:t>
      </w:r>
      <w:proofErr w:type="spellStart"/>
      <w:r w:rsidRPr="006820C7">
        <w:rPr>
          <w:rFonts w:ascii="Arial" w:hAnsi="Arial" w:cs="Arial"/>
          <w:sz w:val="24"/>
          <w:szCs w:val="24"/>
        </w:rPr>
        <w:t>Lhoste</w:t>
      </w:r>
      <w:proofErr w:type="spellEnd"/>
      <w:r w:rsidRPr="006820C7">
        <w:rPr>
          <w:rFonts w:ascii="Arial" w:hAnsi="Arial" w:cs="Arial"/>
          <w:sz w:val="24"/>
          <w:szCs w:val="24"/>
        </w:rPr>
        <w:t xml:space="preserve"> E., Barbier M., 2016).</w:t>
      </w:r>
      <w:r w:rsidR="00B92810">
        <w:rPr>
          <w:rFonts w:ascii="Arial" w:hAnsi="Arial" w:cs="Arial"/>
          <w:sz w:val="24"/>
          <w:szCs w:val="24"/>
        </w:rPr>
        <w:t xml:space="preserve"> </w:t>
      </w:r>
      <w:r w:rsidRPr="00B92810">
        <w:rPr>
          <w:rFonts w:ascii="Arial" w:hAnsi="Arial" w:cs="Arial"/>
          <w:sz w:val="24"/>
          <w:szCs w:val="24"/>
        </w:rPr>
        <w:t xml:space="preserve">Si l’entrepreneur représente un capital humain, social et économique mis au service du développement régional, se pose </w:t>
      </w:r>
      <w:r w:rsidR="006A4606">
        <w:rPr>
          <w:rFonts w:ascii="Arial" w:hAnsi="Arial" w:cs="Arial"/>
          <w:sz w:val="24"/>
          <w:szCs w:val="24"/>
        </w:rPr>
        <w:t xml:space="preserve">toutefois </w:t>
      </w:r>
      <w:r w:rsidRPr="00B92810">
        <w:rPr>
          <w:rFonts w:ascii="Arial" w:hAnsi="Arial" w:cs="Arial"/>
          <w:sz w:val="24"/>
          <w:szCs w:val="24"/>
        </w:rPr>
        <w:t xml:space="preserve">la question de l’accompagnement de cette personne. </w:t>
      </w:r>
    </w:p>
    <w:p w14:paraId="36E15398" w14:textId="14E6860D" w:rsidR="004561CD" w:rsidRDefault="004561CD" w:rsidP="006A4606">
      <w:pPr>
        <w:pStyle w:val="Paragraphedeliste"/>
        <w:spacing w:line="360" w:lineRule="auto"/>
        <w:jc w:val="both"/>
        <w:rPr>
          <w:rFonts w:ascii="Arial" w:hAnsi="Arial" w:cs="Arial"/>
          <w:sz w:val="24"/>
          <w:szCs w:val="24"/>
        </w:rPr>
      </w:pPr>
      <w:r w:rsidRPr="006820C7">
        <w:rPr>
          <w:rFonts w:ascii="Arial" w:hAnsi="Arial" w:cs="Arial"/>
          <w:sz w:val="24"/>
          <w:szCs w:val="24"/>
        </w:rPr>
        <w:t>Les taux d’échec élevés observés dans la réalité entrepreneuriale durant les trois premières années d’existence d’une entreprise ont induit une réflexion large au niveau des pouvoirs publics. La volonté est ainsi de créer des espaces en amont de l’acte de création afin que le porteur de projet puisse tester en situation réelle son idée, quitte à l’amender ou à l’abandonner</w:t>
      </w:r>
      <w:r w:rsidR="009125CB">
        <w:rPr>
          <w:rFonts w:ascii="Arial" w:hAnsi="Arial" w:cs="Arial"/>
          <w:sz w:val="24"/>
          <w:szCs w:val="24"/>
        </w:rPr>
        <w:t xml:space="preserve"> (</w:t>
      </w:r>
      <w:proofErr w:type="spellStart"/>
      <w:r w:rsidR="00D903C2" w:rsidRPr="00D903C2">
        <w:rPr>
          <w:rFonts w:ascii="Arial" w:hAnsi="Arial" w:cs="Arial"/>
          <w:sz w:val="24"/>
          <w:szCs w:val="24"/>
        </w:rPr>
        <w:t>Fonrouge</w:t>
      </w:r>
      <w:proofErr w:type="spellEnd"/>
      <w:r w:rsidR="00D903C2">
        <w:rPr>
          <w:rFonts w:ascii="Arial" w:hAnsi="Arial" w:cs="Arial"/>
          <w:sz w:val="24"/>
          <w:szCs w:val="24"/>
        </w:rPr>
        <w:t xml:space="preserve"> C., 2018)</w:t>
      </w:r>
      <w:r w:rsidRPr="006820C7">
        <w:rPr>
          <w:rFonts w:ascii="Arial" w:hAnsi="Arial" w:cs="Arial"/>
          <w:sz w:val="24"/>
          <w:szCs w:val="24"/>
        </w:rPr>
        <w:t xml:space="preserve">. A ce niveau, il n’y a donc que peu de risque financier encouru par le porteur de projet. </w:t>
      </w:r>
    </w:p>
    <w:p w14:paraId="6AB15492" w14:textId="77777777" w:rsidR="00B8393D" w:rsidRPr="006820C7" w:rsidRDefault="00B8393D" w:rsidP="006A4606">
      <w:pPr>
        <w:pStyle w:val="Paragraphedeliste"/>
        <w:spacing w:line="360" w:lineRule="auto"/>
        <w:jc w:val="both"/>
        <w:rPr>
          <w:rFonts w:ascii="Arial" w:hAnsi="Arial" w:cs="Arial"/>
          <w:sz w:val="24"/>
          <w:szCs w:val="24"/>
        </w:rPr>
      </w:pPr>
    </w:p>
    <w:p w14:paraId="7D50B3F9" w14:textId="067B8818" w:rsidR="004561CD" w:rsidRDefault="004561CD" w:rsidP="006A4606">
      <w:pPr>
        <w:pStyle w:val="Paragraphedeliste"/>
        <w:spacing w:line="360" w:lineRule="auto"/>
        <w:jc w:val="both"/>
        <w:rPr>
          <w:rFonts w:ascii="Arial" w:hAnsi="Arial" w:cs="Arial"/>
          <w:sz w:val="24"/>
          <w:szCs w:val="24"/>
        </w:rPr>
      </w:pPr>
      <w:r w:rsidRPr="006820C7">
        <w:rPr>
          <w:rFonts w:ascii="Arial" w:hAnsi="Arial" w:cs="Arial"/>
          <w:sz w:val="24"/>
          <w:szCs w:val="24"/>
        </w:rPr>
        <w:lastRenderedPageBreak/>
        <w:t xml:space="preserve">L’historique des mesures d’accompagnement démontrent une volonté depuis leurs débuts d’une mise en commun de machines et de matériels. Cependant, ces initiatives originelles n’avaient pas pour objet de permettre un partage d’expérience entre les entrepreneurs. Les open </w:t>
      </w:r>
      <w:proofErr w:type="spellStart"/>
      <w:r w:rsidRPr="006820C7">
        <w:rPr>
          <w:rFonts w:ascii="Arial" w:hAnsi="Arial" w:cs="Arial"/>
          <w:sz w:val="24"/>
          <w:szCs w:val="24"/>
        </w:rPr>
        <w:t>spaces</w:t>
      </w:r>
      <w:proofErr w:type="spellEnd"/>
      <w:r w:rsidRPr="006820C7">
        <w:rPr>
          <w:rFonts w:ascii="Arial" w:hAnsi="Arial" w:cs="Arial"/>
          <w:sz w:val="24"/>
          <w:szCs w:val="24"/>
        </w:rPr>
        <w:t xml:space="preserve"> ont pour vocation de combler ce vide </w:t>
      </w:r>
      <w:r w:rsidR="00BA692D">
        <w:rPr>
          <w:rFonts w:ascii="Arial" w:hAnsi="Arial" w:cs="Arial"/>
          <w:sz w:val="24"/>
          <w:szCs w:val="24"/>
        </w:rPr>
        <w:t>(</w:t>
      </w:r>
      <w:proofErr w:type="spellStart"/>
      <w:r w:rsidR="00F12791" w:rsidRPr="00F12791">
        <w:rPr>
          <w:rFonts w:ascii="Arial" w:hAnsi="Arial" w:cs="Arial"/>
          <w:sz w:val="24"/>
          <w:szCs w:val="24"/>
        </w:rPr>
        <w:t>Dechamp</w:t>
      </w:r>
      <w:proofErr w:type="spellEnd"/>
      <w:r w:rsidR="00F12791">
        <w:rPr>
          <w:rFonts w:ascii="Arial" w:hAnsi="Arial" w:cs="Arial"/>
          <w:sz w:val="24"/>
          <w:szCs w:val="24"/>
        </w:rPr>
        <w:t xml:space="preserve"> G.</w:t>
      </w:r>
      <w:r w:rsidR="00F12791" w:rsidRPr="00F12791">
        <w:rPr>
          <w:rFonts w:ascii="Arial" w:hAnsi="Arial" w:cs="Arial"/>
          <w:sz w:val="24"/>
          <w:szCs w:val="24"/>
        </w:rPr>
        <w:t xml:space="preserve">, </w:t>
      </w:r>
      <w:proofErr w:type="spellStart"/>
      <w:r w:rsidR="00F12791" w:rsidRPr="00F12791">
        <w:rPr>
          <w:rFonts w:ascii="Arial" w:hAnsi="Arial" w:cs="Arial"/>
          <w:sz w:val="24"/>
          <w:szCs w:val="24"/>
        </w:rPr>
        <w:t>Pelissier</w:t>
      </w:r>
      <w:proofErr w:type="spellEnd"/>
      <w:r w:rsidR="00F12791">
        <w:rPr>
          <w:rFonts w:ascii="Arial" w:hAnsi="Arial" w:cs="Arial"/>
          <w:sz w:val="24"/>
          <w:szCs w:val="24"/>
        </w:rPr>
        <w:t xml:space="preserve"> M., 2019) </w:t>
      </w:r>
      <w:r w:rsidRPr="006820C7">
        <w:rPr>
          <w:rFonts w:ascii="Arial" w:hAnsi="Arial" w:cs="Arial"/>
          <w:sz w:val="24"/>
          <w:szCs w:val="24"/>
        </w:rPr>
        <w:t>e</w:t>
      </w:r>
      <w:r w:rsidR="004936E0">
        <w:rPr>
          <w:rFonts w:ascii="Arial" w:hAnsi="Arial" w:cs="Arial"/>
          <w:sz w:val="24"/>
          <w:szCs w:val="24"/>
        </w:rPr>
        <w:t xml:space="preserve">n </w:t>
      </w:r>
      <w:r w:rsidRPr="006820C7">
        <w:rPr>
          <w:rFonts w:ascii="Arial" w:hAnsi="Arial" w:cs="Arial"/>
          <w:sz w:val="24"/>
          <w:szCs w:val="24"/>
        </w:rPr>
        <w:t>permett</w:t>
      </w:r>
      <w:r w:rsidR="004936E0">
        <w:rPr>
          <w:rFonts w:ascii="Arial" w:hAnsi="Arial" w:cs="Arial"/>
          <w:sz w:val="24"/>
          <w:szCs w:val="24"/>
        </w:rPr>
        <w:t>a</w:t>
      </w:r>
      <w:r w:rsidRPr="006820C7">
        <w:rPr>
          <w:rFonts w:ascii="Arial" w:hAnsi="Arial" w:cs="Arial"/>
          <w:sz w:val="24"/>
          <w:szCs w:val="24"/>
        </w:rPr>
        <w:t>nt, entre autres, de fa</w:t>
      </w:r>
      <w:r w:rsidR="007A7B30">
        <w:rPr>
          <w:rFonts w:ascii="Arial" w:hAnsi="Arial" w:cs="Arial"/>
          <w:sz w:val="24"/>
          <w:szCs w:val="24"/>
        </w:rPr>
        <w:t>cilit</w:t>
      </w:r>
      <w:r w:rsidRPr="006820C7">
        <w:rPr>
          <w:rFonts w:ascii="Arial" w:hAnsi="Arial" w:cs="Arial"/>
          <w:sz w:val="24"/>
          <w:szCs w:val="24"/>
        </w:rPr>
        <w:t>er le travail en réseau</w:t>
      </w:r>
      <w:r w:rsidR="001346E4">
        <w:rPr>
          <w:rFonts w:ascii="Arial" w:hAnsi="Arial" w:cs="Arial"/>
          <w:sz w:val="24"/>
          <w:szCs w:val="24"/>
        </w:rPr>
        <w:t xml:space="preserve"> (</w:t>
      </w:r>
      <w:r w:rsidR="00127049">
        <w:rPr>
          <w:rFonts w:ascii="Arial" w:hAnsi="Arial" w:cs="Arial"/>
          <w:sz w:val="24"/>
          <w:szCs w:val="24"/>
        </w:rPr>
        <w:t>Bouvier P., 2015)</w:t>
      </w:r>
      <w:r w:rsidR="004936E0">
        <w:rPr>
          <w:rFonts w:ascii="Arial" w:hAnsi="Arial" w:cs="Arial"/>
          <w:sz w:val="24"/>
          <w:szCs w:val="24"/>
        </w:rPr>
        <w:t xml:space="preserve"> et </w:t>
      </w:r>
      <w:r w:rsidR="00822FE1">
        <w:rPr>
          <w:rFonts w:ascii="Arial" w:hAnsi="Arial" w:cs="Arial"/>
          <w:sz w:val="24"/>
          <w:szCs w:val="24"/>
        </w:rPr>
        <w:t xml:space="preserve">de favoriser la socialisation de l’entrepreneur </w:t>
      </w:r>
      <w:r w:rsidR="0053361D">
        <w:rPr>
          <w:rFonts w:ascii="Arial" w:hAnsi="Arial" w:cs="Arial"/>
          <w:sz w:val="24"/>
          <w:szCs w:val="24"/>
        </w:rPr>
        <w:t>(</w:t>
      </w:r>
      <w:proofErr w:type="spellStart"/>
      <w:r w:rsidR="0053361D" w:rsidRPr="0053361D">
        <w:rPr>
          <w:rFonts w:ascii="Arial" w:hAnsi="Arial" w:cs="Arial"/>
          <w:sz w:val="24"/>
          <w:szCs w:val="24"/>
        </w:rPr>
        <w:t>Fonrouge</w:t>
      </w:r>
      <w:proofErr w:type="spellEnd"/>
      <w:r w:rsidR="0053361D">
        <w:rPr>
          <w:rFonts w:ascii="Arial" w:hAnsi="Arial" w:cs="Arial"/>
          <w:sz w:val="24"/>
          <w:szCs w:val="24"/>
        </w:rPr>
        <w:t xml:space="preserve"> C., 2019)</w:t>
      </w:r>
      <w:r w:rsidRPr="006820C7">
        <w:rPr>
          <w:rFonts w:ascii="Arial" w:hAnsi="Arial" w:cs="Arial"/>
          <w:sz w:val="24"/>
          <w:szCs w:val="24"/>
        </w:rPr>
        <w:t xml:space="preserve">. Dans le cadre de cette étude, nous nous proposons de réaliser un focus sur les </w:t>
      </w:r>
      <w:r w:rsidR="00E0135C">
        <w:rPr>
          <w:rFonts w:ascii="Arial" w:hAnsi="Arial" w:cs="Arial"/>
          <w:sz w:val="24"/>
          <w:szCs w:val="24"/>
        </w:rPr>
        <w:t>f</w:t>
      </w:r>
      <w:r w:rsidRPr="006820C7">
        <w:rPr>
          <w:rFonts w:ascii="Arial" w:hAnsi="Arial" w:cs="Arial"/>
          <w:sz w:val="24"/>
          <w:szCs w:val="24"/>
        </w:rPr>
        <w:t xml:space="preserve">ablabs, en tant que lieu de </w:t>
      </w:r>
      <w:proofErr w:type="spellStart"/>
      <w:r w:rsidRPr="006820C7">
        <w:rPr>
          <w:rFonts w:ascii="Arial" w:hAnsi="Arial" w:cs="Arial"/>
          <w:sz w:val="24"/>
          <w:szCs w:val="24"/>
        </w:rPr>
        <w:t>co-création</w:t>
      </w:r>
      <w:proofErr w:type="spellEnd"/>
      <w:r w:rsidRPr="006820C7">
        <w:rPr>
          <w:rFonts w:ascii="Arial" w:hAnsi="Arial" w:cs="Arial"/>
          <w:sz w:val="24"/>
          <w:szCs w:val="24"/>
        </w:rPr>
        <w:t xml:space="preserve"> et d’espace à coloration technologique </w:t>
      </w:r>
      <w:r w:rsidR="00F004B1">
        <w:rPr>
          <w:rFonts w:ascii="Arial" w:hAnsi="Arial" w:cs="Arial"/>
          <w:sz w:val="24"/>
          <w:szCs w:val="24"/>
        </w:rPr>
        <w:t>(</w:t>
      </w:r>
      <w:r w:rsidR="00EF6A19">
        <w:rPr>
          <w:rFonts w:ascii="Arial" w:hAnsi="Arial" w:cs="Arial"/>
          <w:sz w:val="24"/>
          <w:szCs w:val="24"/>
        </w:rPr>
        <w:t xml:space="preserve">la notion </w:t>
      </w:r>
      <w:r w:rsidR="00F004B1">
        <w:rPr>
          <w:rFonts w:ascii="Arial" w:hAnsi="Arial" w:cs="Arial"/>
          <w:sz w:val="24"/>
          <w:szCs w:val="24"/>
        </w:rPr>
        <w:t xml:space="preserve">de </w:t>
      </w:r>
      <w:r w:rsidR="00957A1D">
        <w:rPr>
          <w:rFonts w:ascii="Arial" w:hAnsi="Arial" w:cs="Arial"/>
          <w:sz w:val="24"/>
          <w:szCs w:val="24"/>
        </w:rPr>
        <w:t>bricolage technologique</w:t>
      </w:r>
      <w:r w:rsidR="00EF6A19">
        <w:rPr>
          <w:rFonts w:ascii="Arial" w:hAnsi="Arial" w:cs="Arial"/>
          <w:sz w:val="24"/>
          <w:szCs w:val="24"/>
        </w:rPr>
        <w:t xml:space="preserve"> reprise par</w:t>
      </w:r>
      <w:r w:rsidR="00957A1D">
        <w:rPr>
          <w:rFonts w:ascii="Arial" w:hAnsi="Arial" w:cs="Arial"/>
          <w:sz w:val="24"/>
          <w:szCs w:val="24"/>
        </w:rPr>
        <w:t xml:space="preserve"> </w:t>
      </w:r>
      <w:r w:rsidR="00EA435C">
        <w:rPr>
          <w:rFonts w:ascii="Arial" w:hAnsi="Arial" w:cs="Arial"/>
          <w:sz w:val="24"/>
          <w:szCs w:val="24"/>
        </w:rPr>
        <w:t xml:space="preserve">Bouvier P., 2017) </w:t>
      </w:r>
      <w:r w:rsidRPr="006820C7">
        <w:rPr>
          <w:rFonts w:ascii="Arial" w:hAnsi="Arial" w:cs="Arial"/>
          <w:sz w:val="24"/>
          <w:szCs w:val="24"/>
        </w:rPr>
        <w:t xml:space="preserve">mis à disposition de la communauté citoyenne pour développer de nouveaux projets. </w:t>
      </w:r>
      <w:r w:rsidR="00C66CF0">
        <w:rPr>
          <w:rFonts w:ascii="Arial" w:hAnsi="Arial" w:cs="Arial"/>
          <w:sz w:val="24"/>
          <w:szCs w:val="24"/>
        </w:rPr>
        <w:t xml:space="preserve">En nous référant </w:t>
      </w:r>
      <w:r w:rsidR="004940A6">
        <w:rPr>
          <w:rFonts w:ascii="Arial" w:hAnsi="Arial" w:cs="Arial"/>
          <w:sz w:val="24"/>
          <w:szCs w:val="24"/>
        </w:rPr>
        <w:t xml:space="preserve">à la définition </w:t>
      </w:r>
      <w:r w:rsidR="00B020F5">
        <w:rPr>
          <w:rFonts w:ascii="Arial" w:hAnsi="Arial" w:cs="Arial"/>
          <w:sz w:val="24"/>
          <w:szCs w:val="24"/>
        </w:rPr>
        <w:t xml:space="preserve">du Carrefour Numérique : </w:t>
      </w:r>
      <w:r w:rsidR="00C66CF0" w:rsidRPr="00C66CF0">
        <w:rPr>
          <w:rFonts w:ascii="Arial" w:hAnsi="Arial" w:cs="Arial"/>
          <w:sz w:val="24"/>
          <w:szCs w:val="24"/>
        </w:rPr>
        <w:t xml:space="preserve">« </w:t>
      </w:r>
      <w:r w:rsidR="00C66CF0" w:rsidRPr="004940A6">
        <w:rPr>
          <w:rFonts w:ascii="Arial" w:hAnsi="Arial" w:cs="Arial"/>
          <w:i/>
          <w:iCs/>
          <w:sz w:val="24"/>
          <w:szCs w:val="24"/>
        </w:rPr>
        <w:t xml:space="preserve">Un </w:t>
      </w:r>
      <w:proofErr w:type="spellStart"/>
      <w:r w:rsidR="00E0135C">
        <w:rPr>
          <w:rFonts w:ascii="Arial" w:hAnsi="Arial" w:cs="Arial"/>
          <w:i/>
          <w:iCs/>
          <w:sz w:val="24"/>
          <w:szCs w:val="24"/>
        </w:rPr>
        <w:t>f</w:t>
      </w:r>
      <w:r w:rsidR="00C66CF0" w:rsidRPr="004940A6">
        <w:rPr>
          <w:rFonts w:ascii="Arial" w:hAnsi="Arial" w:cs="Arial"/>
          <w:i/>
          <w:iCs/>
          <w:sz w:val="24"/>
          <w:szCs w:val="24"/>
        </w:rPr>
        <w:t>abLab</w:t>
      </w:r>
      <w:proofErr w:type="spellEnd"/>
      <w:r w:rsidR="00C66CF0" w:rsidRPr="004940A6">
        <w:rPr>
          <w:rFonts w:ascii="Arial" w:hAnsi="Arial" w:cs="Arial"/>
          <w:i/>
          <w:iCs/>
          <w:sz w:val="24"/>
          <w:szCs w:val="24"/>
        </w:rPr>
        <w:t xml:space="preserve"> (contraction de l'anglais fabrication </w:t>
      </w:r>
      <w:proofErr w:type="spellStart"/>
      <w:r w:rsidR="00C66CF0" w:rsidRPr="004940A6">
        <w:rPr>
          <w:rFonts w:ascii="Arial" w:hAnsi="Arial" w:cs="Arial"/>
          <w:i/>
          <w:iCs/>
          <w:sz w:val="24"/>
          <w:szCs w:val="24"/>
        </w:rPr>
        <w:t>laboratory</w:t>
      </w:r>
      <w:proofErr w:type="spellEnd"/>
      <w:r w:rsidR="00C66CF0" w:rsidRPr="004940A6">
        <w:rPr>
          <w:rFonts w:ascii="Arial" w:hAnsi="Arial" w:cs="Arial"/>
          <w:i/>
          <w:iCs/>
          <w:sz w:val="24"/>
          <w:szCs w:val="24"/>
        </w:rPr>
        <w:t xml:space="preserve">, « laboratoire de </w:t>
      </w:r>
      <w:proofErr w:type="gramStart"/>
      <w:r w:rsidR="00C66CF0" w:rsidRPr="004940A6">
        <w:rPr>
          <w:rFonts w:ascii="Arial" w:hAnsi="Arial" w:cs="Arial"/>
          <w:i/>
          <w:iCs/>
          <w:sz w:val="24"/>
          <w:szCs w:val="24"/>
        </w:rPr>
        <w:t>fabrication»</w:t>
      </w:r>
      <w:proofErr w:type="gramEnd"/>
      <w:r w:rsidR="00C66CF0" w:rsidRPr="004940A6">
        <w:rPr>
          <w:rFonts w:ascii="Arial" w:hAnsi="Arial" w:cs="Arial"/>
          <w:i/>
          <w:iCs/>
          <w:sz w:val="24"/>
          <w:szCs w:val="24"/>
        </w:rPr>
        <w:t xml:space="preserve">) est un lieu ouvert au public où il est mis à sa disposition toutes sortes d'outils, notamment des machines-outils pilotées par ordinateur, pour la conception et la réalisation d'objets. La caractéristique principale des </w:t>
      </w:r>
      <w:proofErr w:type="spellStart"/>
      <w:r w:rsidR="00C66CF0" w:rsidRPr="004940A6">
        <w:rPr>
          <w:rFonts w:ascii="Arial" w:hAnsi="Arial" w:cs="Arial"/>
          <w:i/>
          <w:iCs/>
          <w:sz w:val="24"/>
          <w:szCs w:val="24"/>
        </w:rPr>
        <w:t>Fab</w:t>
      </w:r>
      <w:proofErr w:type="spellEnd"/>
      <w:r w:rsidR="00C66CF0" w:rsidRPr="004940A6">
        <w:rPr>
          <w:rFonts w:ascii="Arial" w:hAnsi="Arial" w:cs="Arial"/>
          <w:i/>
          <w:iCs/>
          <w:sz w:val="24"/>
          <w:szCs w:val="24"/>
        </w:rPr>
        <w:t xml:space="preserve"> </w:t>
      </w:r>
      <w:proofErr w:type="spellStart"/>
      <w:r w:rsidR="00C66CF0" w:rsidRPr="004940A6">
        <w:rPr>
          <w:rFonts w:ascii="Arial" w:hAnsi="Arial" w:cs="Arial"/>
          <w:i/>
          <w:iCs/>
          <w:sz w:val="24"/>
          <w:szCs w:val="24"/>
        </w:rPr>
        <w:t>Labs</w:t>
      </w:r>
      <w:proofErr w:type="spellEnd"/>
      <w:r w:rsidR="00C66CF0" w:rsidRPr="004940A6">
        <w:rPr>
          <w:rFonts w:ascii="Arial" w:hAnsi="Arial" w:cs="Arial"/>
          <w:i/>
          <w:iCs/>
          <w:sz w:val="24"/>
          <w:szCs w:val="24"/>
        </w:rPr>
        <w:t xml:space="preserve"> est leur « ouverture ». Ils s'adressent aux entrepreneurs, aux designers, aux artistes, aux bricoleurs, aux étudiants ou aux hackers en tout genre, qui veulent passer plus rapidement de la phase de concept à la phase de prototypage, de la phase de prototypage à la phase de mise au point, de la phase de mise au point à celle de déploiement, etc. Ils regroupent différentes populations, tranches d'âge et métiers différents. Ils constituent aussi un espace de rencontre et de création collaborative qui permet, entre autres, de fabriquer des objets uniques : objets décoratifs, objets de remplacement, prothèses, orthèses, outils…, mais aussi de transformer ou réparer des objets de la vie </w:t>
      </w:r>
      <w:proofErr w:type="gramStart"/>
      <w:r w:rsidR="00C66CF0" w:rsidRPr="004940A6">
        <w:rPr>
          <w:rFonts w:ascii="Arial" w:hAnsi="Arial" w:cs="Arial"/>
          <w:i/>
          <w:iCs/>
          <w:sz w:val="24"/>
          <w:szCs w:val="24"/>
        </w:rPr>
        <w:t>courante</w:t>
      </w:r>
      <w:r w:rsidR="00C66CF0" w:rsidRPr="00C66CF0">
        <w:rPr>
          <w:rFonts w:ascii="Arial" w:hAnsi="Arial" w:cs="Arial"/>
          <w:sz w:val="24"/>
          <w:szCs w:val="24"/>
        </w:rPr>
        <w:t>»</w:t>
      </w:r>
      <w:proofErr w:type="gramEnd"/>
    </w:p>
    <w:p w14:paraId="1C155BC8" w14:textId="67EA8C92" w:rsidR="004561CD" w:rsidRDefault="004561CD" w:rsidP="006A4606">
      <w:pPr>
        <w:pStyle w:val="Paragraphedeliste"/>
        <w:spacing w:line="360" w:lineRule="auto"/>
        <w:jc w:val="both"/>
        <w:rPr>
          <w:rFonts w:ascii="Arial" w:hAnsi="Arial" w:cs="Arial"/>
          <w:sz w:val="24"/>
          <w:szCs w:val="24"/>
        </w:rPr>
      </w:pPr>
      <w:r w:rsidRPr="006820C7">
        <w:rPr>
          <w:rFonts w:ascii="Arial" w:hAnsi="Arial" w:cs="Arial"/>
          <w:sz w:val="24"/>
          <w:szCs w:val="24"/>
        </w:rPr>
        <w:t>En règle générale, les multiples initiatives portées par les pouvoirs publics démontrent qu’ils semblent tenir pour acquis que cette formule de bienveillance entrepreneuriale constituerait un mode de fonctionnement à opérationnalité rarement remise en question (</w:t>
      </w:r>
      <w:proofErr w:type="spellStart"/>
      <w:r w:rsidRPr="006820C7">
        <w:rPr>
          <w:rFonts w:ascii="Arial" w:hAnsi="Arial" w:cs="Arial"/>
          <w:sz w:val="24"/>
          <w:szCs w:val="24"/>
        </w:rPr>
        <w:t>Verzat</w:t>
      </w:r>
      <w:proofErr w:type="spellEnd"/>
      <w:r w:rsidRPr="006820C7">
        <w:rPr>
          <w:rFonts w:ascii="Arial" w:hAnsi="Arial" w:cs="Arial"/>
          <w:sz w:val="24"/>
          <w:szCs w:val="24"/>
        </w:rPr>
        <w:t xml:space="preserve"> C., Toutain O., 2015). </w:t>
      </w:r>
    </w:p>
    <w:p w14:paraId="5679BA1E" w14:textId="3E31BC78" w:rsidR="00581D8A" w:rsidRPr="006A4606" w:rsidRDefault="00623D6C" w:rsidP="006A4606">
      <w:pPr>
        <w:pStyle w:val="Paragraphedeliste"/>
        <w:spacing w:line="360" w:lineRule="auto"/>
        <w:jc w:val="both"/>
        <w:rPr>
          <w:rFonts w:ascii="Arial" w:hAnsi="Arial" w:cs="Arial"/>
          <w:sz w:val="24"/>
          <w:szCs w:val="24"/>
        </w:rPr>
      </w:pPr>
      <w:r w:rsidRPr="006820C7">
        <w:rPr>
          <w:rFonts w:ascii="Arial" w:hAnsi="Arial" w:cs="Arial"/>
          <w:sz w:val="24"/>
          <w:szCs w:val="24"/>
        </w:rPr>
        <w:t>Cependant</w:t>
      </w:r>
      <w:r w:rsidR="004561CD" w:rsidRPr="006820C7">
        <w:rPr>
          <w:rFonts w:ascii="Arial" w:hAnsi="Arial" w:cs="Arial"/>
          <w:sz w:val="24"/>
          <w:szCs w:val="24"/>
        </w:rPr>
        <w:t xml:space="preserve">, à l’objectif de la minimisation du taux d’échec des projets entrepreneuriaux, on pourrait répliquer que les montants financiers publics utilisés auraient pu être dédicacés à d’autres projets susceptibles, eux aussi, de créer de la valeur. Ce n’est pas parce que les open </w:t>
      </w:r>
      <w:proofErr w:type="spellStart"/>
      <w:r w:rsidR="004561CD" w:rsidRPr="006820C7">
        <w:rPr>
          <w:rFonts w:ascii="Arial" w:hAnsi="Arial" w:cs="Arial"/>
          <w:sz w:val="24"/>
          <w:szCs w:val="24"/>
        </w:rPr>
        <w:t>spaces</w:t>
      </w:r>
      <w:proofErr w:type="spellEnd"/>
      <w:r w:rsidR="004561CD" w:rsidRPr="006820C7">
        <w:rPr>
          <w:rFonts w:ascii="Arial" w:hAnsi="Arial" w:cs="Arial"/>
          <w:sz w:val="24"/>
          <w:szCs w:val="24"/>
        </w:rPr>
        <w:t xml:space="preserve"> correspondent à une lame de fond sociétale qu’on peut se faire l’épargne d’une analyse du </w:t>
      </w:r>
      <w:r w:rsidR="004561CD" w:rsidRPr="006820C7">
        <w:rPr>
          <w:rFonts w:ascii="Arial" w:hAnsi="Arial" w:cs="Arial"/>
          <w:sz w:val="24"/>
          <w:szCs w:val="24"/>
        </w:rPr>
        <w:lastRenderedPageBreak/>
        <w:t xml:space="preserve">fonctionnement de ceux-ci. Cette question </w:t>
      </w:r>
      <w:r w:rsidR="00283CE5">
        <w:rPr>
          <w:rFonts w:ascii="Arial" w:hAnsi="Arial" w:cs="Arial"/>
          <w:sz w:val="24"/>
          <w:szCs w:val="24"/>
        </w:rPr>
        <w:t xml:space="preserve">de l’opérationnalité </w:t>
      </w:r>
      <w:r w:rsidR="005411BB">
        <w:rPr>
          <w:rFonts w:ascii="Arial" w:hAnsi="Arial" w:cs="Arial"/>
          <w:sz w:val="24"/>
          <w:szCs w:val="24"/>
        </w:rPr>
        <w:t>et de la re</w:t>
      </w:r>
      <w:r w:rsidR="00DF59FB">
        <w:rPr>
          <w:rFonts w:ascii="Arial" w:hAnsi="Arial" w:cs="Arial"/>
          <w:sz w:val="24"/>
          <w:szCs w:val="24"/>
        </w:rPr>
        <w:t>n</w:t>
      </w:r>
      <w:r w:rsidR="005411BB">
        <w:rPr>
          <w:rFonts w:ascii="Arial" w:hAnsi="Arial" w:cs="Arial"/>
          <w:sz w:val="24"/>
          <w:szCs w:val="24"/>
        </w:rPr>
        <w:t xml:space="preserve">contre d’objectifs de dynamisation territoriale au travers </w:t>
      </w:r>
      <w:r w:rsidR="00283CE5">
        <w:rPr>
          <w:rFonts w:ascii="Arial" w:hAnsi="Arial" w:cs="Arial"/>
          <w:sz w:val="24"/>
          <w:szCs w:val="24"/>
        </w:rPr>
        <w:t xml:space="preserve">des </w:t>
      </w:r>
      <w:r w:rsidR="00CE0AD9">
        <w:rPr>
          <w:rFonts w:ascii="Arial" w:hAnsi="Arial" w:cs="Arial"/>
          <w:sz w:val="24"/>
          <w:szCs w:val="24"/>
        </w:rPr>
        <w:t>f</w:t>
      </w:r>
      <w:r w:rsidR="00B92810">
        <w:rPr>
          <w:rFonts w:ascii="Arial" w:hAnsi="Arial" w:cs="Arial"/>
          <w:sz w:val="24"/>
          <w:szCs w:val="24"/>
        </w:rPr>
        <w:t xml:space="preserve">ablabs </w:t>
      </w:r>
      <w:r w:rsidR="004561CD" w:rsidRPr="006820C7">
        <w:rPr>
          <w:rFonts w:ascii="Arial" w:hAnsi="Arial" w:cs="Arial"/>
          <w:sz w:val="24"/>
          <w:szCs w:val="24"/>
        </w:rPr>
        <w:t xml:space="preserve">fera l’objet de ce travail. </w:t>
      </w:r>
      <w:r w:rsidR="00322033">
        <w:rPr>
          <w:rFonts w:ascii="Arial" w:hAnsi="Arial" w:cs="Arial"/>
          <w:sz w:val="24"/>
          <w:szCs w:val="24"/>
        </w:rPr>
        <w:t>La notion d’opérationnalité sera abordée de manière hétéroclite</w:t>
      </w:r>
      <w:r w:rsidR="00F50D26">
        <w:rPr>
          <w:rFonts w:ascii="Arial" w:hAnsi="Arial" w:cs="Arial"/>
          <w:sz w:val="24"/>
          <w:szCs w:val="24"/>
        </w:rPr>
        <w:t>, en se focalisant sur les routines organisationnelles des fablabs mais également en se concentrant sur les objectifs assignés à ceux-ci</w:t>
      </w:r>
      <w:r w:rsidR="005B4C01">
        <w:rPr>
          <w:rFonts w:ascii="Arial" w:hAnsi="Arial" w:cs="Arial"/>
          <w:sz w:val="24"/>
          <w:szCs w:val="24"/>
        </w:rPr>
        <w:t xml:space="preserve"> (s’agit-il </w:t>
      </w:r>
      <w:r w:rsidR="008A51E1">
        <w:rPr>
          <w:rFonts w:ascii="Arial" w:hAnsi="Arial" w:cs="Arial"/>
          <w:sz w:val="24"/>
          <w:szCs w:val="24"/>
        </w:rPr>
        <w:t xml:space="preserve">de permettre le développement de nouvelles activités économiques ? de susciter un esprit entrepreneurial au sein de publics-cibles ? </w:t>
      </w:r>
      <w:r w:rsidR="00E5457C">
        <w:rPr>
          <w:rFonts w:ascii="Arial" w:hAnsi="Arial" w:cs="Arial"/>
          <w:sz w:val="24"/>
          <w:szCs w:val="24"/>
        </w:rPr>
        <w:t xml:space="preserve">de </w:t>
      </w:r>
      <w:r w:rsidR="00AC6BE0">
        <w:rPr>
          <w:rFonts w:ascii="Arial" w:hAnsi="Arial" w:cs="Arial"/>
          <w:sz w:val="24"/>
          <w:szCs w:val="24"/>
        </w:rPr>
        <w:t>permettre l’échange d’idées ?)</w:t>
      </w:r>
      <w:r w:rsidR="00F50D26">
        <w:rPr>
          <w:rFonts w:ascii="Arial" w:hAnsi="Arial" w:cs="Arial"/>
          <w:sz w:val="24"/>
          <w:szCs w:val="24"/>
        </w:rPr>
        <w:t xml:space="preserve">. </w:t>
      </w:r>
      <w:r w:rsidR="004561CD" w:rsidRPr="006820C7">
        <w:rPr>
          <w:rFonts w:ascii="Arial" w:hAnsi="Arial" w:cs="Arial"/>
          <w:sz w:val="24"/>
          <w:szCs w:val="24"/>
        </w:rPr>
        <w:t xml:space="preserve">Elle nous semble d’autant plus pertinente que les </w:t>
      </w:r>
      <w:r w:rsidR="00AF1400">
        <w:rPr>
          <w:rFonts w:ascii="Arial" w:hAnsi="Arial" w:cs="Arial"/>
          <w:sz w:val="24"/>
          <w:szCs w:val="24"/>
        </w:rPr>
        <w:t>intentions</w:t>
      </w:r>
      <w:r w:rsidR="004561CD" w:rsidRPr="006820C7">
        <w:rPr>
          <w:rFonts w:ascii="Arial" w:hAnsi="Arial" w:cs="Arial"/>
          <w:sz w:val="24"/>
          <w:szCs w:val="24"/>
        </w:rPr>
        <w:t xml:space="preserve"> assigné</w:t>
      </w:r>
      <w:r w:rsidR="00C81C86">
        <w:rPr>
          <w:rFonts w:ascii="Arial" w:hAnsi="Arial" w:cs="Arial"/>
          <w:sz w:val="24"/>
          <w:szCs w:val="24"/>
        </w:rPr>
        <w:t>e</w:t>
      </w:r>
      <w:r w:rsidR="004561CD" w:rsidRPr="006820C7">
        <w:rPr>
          <w:rFonts w:ascii="Arial" w:hAnsi="Arial" w:cs="Arial"/>
          <w:sz w:val="24"/>
          <w:szCs w:val="24"/>
        </w:rPr>
        <w:t xml:space="preserve">s aux espaces ouverts ne sont pas nécessairement toujours univoques et </w:t>
      </w:r>
      <w:r w:rsidR="00F7514C">
        <w:rPr>
          <w:rFonts w:ascii="Arial" w:hAnsi="Arial" w:cs="Arial"/>
          <w:sz w:val="24"/>
          <w:szCs w:val="24"/>
        </w:rPr>
        <w:t xml:space="preserve">peu </w:t>
      </w:r>
      <w:r w:rsidR="004561CD" w:rsidRPr="006820C7">
        <w:rPr>
          <w:rFonts w:ascii="Arial" w:hAnsi="Arial" w:cs="Arial"/>
          <w:sz w:val="24"/>
          <w:szCs w:val="24"/>
        </w:rPr>
        <w:t>encadré</w:t>
      </w:r>
      <w:r w:rsidR="00C81C86">
        <w:rPr>
          <w:rFonts w:ascii="Arial" w:hAnsi="Arial" w:cs="Arial"/>
          <w:sz w:val="24"/>
          <w:szCs w:val="24"/>
        </w:rPr>
        <w:t>e</w:t>
      </w:r>
      <w:r w:rsidR="004561CD" w:rsidRPr="006820C7">
        <w:rPr>
          <w:rFonts w:ascii="Arial" w:hAnsi="Arial" w:cs="Arial"/>
          <w:sz w:val="24"/>
          <w:szCs w:val="24"/>
        </w:rPr>
        <w:t xml:space="preserve">s par des exercices de quantification. </w:t>
      </w:r>
      <w:r w:rsidR="006707DE" w:rsidRPr="006707DE">
        <w:rPr>
          <w:rFonts w:ascii="Arial" w:hAnsi="Arial" w:cs="Arial"/>
          <w:sz w:val="24"/>
          <w:szCs w:val="24"/>
        </w:rPr>
        <w:t xml:space="preserve">Toutefois, étant donné la </w:t>
      </w:r>
      <w:proofErr w:type="spellStart"/>
      <w:r w:rsidR="006707DE" w:rsidRPr="006707DE">
        <w:rPr>
          <w:rFonts w:ascii="Arial" w:hAnsi="Arial" w:cs="Arial"/>
          <w:sz w:val="24"/>
          <w:szCs w:val="24"/>
        </w:rPr>
        <w:t>co-habitation</w:t>
      </w:r>
      <w:proofErr w:type="spellEnd"/>
      <w:r w:rsidR="006707DE" w:rsidRPr="006707DE">
        <w:rPr>
          <w:rFonts w:ascii="Arial" w:hAnsi="Arial" w:cs="Arial"/>
          <w:sz w:val="24"/>
          <w:szCs w:val="24"/>
        </w:rPr>
        <w:t xml:space="preserve"> de différentes pratiques (exploration versus exploitation,</w:t>
      </w:r>
      <w:r w:rsidR="00DF74E2" w:rsidRPr="00DF74E2">
        <w:t xml:space="preserve"> </w:t>
      </w:r>
      <w:proofErr w:type="spellStart"/>
      <w:r w:rsidR="00DF74E2" w:rsidRPr="00DF74E2">
        <w:rPr>
          <w:rFonts w:ascii="Arial" w:hAnsi="Arial" w:cs="Arial"/>
          <w:sz w:val="24"/>
          <w:szCs w:val="24"/>
        </w:rPr>
        <w:t>Capdevila</w:t>
      </w:r>
      <w:proofErr w:type="spellEnd"/>
      <w:r w:rsidR="00DF74E2">
        <w:rPr>
          <w:rFonts w:ascii="Arial" w:hAnsi="Arial" w:cs="Arial"/>
          <w:sz w:val="24"/>
          <w:szCs w:val="24"/>
        </w:rPr>
        <w:t xml:space="preserve"> I., 2015</w:t>
      </w:r>
      <w:r w:rsidR="006707DE" w:rsidRPr="006707DE">
        <w:rPr>
          <w:rFonts w:ascii="Arial" w:hAnsi="Arial" w:cs="Arial"/>
          <w:sz w:val="24"/>
          <w:szCs w:val="24"/>
        </w:rPr>
        <w:t xml:space="preserve">), </w:t>
      </w:r>
      <w:r w:rsidR="00E058B2">
        <w:rPr>
          <w:rFonts w:ascii="Arial" w:hAnsi="Arial" w:cs="Arial"/>
          <w:sz w:val="24"/>
          <w:szCs w:val="24"/>
        </w:rPr>
        <w:t>les orientations données à la</w:t>
      </w:r>
      <w:r w:rsidR="00E058B2" w:rsidRPr="00E058B2">
        <w:rPr>
          <w:rFonts w:ascii="Arial" w:hAnsi="Arial" w:cs="Arial"/>
          <w:sz w:val="24"/>
          <w:szCs w:val="24"/>
        </w:rPr>
        <w:t xml:space="preserve"> collaboration </w:t>
      </w:r>
      <w:r w:rsidR="00E058B2">
        <w:rPr>
          <w:rFonts w:ascii="Arial" w:hAnsi="Arial" w:cs="Arial"/>
          <w:sz w:val="24"/>
          <w:szCs w:val="24"/>
        </w:rPr>
        <w:t>(</w:t>
      </w:r>
      <w:r w:rsidR="00E058B2" w:rsidRPr="00E058B2">
        <w:rPr>
          <w:rFonts w:ascii="Arial" w:hAnsi="Arial" w:cs="Arial"/>
          <w:sz w:val="24"/>
          <w:szCs w:val="24"/>
        </w:rPr>
        <w:t>centrée sur des logiques économiques, sur des logiques utilitaristes ou sur des logiques altruistes</w:t>
      </w:r>
      <w:r w:rsidR="00E058B2">
        <w:rPr>
          <w:rFonts w:ascii="Arial" w:hAnsi="Arial" w:cs="Arial"/>
          <w:sz w:val="24"/>
          <w:szCs w:val="24"/>
        </w:rPr>
        <w:t>,</w:t>
      </w:r>
      <w:r w:rsidR="00E058B2" w:rsidRPr="00E058B2">
        <w:rPr>
          <w:rFonts w:ascii="Arial" w:hAnsi="Arial" w:cs="Arial"/>
          <w:sz w:val="24"/>
          <w:szCs w:val="24"/>
        </w:rPr>
        <w:t xml:space="preserve"> </w:t>
      </w:r>
      <w:proofErr w:type="spellStart"/>
      <w:r w:rsidR="00E058B2" w:rsidRPr="00E058B2">
        <w:rPr>
          <w:rFonts w:ascii="Arial" w:hAnsi="Arial" w:cs="Arial"/>
          <w:sz w:val="24"/>
          <w:szCs w:val="24"/>
        </w:rPr>
        <w:t>Aubouin</w:t>
      </w:r>
      <w:proofErr w:type="spellEnd"/>
      <w:r w:rsidR="00E058B2" w:rsidRPr="00E058B2">
        <w:rPr>
          <w:rFonts w:ascii="Arial" w:hAnsi="Arial" w:cs="Arial"/>
          <w:sz w:val="24"/>
          <w:szCs w:val="24"/>
        </w:rPr>
        <w:t xml:space="preserve"> N., </w:t>
      </w:r>
      <w:proofErr w:type="spellStart"/>
      <w:r w:rsidR="00E058B2" w:rsidRPr="00E058B2">
        <w:rPr>
          <w:rFonts w:ascii="Arial" w:hAnsi="Arial" w:cs="Arial"/>
          <w:sz w:val="24"/>
          <w:szCs w:val="24"/>
        </w:rPr>
        <w:t>Capdevila</w:t>
      </w:r>
      <w:proofErr w:type="spellEnd"/>
      <w:r w:rsidR="00E058B2" w:rsidRPr="00E058B2">
        <w:rPr>
          <w:rFonts w:ascii="Arial" w:hAnsi="Arial" w:cs="Arial"/>
          <w:sz w:val="24"/>
          <w:szCs w:val="24"/>
        </w:rPr>
        <w:t xml:space="preserve"> I., 2019)</w:t>
      </w:r>
      <w:r w:rsidR="00C81C86">
        <w:rPr>
          <w:rFonts w:ascii="Arial" w:hAnsi="Arial" w:cs="Arial"/>
          <w:sz w:val="24"/>
          <w:szCs w:val="24"/>
        </w:rPr>
        <w:t>,</w:t>
      </w:r>
      <w:r w:rsidR="00E058B2" w:rsidRPr="00E058B2">
        <w:rPr>
          <w:rFonts w:ascii="Arial" w:hAnsi="Arial" w:cs="Arial"/>
          <w:sz w:val="24"/>
          <w:szCs w:val="24"/>
        </w:rPr>
        <w:t xml:space="preserve"> </w:t>
      </w:r>
      <w:r w:rsidR="006707DE" w:rsidRPr="006707DE">
        <w:rPr>
          <w:rFonts w:ascii="Arial" w:hAnsi="Arial" w:cs="Arial"/>
          <w:sz w:val="24"/>
          <w:szCs w:val="24"/>
        </w:rPr>
        <w:t xml:space="preserve">une quantification peut s’avérer très </w:t>
      </w:r>
      <w:r w:rsidR="00CD50EE">
        <w:rPr>
          <w:rFonts w:ascii="Arial" w:hAnsi="Arial" w:cs="Arial"/>
          <w:sz w:val="24"/>
          <w:szCs w:val="24"/>
        </w:rPr>
        <w:t xml:space="preserve">difficile à mettre en œuvre. </w:t>
      </w:r>
      <w:r w:rsidR="004561CD" w:rsidRPr="006820C7">
        <w:rPr>
          <w:rFonts w:ascii="Arial" w:hAnsi="Arial" w:cs="Arial"/>
          <w:sz w:val="24"/>
          <w:szCs w:val="24"/>
        </w:rPr>
        <w:t>Et donc, un calcul coûts/rentabilité- si tant est qu’il soit envisageable - s’avérerait, à tous les coups, délicat, car peu représentatif de la réalité de l’objet analysé.</w:t>
      </w:r>
    </w:p>
    <w:p w14:paraId="52826935" w14:textId="6E05FBB8" w:rsidR="004561CD" w:rsidRDefault="004561CD" w:rsidP="004561CD">
      <w:pPr>
        <w:pStyle w:val="Paragraphedeliste"/>
        <w:numPr>
          <w:ilvl w:val="0"/>
          <w:numId w:val="1"/>
        </w:numPr>
        <w:jc w:val="both"/>
        <w:rPr>
          <w:rFonts w:cstheme="minorHAnsi"/>
          <w:b/>
          <w:bCs/>
          <w:sz w:val="28"/>
          <w:szCs w:val="28"/>
          <w:u w:val="single"/>
        </w:rPr>
      </w:pPr>
      <w:r w:rsidRPr="00623D6C">
        <w:rPr>
          <w:rFonts w:cstheme="minorHAnsi"/>
          <w:b/>
          <w:bCs/>
          <w:sz w:val="28"/>
          <w:szCs w:val="28"/>
          <w:u w:val="single"/>
        </w:rPr>
        <w:t>Méthodologie retenue et échantillonnage</w:t>
      </w:r>
    </w:p>
    <w:p w14:paraId="0060732C" w14:textId="2AB61DF8" w:rsidR="00D036F4" w:rsidRPr="006A4606" w:rsidRDefault="00D036F4" w:rsidP="006A4606">
      <w:pPr>
        <w:spacing w:line="360" w:lineRule="auto"/>
        <w:ind w:left="708"/>
        <w:jc w:val="both"/>
        <w:rPr>
          <w:rFonts w:ascii="Arial" w:hAnsi="Arial" w:cs="Arial"/>
          <w:sz w:val="24"/>
          <w:szCs w:val="24"/>
        </w:rPr>
      </w:pPr>
      <w:r w:rsidRPr="006A4606">
        <w:rPr>
          <w:rFonts w:ascii="Arial" w:hAnsi="Arial" w:cs="Arial"/>
          <w:sz w:val="24"/>
          <w:szCs w:val="24"/>
        </w:rPr>
        <w:t xml:space="preserve">Outre le caractère pléthorique des objectifs assignés aux espaces ouverts, l’exercice de quantification était également difficilement envisageable selon les routines méthodologiques quantitatives classiques. En effet, nous nous sommes rendu compte que très peu de données quantitatives existaient pour ce type de tiers-lieux. Ce constat est interpellant </w:t>
      </w:r>
      <w:r w:rsidR="00F74EAE" w:rsidRPr="006A4606">
        <w:rPr>
          <w:rFonts w:ascii="Arial" w:hAnsi="Arial" w:cs="Arial"/>
          <w:sz w:val="24"/>
          <w:szCs w:val="24"/>
        </w:rPr>
        <w:t>dans la mesure o</w:t>
      </w:r>
      <w:r w:rsidR="00783B1B" w:rsidRPr="006A4606">
        <w:rPr>
          <w:rFonts w:ascii="Arial" w:hAnsi="Arial" w:cs="Arial"/>
          <w:sz w:val="24"/>
          <w:szCs w:val="24"/>
        </w:rPr>
        <w:t>ù</w:t>
      </w:r>
      <w:r w:rsidRPr="006A4606">
        <w:rPr>
          <w:rFonts w:ascii="Arial" w:hAnsi="Arial" w:cs="Arial"/>
          <w:sz w:val="24"/>
          <w:szCs w:val="24"/>
        </w:rPr>
        <w:t xml:space="preserve"> ces lieux sont, par essence, des endroits censés permettre le développement de nouveaux projets et, à terme, la création d’entreprises (</w:t>
      </w:r>
      <w:proofErr w:type="spellStart"/>
      <w:r w:rsidRPr="006A4606">
        <w:rPr>
          <w:rFonts w:ascii="Arial" w:hAnsi="Arial" w:cs="Arial"/>
          <w:sz w:val="24"/>
          <w:szCs w:val="24"/>
        </w:rPr>
        <w:t>Suire</w:t>
      </w:r>
      <w:proofErr w:type="spellEnd"/>
      <w:r w:rsidRPr="006A4606">
        <w:rPr>
          <w:rFonts w:ascii="Arial" w:hAnsi="Arial" w:cs="Arial"/>
          <w:sz w:val="24"/>
          <w:szCs w:val="24"/>
        </w:rPr>
        <w:t xml:space="preserve"> R., 2016). Dès lors, à la suite </w:t>
      </w:r>
      <w:r w:rsidR="00BC7C2F" w:rsidRPr="006A4606">
        <w:rPr>
          <w:rFonts w:ascii="Arial" w:hAnsi="Arial" w:cs="Arial"/>
          <w:sz w:val="24"/>
          <w:szCs w:val="24"/>
        </w:rPr>
        <w:t xml:space="preserve">de ce constat </w:t>
      </w:r>
      <w:r w:rsidRPr="006A4606">
        <w:rPr>
          <w:rFonts w:ascii="Arial" w:hAnsi="Arial" w:cs="Arial"/>
          <w:sz w:val="24"/>
          <w:szCs w:val="24"/>
        </w:rPr>
        <w:t>d</w:t>
      </w:r>
      <w:r w:rsidR="00BC7C2F" w:rsidRPr="006A4606">
        <w:rPr>
          <w:rFonts w:ascii="Arial" w:hAnsi="Arial" w:cs="Arial"/>
          <w:sz w:val="24"/>
          <w:szCs w:val="24"/>
        </w:rPr>
        <w:t>’</w:t>
      </w:r>
      <w:r w:rsidRPr="006A4606">
        <w:rPr>
          <w:rFonts w:ascii="Arial" w:hAnsi="Arial" w:cs="Arial"/>
          <w:sz w:val="24"/>
          <w:szCs w:val="24"/>
        </w:rPr>
        <w:t>u</w:t>
      </w:r>
      <w:r w:rsidR="00BC7C2F" w:rsidRPr="006A4606">
        <w:rPr>
          <w:rFonts w:ascii="Arial" w:hAnsi="Arial" w:cs="Arial"/>
          <w:sz w:val="24"/>
          <w:szCs w:val="24"/>
        </w:rPr>
        <w:t>n</w:t>
      </w:r>
      <w:r w:rsidRPr="006A4606">
        <w:rPr>
          <w:rFonts w:ascii="Arial" w:hAnsi="Arial" w:cs="Arial"/>
          <w:sz w:val="24"/>
          <w:szCs w:val="24"/>
        </w:rPr>
        <w:t xml:space="preserve"> manque d’inputs, nous avons dû adapter notre méthodologie de travail et trouver d’autres outils d’analyse. Ainsi, nous avons orienté notre analyse pratique et les outils méthodologiques associés vers les personnes et les approches discursives de celles-ci.  Nous avons mobilisé une approche de nature qualitative (basée sur des entretiens semi-directifs) faisant la part belle aux ressentis de certains acteurs de terrain</w:t>
      </w:r>
      <w:r w:rsidR="001F1E92" w:rsidRPr="006A4606">
        <w:rPr>
          <w:rFonts w:ascii="Arial" w:hAnsi="Arial" w:cs="Arial"/>
          <w:sz w:val="24"/>
          <w:szCs w:val="24"/>
        </w:rPr>
        <w:t xml:space="preserve"> (</w:t>
      </w:r>
      <w:r w:rsidRPr="006A4606">
        <w:rPr>
          <w:rFonts w:ascii="Arial" w:hAnsi="Arial" w:cs="Arial"/>
          <w:sz w:val="24"/>
          <w:szCs w:val="24"/>
        </w:rPr>
        <w:t>i.e. les responsables de ces espaces</w:t>
      </w:r>
      <w:r w:rsidR="001F1E92" w:rsidRPr="006A4606">
        <w:rPr>
          <w:rFonts w:ascii="Arial" w:hAnsi="Arial" w:cs="Arial"/>
          <w:sz w:val="24"/>
          <w:szCs w:val="24"/>
        </w:rPr>
        <w:t>)</w:t>
      </w:r>
      <w:r w:rsidRPr="006A4606">
        <w:rPr>
          <w:rFonts w:ascii="Arial" w:hAnsi="Arial" w:cs="Arial"/>
          <w:sz w:val="24"/>
          <w:szCs w:val="24"/>
        </w:rPr>
        <w:t xml:space="preserve">. </w:t>
      </w:r>
    </w:p>
    <w:p w14:paraId="0F2F1C0E" w14:textId="69C84D86" w:rsidR="00D036F4" w:rsidRPr="00A53CFB" w:rsidRDefault="00D036F4" w:rsidP="00A53CFB">
      <w:pPr>
        <w:spacing w:line="360" w:lineRule="auto"/>
        <w:ind w:left="708"/>
        <w:jc w:val="both"/>
        <w:rPr>
          <w:rFonts w:ascii="Arial" w:hAnsi="Arial" w:cs="Arial"/>
          <w:sz w:val="24"/>
          <w:szCs w:val="24"/>
        </w:rPr>
      </w:pPr>
      <w:r w:rsidRPr="00A53CFB">
        <w:rPr>
          <w:rFonts w:ascii="Arial" w:hAnsi="Arial" w:cs="Arial"/>
          <w:sz w:val="24"/>
          <w:szCs w:val="24"/>
        </w:rPr>
        <w:lastRenderedPageBreak/>
        <w:t xml:space="preserve">En partant d’un cadastre des différents espaces ouverts, nous nous sommes interrogés sur la définition de ces lieux. Au vu de la multitude d’endroits qui possèdent une vocation de partage et de leurs caractéristiques spécifiques, nous avons choisi de nous focaliser sur un type de structure bien particulière : les fablabs. Ce choix résulte principalement d’une volonté d’atteindre une taille critique dans le processus analytique et de travailler sur la base d’un objet à définition relativement uniforme. Dans cette optique, nous avons laissé de côté l’analyse des Living </w:t>
      </w:r>
      <w:proofErr w:type="spellStart"/>
      <w:r w:rsidRPr="00A53CFB">
        <w:rPr>
          <w:rFonts w:ascii="Arial" w:hAnsi="Arial" w:cs="Arial"/>
          <w:sz w:val="24"/>
          <w:szCs w:val="24"/>
        </w:rPr>
        <w:t>Labs</w:t>
      </w:r>
      <w:proofErr w:type="spellEnd"/>
      <w:r w:rsidRPr="00A53CFB">
        <w:rPr>
          <w:rFonts w:ascii="Arial" w:hAnsi="Arial" w:cs="Arial"/>
          <w:sz w:val="24"/>
          <w:szCs w:val="24"/>
        </w:rPr>
        <w:t xml:space="preserve"> pour deux raisons : ceux-ci sont moins nombreux que les fablabs et possèdent des historiques plus courts, à tout le moins en Région wallonne. </w:t>
      </w:r>
    </w:p>
    <w:p w14:paraId="53EBC32E" w14:textId="21F1DF51" w:rsidR="00332449" w:rsidRDefault="00D036F4" w:rsidP="00A53CFB">
      <w:pPr>
        <w:spacing w:line="360" w:lineRule="auto"/>
        <w:ind w:left="708"/>
        <w:jc w:val="both"/>
        <w:rPr>
          <w:rFonts w:ascii="Arial" w:hAnsi="Arial" w:cs="Arial"/>
          <w:sz w:val="24"/>
          <w:szCs w:val="24"/>
        </w:rPr>
      </w:pPr>
      <w:r w:rsidRPr="00A53CFB">
        <w:rPr>
          <w:rFonts w:ascii="Arial" w:hAnsi="Arial" w:cs="Arial"/>
          <w:sz w:val="24"/>
          <w:szCs w:val="24"/>
        </w:rPr>
        <w:t xml:space="preserve">Nous avons, tout d’abord, répertorié et analysé tous les fablabs actifs en Wallonie. Ensuite, nous avons pris contact avec chacun des responsables de ceux-ci afin de programmer un entretien en face-à-face. Les entretiens physiques ont été enregistrés afin de faciliter et de renforcer les analyses conduites. Le choix des entretiens semi-directifs s’explique par une volonté de complétude des informations fournies. L’avantage de cette formule méthodologique </w:t>
      </w:r>
      <w:r w:rsidR="005C1998" w:rsidRPr="00A53CFB">
        <w:rPr>
          <w:rFonts w:ascii="Arial" w:hAnsi="Arial" w:cs="Arial"/>
          <w:sz w:val="24"/>
          <w:szCs w:val="24"/>
        </w:rPr>
        <w:t>est</w:t>
      </w:r>
      <w:r w:rsidRPr="00A53CFB">
        <w:rPr>
          <w:rFonts w:ascii="Arial" w:hAnsi="Arial" w:cs="Arial"/>
          <w:sz w:val="24"/>
          <w:szCs w:val="24"/>
        </w:rPr>
        <w:t xml:space="preserve"> de diriger l’entretien vers des thématiques bien définies, mais avec des niveaux élevés de flexibilité et une liberté d’expression importante.</w:t>
      </w:r>
      <w:r w:rsidR="00DA7934">
        <w:rPr>
          <w:rFonts w:ascii="Arial" w:hAnsi="Arial" w:cs="Arial"/>
          <w:sz w:val="24"/>
          <w:szCs w:val="24"/>
        </w:rPr>
        <w:t xml:space="preserve"> </w:t>
      </w:r>
      <w:r w:rsidR="00332449">
        <w:rPr>
          <w:rFonts w:ascii="Arial" w:hAnsi="Arial" w:cs="Arial"/>
          <w:sz w:val="24"/>
          <w:szCs w:val="24"/>
        </w:rPr>
        <w:t xml:space="preserve"> La méthodologie que nous avons retenue comprend </w:t>
      </w:r>
      <w:r w:rsidR="00200178">
        <w:rPr>
          <w:rFonts w:ascii="Arial" w:hAnsi="Arial" w:cs="Arial"/>
          <w:sz w:val="24"/>
          <w:szCs w:val="24"/>
        </w:rPr>
        <w:t>cinq</w:t>
      </w:r>
      <w:r w:rsidR="00332449">
        <w:rPr>
          <w:rFonts w:ascii="Arial" w:hAnsi="Arial" w:cs="Arial"/>
          <w:sz w:val="24"/>
          <w:szCs w:val="24"/>
        </w:rPr>
        <w:t xml:space="preserve"> </w:t>
      </w:r>
      <w:r w:rsidR="00D35AEC">
        <w:rPr>
          <w:rFonts w:ascii="Arial" w:hAnsi="Arial" w:cs="Arial"/>
          <w:sz w:val="24"/>
          <w:szCs w:val="24"/>
        </w:rPr>
        <w:t xml:space="preserve">grandes </w:t>
      </w:r>
      <w:r w:rsidR="00332449">
        <w:rPr>
          <w:rFonts w:ascii="Arial" w:hAnsi="Arial" w:cs="Arial"/>
          <w:sz w:val="24"/>
          <w:szCs w:val="24"/>
        </w:rPr>
        <w:t>étapes :</w:t>
      </w:r>
    </w:p>
    <w:p w14:paraId="50161114" w14:textId="01143358" w:rsidR="00D036F4" w:rsidRDefault="00C6787C" w:rsidP="00332449">
      <w:pPr>
        <w:pStyle w:val="Paragraphedeliste"/>
        <w:numPr>
          <w:ilvl w:val="0"/>
          <w:numId w:val="7"/>
        </w:numPr>
        <w:spacing w:line="360" w:lineRule="auto"/>
        <w:jc w:val="both"/>
        <w:rPr>
          <w:rFonts w:ascii="Arial" w:hAnsi="Arial" w:cs="Arial"/>
          <w:sz w:val="24"/>
          <w:szCs w:val="24"/>
        </w:rPr>
      </w:pPr>
      <w:r>
        <w:rPr>
          <w:rFonts w:ascii="Arial" w:hAnsi="Arial" w:cs="Arial"/>
          <w:sz w:val="24"/>
          <w:szCs w:val="24"/>
        </w:rPr>
        <w:t>En fonction du relevé de la littérature, l</w:t>
      </w:r>
      <w:r w:rsidR="00332449">
        <w:rPr>
          <w:rFonts w:ascii="Arial" w:hAnsi="Arial" w:cs="Arial"/>
          <w:sz w:val="24"/>
          <w:szCs w:val="24"/>
        </w:rPr>
        <w:t xml:space="preserve">a réalisation d’un </w:t>
      </w:r>
      <w:r w:rsidR="004B7E81">
        <w:rPr>
          <w:rFonts w:ascii="Arial" w:hAnsi="Arial" w:cs="Arial"/>
          <w:sz w:val="24"/>
          <w:szCs w:val="24"/>
        </w:rPr>
        <w:t>guide d’entretien adapté au contexte analysé ;</w:t>
      </w:r>
    </w:p>
    <w:p w14:paraId="78B551A9" w14:textId="683E1FFE" w:rsidR="004B7E81" w:rsidRDefault="006B3FAF" w:rsidP="00332449">
      <w:pPr>
        <w:pStyle w:val="Paragraphedeliste"/>
        <w:numPr>
          <w:ilvl w:val="0"/>
          <w:numId w:val="7"/>
        </w:numPr>
        <w:spacing w:line="360" w:lineRule="auto"/>
        <w:jc w:val="both"/>
        <w:rPr>
          <w:rFonts w:ascii="Arial" w:hAnsi="Arial" w:cs="Arial"/>
          <w:sz w:val="24"/>
          <w:szCs w:val="24"/>
        </w:rPr>
      </w:pPr>
      <w:r>
        <w:rPr>
          <w:rFonts w:ascii="Arial" w:hAnsi="Arial" w:cs="Arial"/>
          <w:sz w:val="24"/>
          <w:szCs w:val="24"/>
        </w:rPr>
        <w:t>La réalisation d’entretiens semi-directifs</w:t>
      </w:r>
      <w:r w:rsidR="002E1DB4">
        <w:rPr>
          <w:rFonts w:ascii="Arial" w:hAnsi="Arial" w:cs="Arial"/>
          <w:sz w:val="24"/>
          <w:szCs w:val="24"/>
        </w:rPr>
        <w:t xml:space="preserve"> avec </w:t>
      </w:r>
      <w:r w:rsidR="00571573">
        <w:rPr>
          <w:rFonts w:ascii="Arial" w:hAnsi="Arial" w:cs="Arial"/>
          <w:sz w:val="24"/>
          <w:szCs w:val="24"/>
        </w:rPr>
        <w:t>des personnes centrales</w:t>
      </w:r>
      <w:r w:rsidR="00DA7934">
        <w:rPr>
          <w:rFonts w:ascii="Arial" w:hAnsi="Arial" w:cs="Arial"/>
          <w:sz w:val="24"/>
          <w:szCs w:val="24"/>
        </w:rPr>
        <w:t xml:space="preserve"> des écosystèmes analysés ;</w:t>
      </w:r>
    </w:p>
    <w:p w14:paraId="325E48E9" w14:textId="3CD6CE9D" w:rsidR="00DA7934" w:rsidRDefault="00DA7934" w:rsidP="00332449">
      <w:pPr>
        <w:pStyle w:val="Paragraphedeliste"/>
        <w:numPr>
          <w:ilvl w:val="0"/>
          <w:numId w:val="7"/>
        </w:numPr>
        <w:spacing w:line="360" w:lineRule="auto"/>
        <w:jc w:val="both"/>
        <w:rPr>
          <w:rFonts w:ascii="Arial" w:hAnsi="Arial" w:cs="Arial"/>
          <w:sz w:val="24"/>
          <w:szCs w:val="24"/>
        </w:rPr>
      </w:pPr>
      <w:r>
        <w:rPr>
          <w:rFonts w:ascii="Arial" w:hAnsi="Arial" w:cs="Arial"/>
          <w:sz w:val="24"/>
          <w:szCs w:val="24"/>
        </w:rPr>
        <w:t xml:space="preserve">Une retranscription </w:t>
      </w:r>
      <w:r w:rsidR="002D35F8">
        <w:rPr>
          <w:rFonts w:ascii="Arial" w:hAnsi="Arial" w:cs="Arial"/>
          <w:sz w:val="24"/>
          <w:szCs w:val="24"/>
        </w:rPr>
        <w:t>des différents entretiens permettant une première immersion dans</w:t>
      </w:r>
      <w:r w:rsidR="00FC7A2E">
        <w:rPr>
          <w:rFonts w:ascii="Arial" w:hAnsi="Arial" w:cs="Arial"/>
          <w:sz w:val="24"/>
          <w:szCs w:val="24"/>
        </w:rPr>
        <w:t xml:space="preserve"> le positionnement par rapport aux différentes problématiques abordées lors des entretiens ;</w:t>
      </w:r>
    </w:p>
    <w:p w14:paraId="17C132D5" w14:textId="039AE6E1" w:rsidR="00FC7A2E" w:rsidRDefault="00B750B8" w:rsidP="00332449">
      <w:pPr>
        <w:pStyle w:val="Paragraphedeliste"/>
        <w:numPr>
          <w:ilvl w:val="0"/>
          <w:numId w:val="7"/>
        </w:numPr>
        <w:spacing w:line="360" w:lineRule="auto"/>
        <w:jc w:val="both"/>
        <w:rPr>
          <w:rFonts w:ascii="Arial" w:hAnsi="Arial" w:cs="Arial"/>
          <w:sz w:val="24"/>
          <w:szCs w:val="24"/>
        </w:rPr>
      </w:pPr>
      <w:r>
        <w:rPr>
          <w:rFonts w:ascii="Arial" w:hAnsi="Arial" w:cs="Arial"/>
          <w:sz w:val="24"/>
          <w:szCs w:val="24"/>
        </w:rPr>
        <w:t>Un codage</w:t>
      </w:r>
      <w:r w:rsidR="00FC06FF">
        <w:rPr>
          <w:rFonts w:ascii="Arial" w:hAnsi="Arial" w:cs="Arial"/>
          <w:sz w:val="24"/>
          <w:szCs w:val="24"/>
        </w:rPr>
        <w:t xml:space="preserve"> pointu en fonction des différents sujets abordés ;</w:t>
      </w:r>
    </w:p>
    <w:p w14:paraId="689807D3" w14:textId="38448F1E" w:rsidR="00FC06FF" w:rsidRPr="00332449" w:rsidRDefault="00FC06FF" w:rsidP="00332449">
      <w:pPr>
        <w:pStyle w:val="Paragraphedeliste"/>
        <w:numPr>
          <w:ilvl w:val="0"/>
          <w:numId w:val="7"/>
        </w:numPr>
        <w:spacing w:line="360" w:lineRule="auto"/>
        <w:jc w:val="both"/>
        <w:rPr>
          <w:rFonts w:ascii="Arial" w:hAnsi="Arial" w:cs="Arial"/>
          <w:sz w:val="24"/>
          <w:szCs w:val="24"/>
        </w:rPr>
      </w:pPr>
      <w:r>
        <w:rPr>
          <w:rFonts w:ascii="Arial" w:hAnsi="Arial" w:cs="Arial"/>
          <w:sz w:val="24"/>
          <w:szCs w:val="24"/>
        </w:rPr>
        <w:t>Un codage plus large sur base de grandes thématiques génériques</w:t>
      </w:r>
      <w:r w:rsidR="00C35472">
        <w:rPr>
          <w:rFonts w:ascii="Arial" w:hAnsi="Arial" w:cs="Arial"/>
          <w:sz w:val="24"/>
          <w:szCs w:val="24"/>
        </w:rPr>
        <w:t xml:space="preserve"> afin d’être en mesure de tirer des conclusions</w:t>
      </w:r>
      <w:r w:rsidR="00C01657">
        <w:rPr>
          <w:rFonts w:ascii="Arial" w:hAnsi="Arial" w:cs="Arial"/>
          <w:sz w:val="24"/>
          <w:szCs w:val="24"/>
        </w:rPr>
        <w:t xml:space="preserve"> et de proposer des pistes de réflexion</w:t>
      </w:r>
      <w:r>
        <w:rPr>
          <w:rFonts w:ascii="Arial" w:hAnsi="Arial" w:cs="Arial"/>
          <w:sz w:val="24"/>
          <w:szCs w:val="24"/>
        </w:rPr>
        <w:t>.</w:t>
      </w:r>
    </w:p>
    <w:p w14:paraId="5866DC2C" w14:textId="7CB4A04D" w:rsidR="003702E2" w:rsidRPr="00E3248D" w:rsidRDefault="008A75B8" w:rsidP="00E3248D">
      <w:pPr>
        <w:spacing w:line="360" w:lineRule="auto"/>
        <w:ind w:left="708"/>
        <w:jc w:val="both"/>
        <w:rPr>
          <w:rFonts w:ascii="Arial" w:hAnsi="Arial" w:cs="Arial"/>
          <w:sz w:val="24"/>
          <w:szCs w:val="24"/>
        </w:rPr>
      </w:pPr>
      <w:r>
        <w:rPr>
          <w:rFonts w:ascii="Arial" w:hAnsi="Arial" w:cs="Arial"/>
          <w:sz w:val="24"/>
          <w:szCs w:val="24"/>
        </w:rPr>
        <w:lastRenderedPageBreak/>
        <w:t>Au niveau du guide d’entretien</w:t>
      </w:r>
      <w:r w:rsidR="00E17D92">
        <w:rPr>
          <w:rFonts w:ascii="Arial" w:hAnsi="Arial" w:cs="Arial"/>
          <w:sz w:val="24"/>
          <w:szCs w:val="24"/>
        </w:rPr>
        <w:t xml:space="preserve"> </w:t>
      </w:r>
      <w:r w:rsidR="007D385A">
        <w:rPr>
          <w:rFonts w:ascii="Arial" w:hAnsi="Arial" w:cs="Arial"/>
          <w:sz w:val="24"/>
          <w:szCs w:val="24"/>
        </w:rPr>
        <w:t>construit</w:t>
      </w:r>
      <w:r w:rsidR="00E17D92">
        <w:rPr>
          <w:rFonts w:ascii="Arial" w:hAnsi="Arial" w:cs="Arial"/>
          <w:sz w:val="24"/>
          <w:szCs w:val="24"/>
        </w:rPr>
        <w:t xml:space="preserve"> en fonction de l’état de l’art sur la problématique</w:t>
      </w:r>
      <w:r>
        <w:rPr>
          <w:rFonts w:ascii="Arial" w:hAnsi="Arial" w:cs="Arial"/>
          <w:sz w:val="24"/>
          <w:szCs w:val="24"/>
        </w:rPr>
        <w:t xml:space="preserve">, il reprenait un total de </w:t>
      </w:r>
      <w:r w:rsidR="00681BA0">
        <w:rPr>
          <w:rFonts w:ascii="Arial" w:hAnsi="Arial" w:cs="Arial"/>
          <w:sz w:val="24"/>
          <w:szCs w:val="24"/>
        </w:rPr>
        <w:t xml:space="preserve">30 </w:t>
      </w:r>
      <w:r>
        <w:rPr>
          <w:rFonts w:ascii="Arial" w:hAnsi="Arial" w:cs="Arial"/>
          <w:sz w:val="24"/>
          <w:szCs w:val="24"/>
        </w:rPr>
        <w:t>questions</w:t>
      </w:r>
      <w:r w:rsidR="00681BA0">
        <w:rPr>
          <w:rFonts w:ascii="Arial" w:hAnsi="Arial" w:cs="Arial"/>
          <w:sz w:val="24"/>
          <w:szCs w:val="24"/>
        </w:rPr>
        <w:t xml:space="preserve">. </w:t>
      </w:r>
      <w:r w:rsidR="00D036F4" w:rsidRPr="00A53CFB">
        <w:rPr>
          <w:rFonts w:ascii="Arial" w:hAnsi="Arial" w:cs="Arial"/>
          <w:sz w:val="24"/>
          <w:szCs w:val="24"/>
        </w:rPr>
        <w:t xml:space="preserve">Les questionnaires étaient subdivisés en trois rubriques : le </w:t>
      </w:r>
      <w:proofErr w:type="spellStart"/>
      <w:r w:rsidR="00D036F4" w:rsidRPr="00A53CFB">
        <w:rPr>
          <w:rFonts w:ascii="Arial" w:hAnsi="Arial" w:cs="Arial"/>
          <w:sz w:val="24"/>
          <w:szCs w:val="24"/>
        </w:rPr>
        <w:t>fabmanager</w:t>
      </w:r>
      <w:proofErr w:type="spellEnd"/>
      <w:r w:rsidR="00D036F4" w:rsidRPr="00A53CFB">
        <w:rPr>
          <w:rFonts w:ascii="Arial" w:hAnsi="Arial" w:cs="Arial"/>
          <w:sz w:val="24"/>
          <w:szCs w:val="24"/>
        </w:rPr>
        <w:t xml:space="preserve">, le volet économique et les </w:t>
      </w:r>
      <w:proofErr w:type="spellStart"/>
      <w:r w:rsidR="00D036F4" w:rsidRPr="00A53CFB">
        <w:rPr>
          <w:rFonts w:ascii="Arial" w:hAnsi="Arial" w:cs="Arial"/>
          <w:sz w:val="24"/>
          <w:szCs w:val="24"/>
        </w:rPr>
        <w:t>fabmakers</w:t>
      </w:r>
      <w:proofErr w:type="spellEnd"/>
      <w:r w:rsidR="00D036F4" w:rsidRPr="00A53CFB">
        <w:rPr>
          <w:rFonts w:ascii="Arial" w:hAnsi="Arial" w:cs="Arial"/>
          <w:sz w:val="24"/>
          <w:szCs w:val="24"/>
        </w:rPr>
        <w:t xml:space="preserve">. Sur cette base, enfin, nous mettons en œuvre notre méthodologie afin de faire ressortir les grandes problématiques ressenties par les responsables de ces espaces. </w:t>
      </w:r>
      <w:r w:rsidR="000A34D3" w:rsidRPr="000A34D3">
        <w:rPr>
          <w:rFonts w:ascii="Arial" w:hAnsi="Arial" w:cs="Arial"/>
          <w:sz w:val="24"/>
          <w:szCs w:val="24"/>
        </w:rPr>
        <w:t xml:space="preserve">Sur base de ce matériau classiquement retenu dans les méthodologies de recherche qualitative (Kohn L., </w:t>
      </w:r>
      <w:proofErr w:type="spellStart"/>
      <w:r w:rsidR="000A34D3" w:rsidRPr="000A34D3">
        <w:rPr>
          <w:rFonts w:ascii="Arial" w:hAnsi="Arial" w:cs="Arial"/>
          <w:sz w:val="24"/>
          <w:szCs w:val="24"/>
        </w:rPr>
        <w:t>Christiaens</w:t>
      </w:r>
      <w:proofErr w:type="spellEnd"/>
      <w:r w:rsidR="000A34D3" w:rsidRPr="000A34D3">
        <w:rPr>
          <w:rFonts w:ascii="Arial" w:hAnsi="Arial" w:cs="Arial"/>
          <w:sz w:val="24"/>
          <w:szCs w:val="24"/>
        </w:rPr>
        <w:t xml:space="preserve"> W., 2014)</w:t>
      </w:r>
      <w:r w:rsidR="009576F8">
        <w:rPr>
          <w:rFonts w:ascii="Arial" w:hAnsi="Arial" w:cs="Arial"/>
          <w:sz w:val="24"/>
          <w:szCs w:val="24"/>
        </w:rPr>
        <w:t xml:space="preserve">, </w:t>
      </w:r>
      <w:r w:rsidR="000A34D3" w:rsidRPr="000A34D3">
        <w:rPr>
          <w:rFonts w:ascii="Arial" w:hAnsi="Arial" w:cs="Arial"/>
          <w:sz w:val="24"/>
          <w:szCs w:val="24"/>
        </w:rPr>
        <w:t>nous visons à prendre en considération une diversité d’expression</w:t>
      </w:r>
      <w:r w:rsidR="009576F8">
        <w:rPr>
          <w:rFonts w:ascii="Arial" w:hAnsi="Arial" w:cs="Arial"/>
          <w:sz w:val="24"/>
          <w:szCs w:val="24"/>
        </w:rPr>
        <w:t>s</w:t>
      </w:r>
      <w:r w:rsidR="000A34D3" w:rsidRPr="000A34D3">
        <w:rPr>
          <w:rFonts w:ascii="Arial" w:hAnsi="Arial" w:cs="Arial"/>
          <w:sz w:val="24"/>
          <w:szCs w:val="24"/>
        </w:rPr>
        <w:t xml:space="preserve"> par rapport à un contexte commun. Nous avons ainsi essayé de faire émerger – sans généralisation abusive – une articulation d’éléments dont la forte congruence a eu pour vocation de répondre à notre question de recherche. La volonté – en paraphrasant </w:t>
      </w:r>
      <w:proofErr w:type="spellStart"/>
      <w:r w:rsidR="000A34D3" w:rsidRPr="000A34D3">
        <w:rPr>
          <w:rFonts w:ascii="Arial" w:hAnsi="Arial" w:cs="Arial"/>
          <w:sz w:val="24"/>
          <w:szCs w:val="24"/>
        </w:rPr>
        <w:t>Spezi</w:t>
      </w:r>
      <w:proofErr w:type="spellEnd"/>
      <w:r w:rsidR="000A34D3" w:rsidRPr="000A34D3">
        <w:rPr>
          <w:rFonts w:ascii="Arial" w:hAnsi="Arial" w:cs="Arial"/>
          <w:sz w:val="24"/>
          <w:szCs w:val="24"/>
        </w:rPr>
        <w:t xml:space="preserve"> V. (2015) - était de rendre compte de ce qui s’était produit.</w:t>
      </w:r>
      <w:r w:rsidR="00E3248D">
        <w:rPr>
          <w:rFonts w:ascii="Arial" w:hAnsi="Arial" w:cs="Arial"/>
          <w:sz w:val="24"/>
          <w:szCs w:val="24"/>
        </w:rPr>
        <w:t xml:space="preserve"> </w:t>
      </w:r>
      <w:r w:rsidR="00D036F4" w:rsidRPr="00E3248D">
        <w:rPr>
          <w:rFonts w:ascii="Arial" w:hAnsi="Arial" w:cs="Arial"/>
          <w:sz w:val="24"/>
          <w:szCs w:val="24"/>
        </w:rPr>
        <w:t xml:space="preserve">Les résultats dégagés seront le reflet d’un ressenti que nous canalisons par l’intermédiaire d’un outil méthodologique qualitatif scientifiquement éprouvé. </w:t>
      </w:r>
    </w:p>
    <w:p w14:paraId="4A725989" w14:textId="77777777" w:rsidR="00294A3B" w:rsidRDefault="00294A3B" w:rsidP="00D036F4">
      <w:pPr>
        <w:pStyle w:val="Paragraphedeliste"/>
        <w:jc w:val="both"/>
        <w:rPr>
          <w:rFonts w:ascii="Arial" w:hAnsi="Arial" w:cs="Arial"/>
          <w:sz w:val="24"/>
          <w:szCs w:val="24"/>
        </w:rPr>
      </w:pPr>
    </w:p>
    <w:p w14:paraId="42777648" w14:textId="291E0158" w:rsidR="004561CD" w:rsidRDefault="004561CD" w:rsidP="004561CD">
      <w:pPr>
        <w:pStyle w:val="Paragraphedeliste"/>
        <w:numPr>
          <w:ilvl w:val="0"/>
          <w:numId w:val="1"/>
        </w:numPr>
        <w:jc w:val="both"/>
        <w:rPr>
          <w:rFonts w:ascii="Arial" w:hAnsi="Arial" w:cs="Arial"/>
          <w:b/>
          <w:bCs/>
          <w:sz w:val="28"/>
          <w:szCs w:val="28"/>
          <w:u w:val="single"/>
        </w:rPr>
      </w:pPr>
      <w:r w:rsidRPr="006820C7">
        <w:rPr>
          <w:rFonts w:ascii="Arial" w:hAnsi="Arial" w:cs="Arial"/>
          <w:b/>
          <w:bCs/>
          <w:sz w:val="28"/>
          <w:szCs w:val="28"/>
          <w:u w:val="single"/>
        </w:rPr>
        <w:t>Résultats et analyses</w:t>
      </w:r>
    </w:p>
    <w:p w14:paraId="7F264CBB" w14:textId="7B5A91E0" w:rsidR="00B92810" w:rsidRDefault="00B92810" w:rsidP="00B92810">
      <w:pPr>
        <w:pStyle w:val="Paragraphedeliste"/>
        <w:jc w:val="both"/>
        <w:rPr>
          <w:rFonts w:ascii="Arial" w:hAnsi="Arial" w:cs="Arial"/>
          <w:b/>
          <w:bCs/>
          <w:sz w:val="28"/>
          <w:szCs w:val="28"/>
          <w:u w:val="single"/>
        </w:rPr>
      </w:pPr>
    </w:p>
    <w:p w14:paraId="5C9B2699" w14:textId="3B4C33F4" w:rsidR="00B92810" w:rsidRDefault="00C068D7" w:rsidP="006A4606">
      <w:pPr>
        <w:pStyle w:val="Paragraphedeliste"/>
        <w:spacing w:line="360" w:lineRule="auto"/>
        <w:jc w:val="both"/>
        <w:rPr>
          <w:rFonts w:ascii="Arial" w:hAnsi="Arial" w:cs="Arial"/>
          <w:sz w:val="24"/>
          <w:szCs w:val="24"/>
        </w:rPr>
      </w:pPr>
      <w:r>
        <w:rPr>
          <w:rFonts w:ascii="Arial" w:hAnsi="Arial" w:cs="Arial"/>
          <w:sz w:val="24"/>
          <w:szCs w:val="24"/>
        </w:rPr>
        <w:t>Pour des raisons d’homogénéité linguistique et a</w:t>
      </w:r>
      <w:r w:rsidR="00020FCB" w:rsidRPr="00020FCB">
        <w:rPr>
          <w:rFonts w:ascii="Arial" w:hAnsi="Arial" w:cs="Arial"/>
          <w:sz w:val="24"/>
          <w:szCs w:val="24"/>
        </w:rPr>
        <w:t>u vu de cadres législatifs peu homogènes sur l’ensemble du territoire belge, nous avons pris le parti de nous focaliser uniquement sur les fablabs actifs en Région wallonne. Ceux-ci ont été subventionnés par les pouvoirs publics que cela soit par le biais de projets F</w:t>
      </w:r>
      <w:r w:rsidR="006055BE">
        <w:rPr>
          <w:rFonts w:ascii="Arial" w:hAnsi="Arial" w:cs="Arial"/>
          <w:sz w:val="24"/>
          <w:szCs w:val="24"/>
        </w:rPr>
        <w:t>EDER</w:t>
      </w:r>
      <w:r w:rsidR="00020FCB" w:rsidRPr="00020FCB">
        <w:rPr>
          <w:rFonts w:ascii="Arial" w:hAnsi="Arial" w:cs="Arial"/>
          <w:sz w:val="24"/>
          <w:szCs w:val="24"/>
        </w:rPr>
        <w:t xml:space="preserve">-FSE ou par l’intermédiaire de fonds provenant des communes ou tout autre moyen financier public. Nous avons volontairement écarté les fablabs privés. Cela représente donc un total de dix intervenants wallons que nous avons contactés individuellement. Toutefois, toutes ces structures n’ont pas répondu positivement à notre demande d’interviews. </w:t>
      </w:r>
      <w:r w:rsidR="006055BE" w:rsidRPr="00020FCB">
        <w:rPr>
          <w:rFonts w:ascii="Arial" w:hAnsi="Arial" w:cs="Arial"/>
          <w:sz w:val="24"/>
          <w:szCs w:val="24"/>
        </w:rPr>
        <w:t>Finalement</w:t>
      </w:r>
      <w:r w:rsidR="00020FCB" w:rsidRPr="00020FCB">
        <w:rPr>
          <w:rFonts w:ascii="Arial" w:hAnsi="Arial" w:cs="Arial"/>
          <w:sz w:val="24"/>
          <w:szCs w:val="24"/>
        </w:rPr>
        <w:t>, nous avons rencontré huit responsables de sept structures</w:t>
      </w:r>
      <w:r w:rsidR="00957A74">
        <w:rPr>
          <w:rFonts w:ascii="Arial" w:hAnsi="Arial" w:cs="Arial"/>
          <w:sz w:val="24"/>
          <w:szCs w:val="24"/>
        </w:rPr>
        <w:t xml:space="preserve"> : le </w:t>
      </w:r>
      <w:r w:rsidR="00D11182">
        <w:rPr>
          <w:rFonts w:ascii="Arial" w:hAnsi="Arial" w:cs="Arial"/>
          <w:sz w:val="24"/>
          <w:szCs w:val="24"/>
        </w:rPr>
        <w:t>f</w:t>
      </w:r>
      <w:r w:rsidR="00957A74">
        <w:rPr>
          <w:rFonts w:ascii="Arial" w:hAnsi="Arial" w:cs="Arial"/>
          <w:sz w:val="24"/>
          <w:szCs w:val="24"/>
        </w:rPr>
        <w:t>ab</w:t>
      </w:r>
      <w:r w:rsidR="00DC69DC">
        <w:rPr>
          <w:rFonts w:ascii="Arial" w:hAnsi="Arial" w:cs="Arial"/>
          <w:sz w:val="24"/>
          <w:szCs w:val="24"/>
        </w:rPr>
        <w:t>l</w:t>
      </w:r>
      <w:r w:rsidR="00957A74">
        <w:rPr>
          <w:rFonts w:ascii="Arial" w:hAnsi="Arial" w:cs="Arial"/>
          <w:sz w:val="24"/>
          <w:szCs w:val="24"/>
        </w:rPr>
        <w:t>ab de Charleroi (</w:t>
      </w:r>
      <w:r w:rsidR="002D7A18">
        <w:rPr>
          <w:rFonts w:ascii="Arial" w:hAnsi="Arial" w:cs="Arial"/>
          <w:sz w:val="24"/>
          <w:szCs w:val="24"/>
        </w:rPr>
        <w:t xml:space="preserve">FAB-C), </w:t>
      </w:r>
      <w:r w:rsidR="00895138">
        <w:rPr>
          <w:rFonts w:ascii="Arial" w:hAnsi="Arial" w:cs="Arial"/>
          <w:sz w:val="24"/>
          <w:szCs w:val="24"/>
        </w:rPr>
        <w:t xml:space="preserve">le </w:t>
      </w:r>
      <w:proofErr w:type="spellStart"/>
      <w:r w:rsidR="00D11182">
        <w:rPr>
          <w:rFonts w:ascii="Arial" w:hAnsi="Arial" w:cs="Arial"/>
          <w:sz w:val="24"/>
          <w:szCs w:val="24"/>
        </w:rPr>
        <w:t>f</w:t>
      </w:r>
      <w:r w:rsidR="00895138">
        <w:rPr>
          <w:rFonts w:ascii="Arial" w:hAnsi="Arial" w:cs="Arial"/>
          <w:sz w:val="24"/>
          <w:szCs w:val="24"/>
        </w:rPr>
        <w:t>abLab</w:t>
      </w:r>
      <w:proofErr w:type="spellEnd"/>
      <w:r w:rsidR="00895138">
        <w:rPr>
          <w:rFonts w:ascii="Arial" w:hAnsi="Arial" w:cs="Arial"/>
          <w:sz w:val="24"/>
          <w:szCs w:val="24"/>
        </w:rPr>
        <w:t xml:space="preserve"> de Mons, </w:t>
      </w:r>
      <w:r w:rsidR="00963E7A">
        <w:rPr>
          <w:rFonts w:ascii="Arial" w:hAnsi="Arial" w:cs="Arial"/>
          <w:sz w:val="24"/>
          <w:szCs w:val="24"/>
        </w:rPr>
        <w:t xml:space="preserve">le </w:t>
      </w:r>
      <w:r w:rsidR="00D11182">
        <w:rPr>
          <w:rFonts w:ascii="Arial" w:hAnsi="Arial" w:cs="Arial"/>
          <w:sz w:val="24"/>
          <w:szCs w:val="24"/>
        </w:rPr>
        <w:t>f</w:t>
      </w:r>
      <w:r w:rsidR="00963E7A">
        <w:rPr>
          <w:rFonts w:ascii="Arial" w:hAnsi="Arial" w:cs="Arial"/>
          <w:sz w:val="24"/>
          <w:szCs w:val="24"/>
        </w:rPr>
        <w:t>ab</w:t>
      </w:r>
      <w:r w:rsidR="00DC69DC">
        <w:rPr>
          <w:rFonts w:ascii="Arial" w:hAnsi="Arial" w:cs="Arial"/>
          <w:sz w:val="24"/>
          <w:szCs w:val="24"/>
        </w:rPr>
        <w:t>l</w:t>
      </w:r>
      <w:r w:rsidR="00963E7A">
        <w:rPr>
          <w:rFonts w:ascii="Arial" w:hAnsi="Arial" w:cs="Arial"/>
          <w:sz w:val="24"/>
          <w:szCs w:val="24"/>
        </w:rPr>
        <w:t>ab de Louvain-la-Neuve (</w:t>
      </w:r>
      <w:proofErr w:type="spellStart"/>
      <w:r w:rsidR="006A3FDA">
        <w:rPr>
          <w:rFonts w:ascii="Arial" w:hAnsi="Arial" w:cs="Arial"/>
          <w:sz w:val="24"/>
          <w:szCs w:val="24"/>
        </w:rPr>
        <w:t>MakiLab</w:t>
      </w:r>
      <w:proofErr w:type="spellEnd"/>
      <w:r w:rsidR="006A3FDA">
        <w:rPr>
          <w:rFonts w:ascii="Arial" w:hAnsi="Arial" w:cs="Arial"/>
          <w:sz w:val="24"/>
          <w:szCs w:val="24"/>
        </w:rPr>
        <w:t xml:space="preserve">), </w:t>
      </w:r>
      <w:r w:rsidR="00F15A40">
        <w:rPr>
          <w:rFonts w:ascii="Arial" w:hAnsi="Arial" w:cs="Arial"/>
          <w:sz w:val="24"/>
          <w:szCs w:val="24"/>
        </w:rPr>
        <w:t xml:space="preserve">le </w:t>
      </w:r>
      <w:r w:rsidR="00D11182">
        <w:rPr>
          <w:rFonts w:ascii="Arial" w:hAnsi="Arial" w:cs="Arial"/>
          <w:sz w:val="24"/>
          <w:szCs w:val="24"/>
        </w:rPr>
        <w:t>f</w:t>
      </w:r>
      <w:r w:rsidR="00F15A40">
        <w:rPr>
          <w:rFonts w:ascii="Arial" w:hAnsi="Arial" w:cs="Arial"/>
          <w:sz w:val="24"/>
          <w:szCs w:val="24"/>
        </w:rPr>
        <w:t>ab</w:t>
      </w:r>
      <w:r w:rsidR="00DC69DC">
        <w:rPr>
          <w:rFonts w:ascii="Arial" w:hAnsi="Arial" w:cs="Arial"/>
          <w:sz w:val="24"/>
          <w:szCs w:val="24"/>
        </w:rPr>
        <w:t>l</w:t>
      </w:r>
      <w:r w:rsidR="00F15A40">
        <w:rPr>
          <w:rFonts w:ascii="Arial" w:hAnsi="Arial" w:cs="Arial"/>
          <w:sz w:val="24"/>
          <w:szCs w:val="24"/>
        </w:rPr>
        <w:t>ab de Liège (</w:t>
      </w:r>
      <w:proofErr w:type="spellStart"/>
      <w:r w:rsidR="00C35A6F">
        <w:rPr>
          <w:rFonts w:ascii="Arial" w:hAnsi="Arial" w:cs="Arial"/>
          <w:sz w:val="24"/>
          <w:szCs w:val="24"/>
        </w:rPr>
        <w:t>Relab</w:t>
      </w:r>
      <w:proofErr w:type="spellEnd"/>
      <w:r w:rsidR="00C35A6F">
        <w:rPr>
          <w:rFonts w:ascii="Arial" w:hAnsi="Arial" w:cs="Arial"/>
          <w:sz w:val="24"/>
          <w:szCs w:val="24"/>
        </w:rPr>
        <w:t xml:space="preserve">), </w:t>
      </w:r>
      <w:r w:rsidR="00680BF3">
        <w:rPr>
          <w:rFonts w:ascii="Arial" w:hAnsi="Arial" w:cs="Arial"/>
          <w:sz w:val="24"/>
          <w:szCs w:val="24"/>
        </w:rPr>
        <w:t xml:space="preserve">le </w:t>
      </w:r>
      <w:r w:rsidR="00D11182">
        <w:rPr>
          <w:rFonts w:ascii="Arial" w:hAnsi="Arial" w:cs="Arial"/>
          <w:sz w:val="24"/>
          <w:szCs w:val="24"/>
        </w:rPr>
        <w:t>f</w:t>
      </w:r>
      <w:r w:rsidR="00680BF3">
        <w:rPr>
          <w:rFonts w:ascii="Arial" w:hAnsi="Arial" w:cs="Arial"/>
          <w:sz w:val="24"/>
          <w:szCs w:val="24"/>
        </w:rPr>
        <w:t>ab</w:t>
      </w:r>
      <w:r w:rsidR="00F60A5B">
        <w:rPr>
          <w:rFonts w:ascii="Arial" w:hAnsi="Arial" w:cs="Arial"/>
          <w:sz w:val="24"/>
          <w:szCs w:val="24"/>
        </w:rPr>
        <w:t>l</w:t>
      </w:r>
      <w:r w:rsidR="00680BF3">
        <w:rPr>
          <w:rFonts w:ascii="Arial" w:hAnsi="Arial" w:cs="Arial"/>
          <w:sz w:val="24"/>
          <w:szCs w:val="24"/>
        </w:rPr>
        <w:t>ab de Namur (</w:t>
      </w:r>
      <w:proofErr w:type="spellStart"/>
      <w:r w:rsidR="00680BF3">
        <w:rPr>
          <w:rFonts w:ascii="Arial" w:hAnsi="Arial" w:cs="Arial"/>
          <w:sz w:val="24"/>
          <w:szCs w:val="24"/>
        </w:rPr>
        <w:t>Trakk</w:t>
      </w:r>
      <w:proofErr w:type="spellEnd"/>
      <w:r w:rsidR="00680BF3">
        <w:rPr>
          <w:rFonts w:ascii="Arial" w:hAnsi="Arial" w:cs="Arial"/>
          <w:sz w:val="24"/>
          <w:szCs w:val="24"/>
        </w:rPr>
        <w:t xml:space="preserve">), </w:t>
      </w:r>
      <w:r w:rsidR="00AB41C7">
        <w:rPr>
          <w:rFonts w:ascii="Arial" w:hAnsi="Arial" w:cs="Arial"/>
          <w:sz w:val="24"/>
          <w:szCs w:val="24"/>
        </w:rPr>
        <w:t xml:space="preserve">le </w:t>
      </w:r>
      <w:r w:rsidR="00D11182">
        <w:rPr>
          <w:rFonts w:ascii="Arial" w:hAnsi="Arial" w:cs="Arial"/>
          <w:sz w:val="24"/>
          <w:szCs w:val="24"/>
        </w:rPr>
        <w:t>f</w:t>
      </w:r>
      <w:r w:rsidR="00AB41C7">
        <w:rPr>
          <w:rFonts w:ascii="Arial" w:hAnsi="Arial" w:cs="Arial"/>
          <w:sz w:val="24"/>
          <w:szCs w:val="24"/>
        </w:rPr>
        <w:t>ab</w:t>
      </w:r>
      <w:r w:rsidR="00DC69DC">
        <w:rPr>
          <w:rFonts w:ascii="Arial" w:hAnsi="Arial" w:cs="Arial"/>
          <w:sz w:val="24"/>
          <w:szCs w:val="24"/>
        </w:rPr>
        <w:t>l</w:t>
      </w:r>
      <w:r w:rsidR="00AB41C7">
        <w:rPr>
          <w:rFonts w:ascii="Arial" w:hAnsi="Arial" w:cs="Arial"/>
          <w:sz w:val="24"/>
          <w:szCs w:val="24"/>
        </w:rPr>
        <w:t>ab de Tournai (</w:t>
      </w:r>
      <w:proofErr w:type="spellStart"/>
      <w:r w:rsidR="00AB41C7">
        <w:rPr>
          <w:rFonts w:ascii="Arial" w:hAnsi="Arial" w:cs="Arial"/>
          <w:sz w:val="24"/>
          <w:szCs w:val="24"/>
        </w:rPr>
        <w:t>Wapi</w:t>
      </w:r>
      <w:proofErr w:type="spellEnd"/>
      <w:r w:rsidR="00AB41C7">
        <w:rPr>
          <w:rFonts w:ascii="Arial" w:hAnsi="Arial" w:cs="Arial"/>
          <w:sz w:val="24"/>
          <w:szCs w:val="24"/>
        </w:rPr>
        <w:t>)</w:t>
      </w:r>
      <w:r w:rsidR="0025321A">
        <w:rPr>
          <w:rFonts w:ascii="Arial" w:hAnsi="Arial" w:cs="Arial"/>
          <w:sz w:val="24"/>
          <w:szCs w:val="24"/>
        </w:rPr>
        <w:t xml:space="preserve"> et le </w:t>
      </w:r>
      <w:r w:rsidR="00D11182">
        <w:rPr>
          <w:rFonts w:ascii="Arial" w:hAnsi="Arial" w:cs="Arial"/>
          <w:sz w:val="24"/>
          <w:szCs w:val="24"/>
        </w:rPr>
        <w:t>f</w:t>
      </w:r>
      <w:r w:rsidR="0025321A">
        <w:rPr>
          <w:rFonts w:ascii="Arial" w:hAnsi="Arial" w:cs="Arial"/>
          <w:sz w:val="24"/>
          <w:szCs w:val="24"/>
        </w:rPr>
        <w:t>ab</w:t>
      </w:r>
      <w:r w:rsidR="00DC69DC">
        <w:rPr>
          <w:rFonts w:ascii="Arial" w:hAnsi="Arial" w:cs="Arial"/>
          <w:sz w:val="24"/>
          <w:szCs w:val="24"/>
        </w:rPr>
        <w:t>l</w:t>
      </w:r>
      <w:r w:rsidR="0025321A">
        <w:rPr>
          <w:rFonts w:ascii="Arial" w:hAnsi="Arial" w:cs="Arial"/>
          <w:sz w:val="24"/>
          <w:szCs w:val="24"/>
        </w:rPr>
        <w:t>ab d’Andenne (</w:t>
      </w:r>
      <w:proofErr w:type="spellStart"/>
      <w:r w:rsidR="0025321A">
        <w:rPr>
          <w:rFonts w:ascii="Arial" w:hAnsi="Arial" w:cs="Arial"/>
          <w:sz w:val="24"/>
          <w:szCs w:val="24"/>
        </w:rPr>
        <w:t>Yourlab</w:t>
      </w:r>
      <w:proofErr w:type="spellEnd"/>
      <w:r w:rsidR="0025321A">
        <w:rPr>
          <w:rFonts w:ascii="Arial" w:hAnsi="Arial" w:cs="Arial"/>
          <w:sz w:val="24"/>
          <w:szCs w:val="24"/>
        </w:rPr>
        <w:t>)</w:t>
      </w:r>
      <w:r w:rsidR="00020FCB" w:rsidRPr="00020FCB">
        <w:rPr>
          <w:rFonts w:ascii="Arial" w:hAnsi="Arial" w:cs="Arial"/>
          <w:sz w:val="24"/>
          <w:szCs w:val="24"/>
        </w:rPr>
        <w:t xml:space="preserve">.  </w:t>
      </w:r>
    </w:p>
    <w:p w14:paraId="5012C113" w14:textId="67BA117E" w:rsidR="00621F8F" w:rsidRPr="00276A3D" w:rsidRDefault="00276A3D" w:rsidP="006A4606">
      <w:pPr>
        <w:spacing w:line="360" w:lineRule="auto"/>
        <w:ind w:left="708"/>
        <w:jc w:val="both"/>
        <w:rPr>
          <w:rFonts w:ascii="Arial" w:hAnsi="Arial" w:cs="Arial"/>
          <w:sz w:val="24"/>
          <w:szCs w:val="24"/>
        </w:rPr>
      </w:pPr>
      <w:r w:rsidRPr="003A109C">
        <w:rPr>
          <w:rFonts w:ascii="Arial" w:hAnsi="Arial" w:cs="Arial"/>
          <w:sz w:val="24"/>
          <w:szCs w:val="24"/>
        </w:rPr>
        <w:lastRenderedPageBreak/>
        <w:t xml:space="preserve">Comme présenté dans le descriptif méthodologique, nous </w:t>
      </w:r>
      <w:r w:rsidR="003A109C" w:rsidRPr="003A109C">
        <w:rPr>
          <w:rFonts w:ascii="Arial" w:hAnsi="Arial" w:cs="Arial"/>
          <w:sz w:val="24"/>
          <w:szCs w:val="24"/>
        </w:rPr>
        <w:t>avons réalisé une</w:t>
      </w:r>
      <w:r w:rsidR="00621F8F" w:rsidRPr="003A109C">
        <w:rPr>
          <w:rFonts w:ascii="Arial" w:hAnsi="Arial" w:cs="Arial"/>
          <w:sz w:val="24"/>
          <w:szCs w:val="24"/>
        </w:rPr>
        <w:t xml:space="preserve"> phase de collecte des données</w:t>
      </w:r>
      <w:r w:rsidR="003A109C">
        <w:rPr>
          <w:rFonts w:ascii="Arial" w:hAnsi="Arial" w:cs="Arial"/>
          <w:sz w:val="24"/>
          <w:szCs w:val="24"/>
        </w:rPr>
        <w:t xml:space="preserve"> ; celle-ci </w:t>
      </w:r>
      <w:r w:rsidR="00621F8F" w:rsidRPr="00276A3D">
        <w:rPr>
          <w:rFonts w:ascii="Arial" w:hAnsi="Arial" w:cs="Arial"/>
          <w:sz w:val="24"/>
          <w:szCs w:val="24"/>
        </w:rPr>
        <w:t>a été organisée autour des étapes relatives à la conception du guide d’entretien et à la réalisation des entretiens.</w:t>
      </w:r>
    </w:p>
    <w:p w14:paraId="2A769100" w14:textId="33F97806" w:rsidR="00ED2968" w:rsidRDefault="00621F8F" w:rsidP="006A4606">
      <w:pPr>
        <w:spacing w:line="360" w:lineRule="auto"/>
        <w:ind w:left="708"/>
        <w:jc w:val="both"/>
        <w:rPr>
          <w:rFonts w:ascii="Arial" w:hAnsi="Arial" w:cs="Arial"/>
          <w:sz w:val="24"/>
          <w:szCs w:val="24"/>
        </w:rPr>
      </w:pPr>
      <w:r w:rsidRPr="00276A3D">
        <w:rPr>
          <w:rFonts w:ascii="Arial" w:hAnsi="Arial" w:cs="Arial"/>
          <w:sz w:val="24"/>
          <w:szCs w:val="24"/>
        </w:rPr>
        <w:t>La première étape a consisté en la conception d’un guide d’entretien nécessaire à la conduite des interviews. Celui-ci a été construit sur base d’un relevé de l’état de</w:t>
      </w:r>
      <w:r w:rsidR="00712981">
        <w:rPr>
          <w:rFonts w:ascii="Arial" w:hAnsi="Arial" w:cs="Arial"/>
          <w:sz w:val="24"/>
          <w:szCs w:val="24"/>
        </w:rPr>
        <w:t xml:space="preserve"> </w:t>
      </w:r>
      <w:r w:rsidRPr="00276A3D">
        <w:rPr>
          <w:rFonts w:ascii="Arial" w:hAnsi="Arial" w:cs="Arial"/>
          <w:sz w:val="24"/>
          <w:szCs w:val="24"/>
        </w:rPr>
        <w:t xml:space="preserve">l’art sur la problématique des </w:t>
      </w:r>
      <w:r w:rsidR="00E0135C">
        <w:rPr>
          <w:rFonts w:ascii="Arial" w:hAnsi="Arial" w:cs="Arial"/>
          <w:sz w:val="24"/>
          <w:szCs w:val="24"/>
        </w:rPr>
        <w:t>f</w:t>
      </w:r>
      <w:r w:rsidRPr="00276A3D">
        <w:rPr>
          <w:rFonts w:ascii="Arial" w:hAnsi="Arial" w:cs="Arial"/>
          <w:sz w:val="24"/>
          <w:szCs w:val="24"/>
        </w:rPr>
        <w:t xml:space="preserve">ablabs et reprend une série de questions visant à rencontrer divers objectifs. Premièrement, il reprend des questions permettant d’introduire le sujet et de mettre ainsi en confiance le répondant (présentation des objectifs de la recherche, présentation du parcours du répondant, etc.). Deuxièmement, le guide d’entretien se poursuit avec des questions directement liées à la problématique étudiée. Le but de ces questions est d’amener le répondant vers le cœur du sujet. Troisièmement, des questions d’approfondissement sont proposées afin d’obtenir des informations complémentaires. </w:t>
      </w:r>
      <w:r w:rsidR="00BD38EC">
        <w:rPr>
          <w:rFonts w:ascii="Arial" w:hAnsi="Arial" w:cs="Arial"/>
          <w:sz w:val="24"/>
          <w:szCs w:val="24"/>
        </w:rPr>
        <w:t xml:space="preserve">En fonction de ce fil conducteur, notre guide d’entretien reprend trois grandes rubriques : </w:t>
      </w:r>
      <w:r w:rsidR="00E76CC2">
        <w:rPr>
          <w:rFonts w:ascii="Arial" w:hAnsi="Arial" w:cs="Arial"/>
          <w:sz w:val="24"/>
          <w:szCs w:val="24"/>
        </w:rPr>
        <w:t xml:space="preserve">un volet personnel, un volet </w:t>
      </w:r>
      <w:r w:rsidR="00686552">
        <w:rPr>
          <w:rFonts w:ascii="Arial" w:hAnsi="Arial" w:cs="Arial"/>
          <w:sz w:val="24"/>
          <w:szCs w:val="24"/>
        </w:rPr>
        <w:t xml:space="preserve">financier et juridique ainsi qu’un volet </w:t>
      </w:r>
      <w:r w:rsidR="00642A07">
        <w:rPr>
          <w:rFonts w:ascii="Arial" w:hAnsi="Arial" w:cs="Arial"/>
          <w:sz w:val="24"/>
          <w:szCs w:val="24"/>
        </w:rPr>
        <w:t xml:space="preserve">en lien avec les porteurs de projet. </w:t>
      </w:r>
      <w:r w:rsidRPr="00276A3D">
        <w:rPr>
          <w:rFonts w:ascii="Arial" w:hAnsi="Arial" w:cs="Arial"/>
          <w:sz w:val="24"/>
          <w:szCs w:val="24"/>
        </w:rPr>
        <w:t>La philosophie de ce guide d’entretien est de présenter des niveaux élevés de flexibilité en fonction de l’entretien et des directions données à celui-ci. En effet, en regard du degré de liberté du répondant et de sa capacité à traiter du sujet, les questions peuvent être adaptées/modifiées/approfondies, voire non évoquées.</w:t>
      </w:r>
      <w:r w:rsidR="00BD38EC">
        <w:rPr>
          <w:rFonts w:ascii="Arial" w:hAnsi="Arial" w:cs="Arial"/>
          <w:sz w:val="24"/>
          <w:szCs w:val="24"/>
        </w:rPr>
        <w:t xml:space="preserve"> </w:t>
      </w:r>
    </w:p>
    <w:p w14:paraId="21A5760F" w14:textId="77777777" w:rsidR="00ED2968" w:rsidRPr="00ED2968" w:rsidRDefault="00ED2968" w:rsidP="006A4606">
      <w:pPr>
        <w:spacing w:line="360" w:lineRule="auto"/>
        <w:ind w:left="708"/>
        <w:jc w:val="both"/>
        <w:rPr>
          <w:rFonts w:ascii="Arial" w:hAnsi="Arial" w:cs="Arial"/>
          <w:sz w:val="24"/>
          <w:szCs w:val="24"/>
        </w:rPr>
      </w:pPr>
      <w:r w:rsidRPr="00ED2968">
        <w:rPr>
          <w:rFonts w:ascii="Arial" w:hAnsi="Arial" w:cs="Arial"/>
          <w:sz w:val="24"/>
          <w:szCs w:val="24"/>
        </w:rPr>
        <w:t>La deuxième étape de notre méthodologie a consisté en la conduite d’entretiens semi-directifs auprès des acteurs représentatifs de l’écosystème des fablabs en Wallonie. Huit</w:t>
      </w:r>
      <w:r w:rsidRPr="00ED2968">
        <w:rPr>
          <w:rFonts w:ascii="Arial" w:hAnsi="Arial" w:cs="Arial"/>
          <w:color w:val="FF0000"/>
          <w:sz w:val="24"/>
          <w:szCs w:val="24"/>
        </w:rPr>
        <w:t xml:space="preserve"> </w:t>
      </w:r>
      <w:r w:rsidRPr="00ED2968">
        <w:rPr>
          <w:rFonts w:ascii="Arial" w:hAnsi="Arial" w:cs="Arial"/>
          <w:sz w:val="24"/>
          <w:szCs w:val="24"/>
        </w:rPr>
        <w:t xml:space="preserve">entretiens ont ainsi été réalisés et enregistrés pour sept fablabs. En moyenne, un entretien a duré 60 minutes. Le tableau ci-dessous reprend des informations générales relatives à l’organisation des entretiens réalisés. </w:t>
      </w:r>
    </w:p>
    <w:p w14:paraId="45247F2D" w14:textId="3958FBB3" w:rsidR="00ED2968" w:rsidRPr="00156815" w:rsidRDefault="00ED2968" w:rsidP="00A57155">
      <w:pPr>
        <w:spacing w:line="25" w:lineRule="atLeast"/>
        <w:ind w:firstLine="708"/>
        <w:jc w:val="both"/>
        <w:rPr>
          <w:b/>
          <w:bCs/>
          <w:sz w:val="26"/>
          <w:szCs w:val="26"/>
          <w:u w:val="single"/>
        </w:rPr>
      </w:pPr>
      <w:r w:rsidRPr="00156815">
        <w:rPr>
          <w:b/>
          <w:bCs/>
          <w:sz w:val="26"/>
          <w:szCs w:val="26"/>
          <w:u w:val="single"/>
        </w:rPr>
        <w:t xml:space="preserve">Tableau </w:t>
      </w:r>
      <w:r>
        <w:rPr>
          <w:b/>
          <w:bCs/>
          <w:sz w:val="26"/>
          <w:szCs w:val="26"/>
          <w:u w:val="single"/>
        </w:rPr>
        <w:t>1</w:t>
      </w:r>
      <w:r w:rsidRPr="00156815">
        <w:rPr>
          <w:b/>
          <w:bCs/>
          <w:sz w:val="26"/>
          <w:szCs w:val="26"/>
          <w:u w:val="single"/>
        </w:rPr>
        <w:t xml:space="preserve"> : informations sur les entretiens</w:t>
      </w:r>
    </w:p>
    <w:tbl>
      <w:tblPr>
        <w:tblStyle w:val="TableauGrille5Fonc-Accentuation6"/>
        <w:tblW w:w="5000" w:type="pct"/>
        <w:jc w:val="center"/>
        <w:tblLook w:val="04A0" w:firstRow="1" w:lastRow="0" w:firstColumn="1" w:lastColumn="0" w:noHBand="0" w:noVBand="1"/>
      </w:tblPr>
      <w:tblGrid>
        <w:gridCol w:w="1241"/>
        <w:gridCol w:w="2224"/>
        <w:gridCol w:w="1774"/>
        <w:gridCol w:w="1135"/>
        <w:gridCol w:w="2688"/>
      </w:tblGrid>
      <w:tr w:rsidR="004824EC" w:rsidRPr="00BB504C" w14:paraId="5962C6CC" w14:textId="77777777" w:rsidTr="009052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 w:type="pct"/>
          </w:tcPr>
          <w:p w14:paraId="242FA862" w14:textId="77777777" w:rsidR="00ED2968" w:rsidRPr="00BB504C" w:rsidRDefault="00ED2968" w:rsidP="003B18DF">
            <w:pPr>
              <w:spacing w:line="25" w:lineRule="atLeast"/>
              <w:rPr>
                <w:rFonts w:ascii="Calibri" w:hAnsi="Calibri" w:cs="Calibri"/>
                <w:sz w:val="26"/>
                <w:szCs w:val="26"/>
              </w:rPr>
            </w:pPr>
            <w:proofErr w:type="spellStart"/>
            <w:r>
              <w:rPr>
                <w:rFonts w:ascii="Calibri" w:hAnsi="Calibri" w:cs="Calibri"/>
                <w:sz w:val="26"/>
                <w:szCs w:val="26"/>
              </w:rPr>
              <w:t>Fab</w:t>
            </w:r>
            <w:r w:rsidRPr="00BB504C">
              <w:rPr>
                <w:rFonts w:ascii="Calibri" w:hAnsi="Calibri" w:cs="Calibri"/>
                <w:sz w:val="26"/>
                <w:szCs w:val="26"/>
              </w:rPr>
              <w:t>Labs</w:t>
            </w:r>
            <w:proofErr w:type="spellEnd"/>
          </w:p>
        </w:tc>
        <w:tc>
          <w:tcPr>
            <w:tcW w:w="1227" w:type="pct"/>
          </w:tcPr>
          <w:p w14:paraId="535B7292" w14:textId="77777777" w:rsidR="00ED2968" w:rsidRPr="00BB504C" w:rsidRDefault="00ED2968" w:rsidP="003B18DF">
            <w:pPr>
              <w:spacing w:line="25"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Personne de contact</w:t>
            </w:r>
          </w:p>
        </w:tc>
        <w:tc>
          <w:tcPr>
            <w:tcW w:w="979" w:type="pct"/>
          </w:tcPr>
          <w:p w14:paraId="76472300" w14:textId="77777777" w:rsidR="00ED2968" w:rsidRPr="00BB504C" w:rsidRDefault="00ED2968" w:rsidP="003B18DF">
            <w:pPr>
              <w:spacing w:line="25"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Date entretien</w:t>
            </w:r>
          </w:p>
        </w:tc>
        <w:tc>
          <w:tcPr>
            <w:tcW w:w="626" w:type="pct"/>
          </w:tcPr>
          <w:p w14:paraId="2216C0A5" w14:textId="77777777" w:rsidR="00ED2968" w:rsidRPr="00BB504C" w:rsidRDefault="00ED2968" w:rsidP="003B18DF">
            <w:pPr>
              <w:spacing w:line="25"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 xml:space="preserve">Durée </w:t>
            </w:r>
          </w:p>
        </w:tc>
        <w:tc>
          <w:tcPr>
            <w:tcW w:w="1483" w:type="pct"/>
          </w:tcPr>
          <w:p w14:paraId="5DE94757" w14:textId="65353A9E" w:rsidR="00ED2968" w:rsidRPr="00BB504C" w:rsidRDefault="004824EC" w:rsidP="003B18DF">
            <w:pPr>
              <w:spacing w:line="25"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26"/>
                <w:szCs w:val="26"/>
              </w:rPr>
            </w:pPr>
            <w:r>
              <w:rPr>
                <w:rFonts w:ascii="Calibri" w:hAnsi="Calibri" w:cs="Calibri"/>
                <w:sz w:val="26"/>
                <w:szCs w:val="26"/>
              </w:rPr>
              <w:t>R</w:t>
            </w:r>
            <w:r w:rsidR="00ED2968" w:rsidRPr="00BB504C">
              <w:rPr>
                <w:rFonts w:ascii="Calibri" w:hAnsi="Calibri" w:cs="Calibri"/>
                <w:sz w:val="26"/>
                <w:szCs w:val="26"/>
              </w:rPr>
              <w:t>etranscription</w:t>
            </w:r>
          </w:p>
        </w:tc>
      </w:tr>
      <w:tr w:rsidR="004824EC" w:rsidRPr="00BB504C" w14:paraId="4EC4A3A7" w14:textId="77777777" w:rsidTr="00905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 w:type="pct"/>
          </w:tcPr>
          <w:p w14:paraId="3D71530E"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Charleroi</w:t>
            </w:r>
          </w:p>
        </w:tc>
        <w:tc>
          <w:tcPr>
            <w:tcW w:w="1227" w:type="pct"/>
          </w:tcPr>
          <w:p w14:paraId="3F8C1CD9"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Delphine Dauby</w:t>
            </w:r>
          </w:p>
        </w:tc>
        <w:tc>
          <w:tcPr>
            <w:tcW w:w="979" w:type="pct"/>
          </w:tcPr>
          <w:p w14:paraId="7D3B85B9"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18/01/2019</w:t>
            </w:r>
          </w:p>
        </w:tc>
        <w:tc>
          <w:tcPr>
            <w:tcW w:w="626" w:type="pct"/>
          </w:tcPr>
          <w:p w14:paraId="6F8602B0"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1h32’</w:t>
            </w:r>
          </w:p>
        </w:tc>
        <w:tc>
          <w:tcPr>
            <w:tcW w:w="1483" w:type="pct"/>
          </w:tcPr>
          <w:p w14:paraId="03221D24"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32 pages</w:t>
            </w:r>
          </w:p>
        </w:tc>
      </w:tr>
      <w:tr w:rsidR="004824EC" w:rsidRPr="00BB504C" w14:paraId="203779B9" w14:textId="77777777" w:rsidTr="0090525D">
        <w:trPr>
          <w:jc w:val="center"/>
        </w:trPr>
        <w:tc>
          <w:tcPr>
            <w:cnfStyle w:val="001000000000" w:firstRow="0" w:lastRow="0" w:firstColumn="1" w:lastColumn="0" w:oddVBand="0" w:evenVBand="0" w:oddHBand="0" w:evenHBand="0" w:firstRowFirstColumn="0" w:firstRowLastColumn="0" w:lastRowFirstColumn="0" w:lastRowLastColumn="0"/>
            <w:tcW w:w="685" w:type="pct"/>
          </w:tcPr>
          <w:p w14:paraId="68C712A3"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Mons</w:t>
            </w:r>
          </w:p>
        </w:tc>
        <w:tc>
          <w:tcPr>
            <w:tcW w:w="1227" w:type="pct"/>
          </w:tcPr>
          <w:p w14:paraId="3822E74F"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Enrico Filippi</w:t>
            </w:r>
          </w:p>
        </w:tc>
        <w:tc>
          <w:tcPr>
            <w:tcW w:w="979" w:type="pct"/>
          </w:tcPr>
          <w:p w14:paraId="2E109159"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11/02/2019</w:t>
            </w:r>
          </w:p>
        </w:tc>
        <w:tc>
          <w:tcPr>
            <w:tcW w:w="626" w:type="pct"/>
          </w:tcPr>
          <w:p w14:paraId="4CA4E064"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52’</w:t>
            </w:r>
          </w:p>
        </w:tc>
        <w:tc>
          <w:tcPr>
            <w:tcW w:w="1483" w:type="pct"/>
          </w:tcPr>
          <w:p w14:paraId="6C414D18"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14 pages</w:t>
            </w:r>
          </w:p>
        </w:tc>
      </w:tr>
      <w:tr w:rsidR="004824EC" w:rsidRPr="00BB504C" w14:paraId="0DF6D298" w14:textId="77777777" w:rsidTr="00905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 w:type="pct"/>
          </w:tcPr>
          <w:p w14:paraId="0B45662F"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Mons</w:t>
            </w:r>
          </w:p>
        </w:tc>
        <w:tc>
          <w:tcPr>
            <w:tcW w:w="1227" w:type="pct"/>
          </w:tcPr>
          <w:p w14:paraId="006DC07E"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 xml:space="preserve">Martin </w:t>
            </w:r>
            <w:proofErr w:type="spellStart"/>
            <w:r w:rsidRPr="00BB504C">
              <w:rPr>
                <w:rFonts w:ascii="Calibri" w:hAnsi="Calibri" w:cs="Calibri"/>
                <w:sz w:val="26"/>
                <w:szCs w:val="26"/>
              </w:rPr>
              <w:t>Waroux</w:t>
            </w:r>
            <w:proofErr w:type="spellEnd"/>
          </w:p>
        </w:tc>
        <w:tc>
          <w:tcPr>
            <w:tcW w:w="979" w:type="pct"/>
          </w:tcPr>
          <w:p w14:paraId="0D7E43B8"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18/02/2019</w:t>
            </w:r>
          </w:p>
        </w:tc>
        <w:tc>
          <w:tcPr>
            <w:tcW w:w="626" w:type="pct"/>
          </w:tcPr>
          <w:p w14:paraId="3FF8A830"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1h29’</w:t>
            </w:r>
          </w:p>
        </w:tc>
        <w:tc>
          <w:tcPr>
            <w:tcW w:w="1483" w:type="pct"/>
          </w:tcPr>
          <w:p w14:paraId="4158FD36"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25 pages</w:t>
            </w:r>
          </w:p>
        </w:tc>
      </w:tr>
      <w:tr w:rsidR="004824EC" w:rsidRPr="00BB504C" w14:paraId="59B39D74" w14:textId="77777777" w:rsidTr="0090525D">
        <w:trPr>
          <w:jc w:val="center"/>
        </w:trPr>
        <w:tc>
          <w:tcPr>
            <w:cnfStyle w:val="001000000000" w:firstRow="0" w:lastRow="0" w:firstColumn="1" w:lastColumn="0" w:oddVBand="0" w:evenVBand="0" w:oddHBand="0" w:evenHBand="0" w:firstRowFirstColumn="0" w:firstRowLastColumn="0" w:lastRowFirstColumn="0" w:lastRowLastColumn="0"/>
            <w:tcW w:w="685" w:type="pct"/>
          </w:tcPr>
          <w:p w14:paraId="50F9B9C1"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LLN</w:t>
            </w:r>
          </w:p>
        </w:tc>
        <w:tc>
          <w:tcPr>
            <w:tcW w:w="1227" w:type="pct"/>
          </w:tcPr>
          <w:p w14:paraId="17580538"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 xml:space="preserve">Regis </w:t>
            </w:r>
            <w:proofErr w:type="spellStart"/>
            <w:r w:rsidRPr="00BB504C">
              <w:rPr>
                <w:rFonts w:ascii="Calibri" w:hAnsi="Calibri" w:cs="Calibri"/>
                <w:sz w:val="26"/>
                <w:szCs w:val="26"/>
              </w:rPr>
              <w:t>Lomba</w:t>
            </w:r>
            <w:proofErr w:type="spellEnd"/>
          </w:p>
        </w:tc>
        <w:tc>
          <w:tcPr>
            <w:tcW w:w="979" w:type="pct"/>
          </w:tcPr>
          <w:p w14:paraId="26CD0299"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14/12/2018</w:t>
            </w:r>
          </w:p>
        </w:tc>
        <w:tc>
          <w:tcPr>
            <w:tcW w:w="626" w:type="pct"/>
          </w:tcPr>
          <w:p w14:paraId="21E9657A"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56’</w:t>
            </w:r>
          </w:p>
        </w:tc>
        <w:tc>
          <w:tcPr>
            <w:tcW w:w="1483" w:type="pct"/>
          </w:tcPr>
          <w:p w14:paraId="11E6AE26"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13 pages</w:t>
            </w:r>
          </w:p>
        </w:tc>
      </w:tr>
      <w:tr w:rsidR="004824EC" w:rsidRPr="00BB504C" w14:paraId="5A4976C1" w14:textId="77777777" w:rsidTr="00905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 w:type="pct"/>
          </w:tcPr>
          <w:p w14:paraId="5AAC4714"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Liège</w:t>
            </w:r>
          </w:p>
        </w:tc>
        <w:tc>
          <w:tcPr>
            <w:tcW w:w="1227" w:type="pct"/>
          </w:tcPr>
          <w:p w14:paraId="1E2F9F3D"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 xml:space="preserve">Sylvain </w:t>
            </w:r>
            <w:proofErr w:type="spellStart"/>
            <w:r w:rsidRPr="00BB504C">
              <w:rPr>
                <w:rFonts w:ascii="Calibri" w:hAnsi="Calibri" w:cs="Calibri"/>
                <w:sz w:val="26"/>
                <w:szCs w:val="26"/>
              </w:rPr>
              <w:t>Hochede</w:t>
            </w:r>
            <w:proofErr w:type="spellEnd"/>
          </w:p>
        </w:tc>
        <w:tc>
          <w:tcPr>
            <w:tcW w:w="979" w:type="pct"/>
          </w:tcPr>
          <w:p w14:paraId="23FC99E3"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19/02/2019</w:t>
            </w:r>
          </w:p>
        </w:tc>
        <w:tc>
          <w:tcPr>
            <w:tcW w:w="626" w:type="pct"/>
          </w:tcPr>
          <w:p w14:paraId="2CA8722E"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60’</w:t>
            </w:r>
          </w:p>
        </w:tc>
        <w:tc>
          <w:tcPr>
            <w:tcW w:w="1483" w:type="pct"/>
          </w:tcPr>
          <w:p w14:paraId="55312AF2"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18 pages</w:t>
            </w:r>
          </w:p>
        </w:tc>
      </w:tr>
      <w:tr w:rsidR="004824EC" w:rsidRPr="00BB504C" w14:paraId="3FF1A183" w14:textId="77777777" w:rsidTr="0090525D">
        <w:trPr>
          <w:jc w:val="center"/>
        </w:trPr>
        <w:tc>
          <w:tcPr>
            <w:cnfStyle w:val="001000000000" w:firstRow="0" w:lastRow="0" w:firstColumn="1" w:lastColumn="0" w:oddVBand="0" w:evenVBand="0" w:oddHBand="0" w:evenHBand="0" w:firstRowFirstColumn="0" w:firstRowLastColumn="0" w:lastRowFirstColumn="0" w:lastRowLastColumn="0"/>
            <w:tcW w:w="685" w:type="pct"/>
          </w:tcPr>
          <w:p w14:paraId="4F5DB915"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lastRenderedPageBreak/>
              <w:t>Namur</w:t>
            </w:r>
          </w:p>
        </w:tc>
        <w:tc>
          <w:tcPr>
            <w:tcW w:w="1227" w:type="pct"/>
          </w:tcPr>
          <w:p w14:paraId="599234D7"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Elisabeth Bois d’Enghien</w:t>
            </w:r>
          </w:p>
        </w:tc>
        <w:tc>
          <w:tcPr>
            <w:tcW w:w="979" w:type="pct"/>
          </w:tcPr>
          <w:p w14:paraId="5902109E"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01/03/2019</w:t>
            </w:r>
          </w:p>
        </w:tc>
        <w:tc>
          <w:tcPr>
            <w:tcW w:w="626" w:type="pct"/>
          </w:tcPr>
          <w:p w14:paraId="3F44688C"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52’</w:t>
            </w:r>
          </w:p>
        </w:tc>
        <w:tc>
          <w:tcPr>
            <w:tcW w:w="1483" w:type="pct"/>
          </w:tcPr>
          <w:p w14:paraId="3E6B92F5"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19 pages</w:t>
            </w:r>
          </w:p>
        </w:tc>
      </w:tr>
      <w:tr w:rsidR="004824EC" w:rsidRPr="00BB504C" w14:paraId="02EFDEFB" w14:textId="77777777" w:rsidTr="009052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 w:type="pct"/>
          </w:tcPr>
          <w:p w14:paraId="33CDF6A2" w14:textId="77777777" w:rsidR="00ED2968" w:rsidRPr="00BB504C" w:rsidRDefault="00ED2968" w:rsidP="003B18DF">
            <w:pPr>
              <w:spacing w:line="25" w:lineRule="atLeast"/>
              <w:rPr>
                <w:rFonts w:ascii="Calibri" w:hAnsi="Calibri" w:cs="Calibri"/>
                <w:sz w:val="26"/>
                <w:szCs w:val="26"/>
              </w:rPr>
            </w:pPr>
            <w:r w:rsidRPr="00BB504C">
              <w:rPr>
                <w:rFonts w:ascii="Calibri" w:hAnsi="Calibri" w:cs="Calibri"/>
                <w:sz w:val="26"/>
                <w:szCs w:val="26"/>
              </w:rPr>
              <w:t xml:space="preserve">Tournai </w:t>
            </w:r>
          </w:p>
        </w:tc>
        <w:tc>
          <w:tcPr>
            <w:tcW w:w="1227" w:type="pct"/>
          </w:tcPr>
          <w:p w14:paraId="7F7B68BC"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François Bouton</w:t>
            </w:r>
          </w:p>
        </w:tc>
        <w:tc>
          <w:tcPr>
            <w:tcW w:w="979" w:type="pct"/>
          </w:tcPr>
          <w:p w14:paraId="3C6DE3DE"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12/02/2019</w:t>
            </w:r>
          </w:p>
        </w:tc>
        <w:tc>
          <w:tcPr>
            <w:tcW w:w="626" w:type="pct"/>
          </w:tcPr>
          <w:p w14:paraId="5ECB80F5"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50’</w:t>
            </w:r>
          </w:p>
        </w:tc>
        <w:tc>
          <w:tcPr>
            <w:tcW w:w="1483" w:type="pct"/>
          </w:tcPr>
          <w:p w14:paraId="401F1185" w14:textId="77777777" w:rsidR="00ED2968" w:rsidRPr="00BB504C" w:rsidRDefault="00ED2968" w:rsidP="003B18DF">
            <w:pPr>
              <w:spacing w:line="25"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16 pages</w:t>
            </w:r>
          </w:p>
        </w:tc>
      </w:tr>
      <w:tr w:rsidR="004824EC" w:rsidRPr="00BB504C" w14:paraId="3D09C372" w14:textId="77777777" w:rsidTr="0090525D">
        <w:trPr>
          <w:jc w:val="center"/>
        </w:trPr>
        <w:tc>
          <w:tcPr>
            <w:cnfStyle w:val="001000000000" w:firstRow="0" w:lastRow="0" w:firstColumn="1" w:lastColumn="0" w:oddVBand="0" w:evenVBand="0" w:oddHBand="0" w:evenHBand="0" w:firstRowFirstColumn="0" w:firstRowLastColumn="0" w:lastRowFirstColumn="0" w:lastRowLastColumn="0"/>
            <w:tcW w:w="685" w:type="pct"/>
          </w:tcPr>
          <w:p w14:paraId="4749F77C" w14:textId="77777777" w:rsidR="00ED2968" w:rsidRPr="00BB504C" w:rsidRDefault="00ED2968" w:rsidP="003B18DF">
            <w:pPr>
              <w:spacing w:line="25" w:lineRule="atLeast"/>
              <w:rPr>
                <w:rFonts w:ascii="Calibri" w:hAnsi="Calibri" w:cs="Calibri"/>
                <w:sz w:val="26"/>
                <w:szCs w:val="26"/>
              </w:rPr>
            </w:pPr>
            <w:r>
              <w:rPr>
                <w:rFonts w:ascii="Calibri" w:hAnsi="Calibri" w:cs="Calibri"/>
                <w:sz w:val="26"/>
                <w:szCs w:val="26"/>
              </w:rPr>
              <w:t>Andenne</w:t>
            </w:r>
          </w:p>
        </w:tc>
        <w:tc>
          <w:tcPr>
            <w:tcW w:w="1227" w:type="pct"/>
          </w:tcPr>
          <w:p w14:paraId="7BA821A5"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Nicolas Arnould</w:t>
            </w:r>
          </w:p>
        </w:tc>
        <w:tc>
          <w:tcPr>
            <w:tcW w:w="979" w:type="pct"/>
          </w:tcPr>
          <w:p w14:paraId="7C1FA05D"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14/01/2019</w:t>
            </w:r>
          </w:p>
        </w:tc>
        <w:tc>
          <w:tcPr>
            <w:tcW w:w="626" w:type="pct"/>
          </w:tcPr>
          <w:p w14:paraId="6457FF80"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36’</w:t>
            </w:r>
          </w:p>
        </w:tc>
        <w:tc>
          <w:tcPr>
            <w:tcW w:w="1483" w:type="pct"/>
          </w:tcPr>
          <w:p w14:paraId="1EF1CB1C" w14:textId="77777777" w:rsidR="00ED2968" w:rsidRPr="00BB504C" w:rsidRDefault="00ED2968" w:rsidP="003B18DF">
            <w:pPr>
              <w:spacing w:line="25"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26"/>
                <w:szCs w:val="26"/>
              </w:rPr>
            </w:pPr>
            <w:r w:rsidRPr="00BB504C">
              <w:rPr>
                <w:rFonts w:ascii="Calibri" w:hAnsi="Calibri" w:cs="Calibri"/>
                <w:sz w:val="26"/>
                <w:szCs w:val="26"/>
              </w:rPr>
              <w:t>10 pages</w:t>
            </w:r>
          </w:p>
        </w:tc>
      </w:tr>
    </w:tbl>
    <w:p w14:paraId="1BDBED77" w14:textId="77777777" w:rsidR="009A6D7A" w:rsidRDefault="009A6D7A" w:rsidP="000C4C5D">
      <w:pPr>
        <w:spacing w:line="25" w:lineRule="atLeast"/>
        <w:ind w:left="708"/>
        <w:jc w:val="both"/>
        <w:rPr>
          <w:rFonts w:ascii="Arial" w:hAnsi="Arial" w:cs="Arial"/>
          <w:sz w:val="24"/>
          <w:szCs w:val="24"/>
        </w:rPr>
      </w:pPr>
    </w:p>
    <w:p w14:paraId="3C181CAA" w14:textId="4D4AA308" w:rsidR="000C4C5D" w:rsidRPr="000C4C5D" w:rsidRDefault="000C4C5D" w:rsidP="006A4606">
      <w:pPr>
        <w:spacing w:line="360" w:lineRule="auto"/>
        <w:ind w:left="709"/>
        <w:jc w:val="both"/>
        <w:rPr>
          <w:rFonts w:ascii="Arial" w:hAnsi="Arial" w:cs="Arial"/>
          <w:sz w:val="24"/>
          <w:szCs w:val="24"/>
        </w:rPr>
      </w:pPr>
      <w:r w:rsidRPr="000C4C5D">
        <w:rPr>
          <w:rFonts w:ascii="Arial" w:hAnsi="Arial" w:cs="Arial"/>
          <w:sz w:val="24"/>
          <w:szCs w:val="24"/>
        </w:rPr>
        <w:t xml:space="preserve">La troisième étape a consisté en la retranscription des entretiens enregistrés. Un entretien compte en moyenne 18 pages de retranscription manuelle. Cette phase de retranscription </w:t>
      </w:r>
      <w:r w:rsidR="0097083C">
        <w:rPr>
          <w:rFonts w:ascii="Arial" w:hAnsi="Arial" w:cs="Arial"/>
          <w:sz w:val="24"/>
          <w:szCs w:val="24"/>
        </w:rPr>
        <w:t xml:space="preserve">nous a </w:t>
      </w:r>
      <w:r w:rsidRPr="000C4C5D">
        <w:rPr>
          <w:rFonts w:ascii="Arial" w:hAnsi="Arial" w:cs="Arial"/>
          <w:sz w:val="24"/>
          <w:szCs w:val="24"/>
        </w:rPr>
        <w:t>perm</w:t>
      </w:r>
      <w:r w:rsidR="0097083C">
        <w:rPr>
          <w:rFonts w:ascii="Arial" w:hAnsi="Arial" w:cs="Arial"/>
          <w:sz w:val="24"/>
          <w:szCs w:val="24"/>
        </w:rPr>
        <w:t>is</w:t>
      </w:r>
      <w:r w:rsidRPr="000C4C5D">
        <w:rPr>
          <w:rFonts w:ascii="Arial" w:hAnsi="Arial" w:cs="Arial"/>
          <w:sz w:val="24"/>
          <w:szCs w:val="24"/>
        </w:rPr>
        <w:t xml:space="preserve"> un premier ancrage par rapport au matériau </w:t>
      </w:r>
      <w:r w:rsidR="0097083C">
        <w:rPr>
          <w:rFonts w:ascii="Arial" w:hAnsi="Arial" w:cs="Arial"/>
          <w:sz w:val="24"/>
          <w:szCs w:val="24"/>
        </w:rPr>
        <w:t xml:space="preserve">en </w:t>
      </w:r>
      <w:r w:rsidRPr="000C4C5D">
        <w:rPr>
          <w:rFonts w:ascii="Arial" w:hAnsi="Arial" w:cs="Arial"/>
          <w:sz w:val="24"/>
          <w:szCs w:val="24"/>
        </w:rPr>
        <w:t>offr</w:t>
      </w:r>
      <w:r w:rsidR="0097083C">
        <w:rPr>
          <w:rFonts w:ascii="Arial" w:hAnsi="Arial" w:cs="Arial"/>
          <w:sz w:val="24"/>
          <w:szCs w:val="24"/>
        </w:rPr>
        <w:t>ant</w:t>
      </w:r>
      <w:r w:rsidRPr="000C4C5D">
        <w:rPr>
          <w:rFonts w:ascii="Arial" w:hAnsi="Arial" w:cs="Arial"/>
          <w:sz w:val="24"/>
          <w:szCs w:val="24"/>
        </w:rPr>
        <w:t xml:space="preserve"> la possibilité d’identifier, dans les grandes lignes, certains résultats qui paraiss</w:t>
      </w:r>
      <w:r w:rsidR="00042150">
        <w:rPr>
          <w:rFonts w:ascii="Arial" w:hAnsi="Arial" w:cs="Arial"/>
          <w:sz w:val="24"/>
          <w:szCs w:val="24"/>
        </w:rPr>
        <w:t>ai</w:t>
      </w:r>
      <w:r w:rsidRPr="000C4C5D">
        <w:rPr>
          <w:rFonts w:ascii="Arial" w:hAnsi="Arial" w:cs="Arial"/>
          <w:sz w:val="24"/>
          <w:szCs w:val="24"/>
        </w:rPr>
        <w:t>ent incontournables.</w:t>
      </w:r>
    </w:p>
    <w:p w14:paraId="7A85D967" w14:textId="4A1D56C8" w:rsidR="00621F8F" w:rsidRDefault="000C4C5D" w:rsidP="006A4606">
      <w:pPr>
        <w:spacing w:line="360" w:lineRule="auto"/>
        <w:ind w:left="709"/>
        <w:jc w:val="both"/>
        <w:rPr>
          <w:rFonts w:ascii="Arial" w:hAnsi="Arial" w:cs="Arial"/>
          <w:sz w:val="24"/>
          <w:szCs w:val="24"/>
        </w:rPr>
      </w:pPr>
      <w:r w:rsidRPr="000C4C5D">
        <w:rPr>
          <w:rFonts w:ascii="Arial" w:hAnsi="Arial" w:cs="Arial"/>
          <w:sz w:val="24"/>
          <w:szCs w:val="24"/>
        </w:rPr>
        <w:t>La quatrième étape a consisté en l’analyse des données qualitatives issues des entretiens.  Nous avons opté pour l’analyse thématique qui permet d’identifier différents thèmes dans les discours des répondants. Pour cela, nous avons d’abord procédé à la codification des données. Il s’agi</w:t>
      </w:r>
      <w:r w:rsidR="00122E47">
        <w:rPr>
          <w:rFonts w:ascii="Arial" w:hAnsi="Arial" w:cs="Arial"/>
          <w:sz w:val="24"/>
          <w:szCs w:val="24"/>
        </w:rPr>
        <w:t>ssai</w:t>
      </w:r>
      <w:r w:rsidRPr="000C4C5D">
        <w:rPr>
          <w:rFonts w:ascii="Arial" w:hAnsi="Arial" w:cs="Arial"/>
          <w:sz w:val="24"/>
          <w:szCs w:val="24"/>
        </w:rPr>
        <w:t>t de trier les données pour en faciliter leur analyse (Gagnon</w:t>
      </w:r>
      <w:r w:rsidR="00042150">
        <w:rPr>
          <w:rFonts w:ascii="Arial" w:hAnsi="Arial" w:cs="Arial"/>
          <w:sz w:val="24"/>
          <w:szCs w:val="24"/>
        </w:rPr>
        <w:t xml:space="preserve"> Y.</w:t>
      </w:r>
      <w:r w:rsidRPr="000C4C5D">
        <w:rPr>
          <w:rFonts w:ascii="Arial" w:hAnsi="Arial" w:cs="Arial"/>
          <w:sz w:val="24"/>
          <w:szCs w:val="24"/>
        </w:rPr>
        <w:t>, 2011). Cette étape permet de créer des codes « étiquettes qui désignent des unités de signification pour l’information descriptive ou inférentielle compilée au cours d’une étude » (Miles et Huberman, 2003). Pour réaliser l’étape de la codification, nous avons opté pour le codage émergeant (aussi appelé inductif) en ne nous reposant pas sur la grille de codage préexistante. L’avantage de cette méthode est qu’elle permet d’identifier des thématiques que nous n’aurions pas nécessairement envisagées lors de la conception du guide d’entretien et permet d’illustrer fidèlement les idées des répondants. Pour limiter la subjectivité, nous avons opté pour le codage double pour l’intégralité du corpus permettant ainsi aux deux chercheurs de confronter leurs interprétations. Le premier entretien a permis la création de 27 codes. Le second entretien a permis la création de huit codes supplémentaires. Les cinquième et septième entretiens ont permis respectivement l’émergence d’un code supplémentaire. Le principe de saturation théorique</w:t>
      </w:r>
      <w:r w:rsidR="00EB5308">
        <w:rPr>
          <w:rFonts w:ascii="Arial" w:hAnsi="Arial" w:cs="Arial"/>
          <w:sz w:val="24"/>
          <w:szCs w:val="24"/>
        </w:rPr>
        <w:t xml:space="preserve"> </w:t>
      </w:r>
      <w:r w:rsidRPr="000C4C5D">
        <w:rPr>
          <w:rFonts w:ascii="Arial" w:hAnsi="Arial" w:cs="Arial"/>
          <w:sz w:val="24"/>
          <w:szCs w:val="24"/>
        </w:rPr>
        <w:t xml:space="preserve">a donc été atteint lors de l’avant-dernier entretien. À la suite de celui-ci, aucun nouveau code n’a émergé et donc nous avons considéré que nous avions obtenu le matériau nécessaire pour pouvoir répondre aux objectifs de la recherche. Un total de 37 codes a été comptabilisé pour l’ensemble des huit entretiens. Après une relecture en profondeur de l’ensemble du corpus et des codes affectés, nous avons constaté que certains </w:t>
      </w:r>
      <w:r w:rsidR="00926FA9">
        <w:rPr>
          <w:rFonts w:ascii="Arial" w:hAnsi="Arial" w:cs="Arial"/>
          <w:sz w:val="24"/>
          <w:szCs w:val="24"/>
        </w:rPr>
        <w:t>de ceux-ci</w:t>
      </w:r>
      <w:r w:rsidRPr="000C4C5D">
        <w:rPr>
          <w:rFonts w:ascii="Arial" w:hAnsi="Arial" w:cs="Arial"/>
          <w:sz w:val="24"/>
          <w:szCs w:val="24"/>
        </w:rPr>
        <w:t xml:space="preserve"> n’avaient pas </w:t>
      </w:r>
      <w:r w:rsidRPr="000C4C5D">
        <w:rPr>
          <w:rFonts w:ascii="Arial" w:hAnsi="Arial" w:cs="Arial"/>
          <w:sz w:val="24"/>
          <w:szCs w:val="24"/>
        </w:rPr>
        <w:lastRenderedPageBreak/>
        <w:t xml:space="preserve">d’utilité au regard de la recherche. Ce constat </w:t>
      </w:r>
      <w:r w:rsidR="00814677">
        <w:rPr>
          <w:rFonts w:ascii="Arial" w:hAnsi="Arial" w:cs="Arial"/>
          <w:sz w:val="24"/>
          <w:szCs w:val="24"/>
        </w:rPr>
        <w:t>était</w:t>
      </w:r>
      <w:r w:rsidRPr="000C4C5D">
        <w:rPr>
          <w:rFonts w:ascii="Arial" w:hAnsi="Arial" w:cs="Arial"/>
          <w:sz w:val="24"/>
          <w:szCs w:val="24"/>
        </w:rPr>
        <w:t xml:space="preserve"> renforcé par le fait que ces codes faisaient référence à un nombre très limité de passages issus des entretiens. Nous avons donc décidé de supprimer ces codes (au nombre de quatre). À la suite de cette prise de distance par rapport au matériau, nous avons constaté que certains codes étaient très proches en termes de sen</w:t>
      </w:r>
      <w:r w:rsidR="002515ED">
        <w:rPr>
          <w:rFonts w:ascii="Arial" w:hAnsi="Arial" w:cs="Arial"/>
          <w:sz w:val="24"/>
          <w:szCs w:val="24"/>
        </w:rPr>
        <w:t>s</w:t>
      </w:r>
      <w:r w:rsidR="007C26B6">
        <w:rPr>
          <w:rFonts w:ascii="Arial" w:hAnsi="Arial" w:cs="Arial"/>
          <w:sz w:val="24"/>
          <w:szCs w:val="24"/>
        </w:rPr>
        <w:t xml:space="preserve"> et</w:t>
      </w:r>
      <w:r w:rsidRPr="000C4C5D">
        <w:rPr>
          <w:rFonts w:ascii="Arial" w:hAnsi="Arial" w:cs="Arial"/>
          <w:sz w:val="24"/>
          <w:szCs w:val="24"/>
        </w:rPr>
        <w:t>, nous avons donc décidé de les fusionner (trois fois deux codes). In fine, nous parvenons à un total de trente codes</w:t>
      </w:r>
      <w:r w:rsidR="001D593C">
        <w:rPr>
          <w:rFonts w:ascii="Arial" w:hAnsi="Arial" w:cs="Arial"/>
          <w:sz w:val="24"/>
          <w:szCs w:val="24"/>
        </w:rPr>
        <w:t>.</w:t>
      </w:r>
    </w:p>
    <w:p w14:paraId="4FE50332" w14:textId="5B7C7F0A" w:rsidR="001D593C" w:rsidRPr="001D593C" w:rsidRDefault="001D593C" w:rsidP="006A4606">
      <w:pPr>
        <w:spacing w:line="360" w:lineRule="auto"/>
        <w:ind w:left="709"/>
        <w:jc w:val="both"/>
        <w:rPr>
          <w:rFonts w:ascii="Arial" w:hAnsi="Arial" w:cs="Arial"/>
          <w:sz w:val="24"/>
          <w:szCs w:val="24"/>
        </w:rPr>
      </w:pPr>
      <w:r w:rsidRPr="001D593C">
        <w:rPr>
          <w:rFonts w:ascii="Arial" w:hAnsi="Arial" w:cs="Arial"/>
          <w:sz w:val="24"/>
          <w:szCs w:val="24"/>
        </w:rPr>
        <w:t>Ensuite, nous avons procédé à la catégorisation (aussi appelé le codage thématique) qui consiste à regrouper les codes identifiés en amont en un nombre plus réduit de thèmes conceptuels synthétiques et à vocation globale.</w:t>
      </w:r>
    </w:p>
    <w:p w14:paraId="4A6F7879" w14:textId="1FB867AA" w:rsidR="001D593C" w:rsidRPr="00276A3D" w:rsidRDefault="001D593C" w:rsidP="006A4606">
      <w:pPr>
        <w:spacing w:line="360" w:lineRule="auto"/>
        <w:ind w:left="709"/>
        <w:jc w:val="both"/>
        <w:rPr>
          <w:rFonts w:ascii="Arial" w:hAnsi="Arial" w:cs="Arial"/>
          <w:sz w:val="24"/>
          <w:szCs w:val="24"/>
        </w:rPr>
      </w:pPr>
      <w:r w:rsidRPr="001D593C">
        <w:rPr>
          <w:rFonts w:ascii="Arial" w:hAnsi="Arial" w:cs="Arial"/>
          <w:sz w:val="24"/>
          <w:szCs w:val="24"/>
        </w:rPr>
        <w:t>De cette façon, nous avons regroupé les trente codes en neuf catégories présentées dans le tableau ci-dessous.</w:t>
      </w:r>
    </w:p>
    <w:p w14:paraId="6DED9240" w14:textId="33DFD920" w:rsidR="00D11182" w:rsidRPr="00C1458B" w:rsidRDefault="00D11182" w:rsidP="00D11182">
      <w:pPr>
        <w:spacing w:line="25" w:lineRule="atLeast"/>
        <w:jc w:val="both"/>
        <w:rPr>
          <w:b/>
          <w:bCs/>
          <w:sz w:val="26"/>
          <w:szCs w:val="26"/>
          <w:u w:val="single"/>
        </w:rPr>
      </w:pPr>
      <w:r w:rsidRPr="00C1458B">
        <w:rPr>
          <w:b/>
          <w:bCs/>
          <w:sz w:val="26"/>
          <w:szCs w:val="26"/>
          <w:u w:val="single"/>
        </w:rPr>
        <w:t xml:space="preserve">Tableau </w:t>
      </w:r>
      <w:r w:rsidR="00046EA7">
        <w:rPr>
          <w:b/>
          <w:bCs/>
          <w:sz w:val="26"/>
          <w:szCs w:val="26"/>
          <w:u w:val="single"/>
        </w:rPr>
        <w:t xml:space="preserve">2 </w:t>
      </w:r>
      <w:r w:rsidRPr="00C1458B">
        <w:rPr>
          <w:b/>
          <w:bCs/>
          <w:sz w:val="26"/>
          <w:szCs w:val="26"/>
          <w:u w:val="single"/>
        </w:rPr>
        <w:t>: répartition des codes en catégories thématiques</w:t>
      </w:r>
    </w:p>
    <w:tbl>
      <w:tblPr>
        <w:tblStyle w:val="TableauGrille5Fonc-Accentuation6"/>
        <w:tblW w:w="0" w:type="auto"/>
        <w:tblLook w:val="04A0" w:firstRow="1" w:lastRow="0" w:firstColumn="1" w:lastColumn="0" w:noHBand="0" w:noVBand="1"/>
      </w:tblPr>
      <w:tblGrid>
        <w:gridCol w:w="4531"/>
        <w:gridCol w:w="4531"/>
      </w:tblGrid>
      <w:tr w:rsidR="00D11182" w:rsidRPr="00BB504C" w14:paraId="497E7AD5" w14:textId="77777777" w:rsidTr="003B1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108E58" w14:textId="77777777" w:rsidR="00D11182" w:rsidRPr="00BB504C" w:rsidRDefault="00D11182" w:rsidP="003B18DF">
            <w:pPr>
              <w:spacing w:line="25" w:lineRule="atLeast"/>
              <w:jc w:val="center"/>
              <w:rPr>
                <w:sz w:val="26"/>
                <w:szCs w:val="26"/>
              </w:rPr>
            </w:pPr>
            <w:r w:rsidRPr="00BB504C">
              <w:rPr>
                <w:sz w:val="26"/>
                <w:szCs w:val="26"/>
              </w:rPr>
              <w:t>CATEGORIES</w:t>
            </w:r>
          </w:p>
        </w:tc>
        <w:tc>
          <w:tcPr>
            <w:tcW w:w="4531" w:type="dxa"/>
          </w:tcPr>
          <w:p w14:paraId="6C31B1CA" w14:textId="77777777" w:rsidR="00D11182" w:rsidRPr="00BB504C" w:rsidRDefault="00D11182" w:rsidP="003B18DF">
            <w:pPr>
              <w:spacing w:line="25" w:lineRule="atLeast"/>
              <w:jc w:val="center"/>
              <w:cnfStyle w:val="100000000000" w:firstRow="1" w:lastRow="0" w:firstColumn="0" w:lastColumn="0" w:oddVBand="0" w:evenVBand="0" w:oddHBand="0" w:evenHBand="0" w:firstRowFirstColumn="0" w:firstRowLastColumn="0" w:lastRowFirstColumn="0" w:lastRowLastColumn="0"/>
              <w:rPr>
                <w:sz w:val="26"/>
                <w:szCs w:val="26"/>
              </w:rPr>
            </w:pPr>
            <w:r w:rsidRPr="00BB504C">
              <w:rPr>
                <w:sz w:val="26"/>
                <w:szCs w:val="26"/>
              </w:rPr>
              <w:t>CODES</w:t>
            </w:r>
          </w:p>
        </w:tc>
      </w:tr>
      <w:tr w:rsidR="00D11182" w:rsidRPr="00BB504C" w14:paraId="0CD24599" w14:textId="77777777" w:rsidTr="003B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3B1F50"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 xml:space="preserve">Finalités générales des fablabs </w:t>
            </w:r>
          </w:p>
        </w:tc>
        <w:tc>
          <w:tcPr>
            <w:tcW w:w="4531" w:type="dxa"/>
          </w:tcPr>
          <w:p w14:paraId="3B2D030D" w14:textId="77777777" w:rsidR="00D11182" w:rsidRPr="004E60EC" w:rsidRDefault="00D11182" w:rsidP="003B18DF">
            <w:pPr>
              <w:spacing w:line="25"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60EC">
              <w:rPr>
                <w:rFonts w:ascii="Arial" w:hAnsi="Arial" w:cs="Arial"/>
                <w:sz w:val="24"/>
                <w:szCs w:val="24"/>
              </w:rPr>
              <w:t xml:space="preserve">Objectifs du fablab </w:t>
            </w:r>
          </w:p>
          <w:p w14:paraId="48DACC09" w14:textId="77777777" w:rsidR="00D11182" w:rsidRPr="004E60EC" w:rsidRDefault="00D11182" w:rsidP="003B18DF">
            <w:pPr>
              <w:spacing w:line="25"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60EC">
              <w:rPr>
                <w:rFonts w:ascii="Arial" w:hAnsi="Arial" w:cs="Arial"/>
                <w:sz w:val="24"/>
                <w:szCs w:val="24"/>
              </w:rPr>
              <w:t>Limites du fablab</w:t>
            </w:r>
          </w:p>
        </w:tc>
      </w:tr>
      <w:tr w:rsidR="00D11182" w:rsidRPr="00BB504C" w14:paraId="28181415" w14:textId="77777777" w:rsidTr="003B18DF">
        <w:tc>
          <w:tcPr>
            <w:cnfStyle w:val="001000000000" w:firstRow="0" w:lastRow="0" w:firstColumn="1" w:lastColumn="0" w:oddVBand="0" w:evenVBand="0" w:oddHBand="0" w:evenHBand="0" w:firstRowFirstColumn="0" w:firstRowLastColumn="0" w:lastRowFirstColumn="0" w:lastRowLastColumn="0"/>
            <w:tcW w:w="4531" w:type="dxa"/>
          </w:tcPr>
          <w:p w14:paraId="79C4A744"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Historique des fablabs étudiés</w:t>
            </w:r>
          </w:p>
        </w:tc>
        <w:tc>
          <w:tcPr>
            <w:tcW w:w="4531" w:type="dxa"/>
          </w:tcPr>
          <w:p w14:paraId="0851CDBF"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Origine du fablab</w:t>
            </w:r>
          </w:p>
          <w:p w14:paraId="454EDD8C"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Organisme partenaire</w:t>
            </w:r>
          </w:p>
          <w:p w14:paraId="7D96106F"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fr-FR" w:eastAsia="fr-FR"/>
              </w:rPr>
            </w:pPr>
            <w:r w:rsidRPr="004E60EC">
              <w:rPr>
                <w:rFonts w:ascii="Arial" w:eastAsia="Times New Roman" w:hAnsi="Arial" w:cs="Arial"/>
                <w:sz w:val="24"/>
                <w:szCs w:val="24"/>
                <w:lang w:val="fr-FR" w:eastAsia="fr-FR"/>
              </w:rPr>
              <w:t>Evolution du projet</w:t>
            </w:r>
          </w:p>
          <w:p w14:paraId="01016498"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 xml:space="preserve">Statut juridique fablab </w:t>
            </w:r>
          </w:p>
          <w:p w14:paraId="2D7CCED9"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Age du fablab</w:t>
            </w:r>
          </w:p>
        </w:tc>
      </w:tr>
      <w:tr w:rsidR="00D11182" w:rsidRPr="00BB504C" w14:paraId="0E4D33AD" w14:textId="77777777" w:rsidTr="003B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EC71FEA"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Équipes des fablabs étudiés</w:t>
            </w:r>
          </w:p>
        </w:tc>
        <w:tc>
          <w:tcPr>
            <w:tcW w:w="4531" w:type="dxa"/>
          </w:tcPr>
          <w:p w14:paraId="782031A1"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Rôle des membres du fablab</w:t>
            </w:r>
          </w:p>
          <w:p w14:paraId="061CD8F0"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Composition de l'équipe fablab</w:t>
            </w:r>
          </w:p>
          <w:p w14:paraId="1BBB34F3"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Motivation à créer un fablab</w:t>
            </w:r>
          </w:p>
          <w:p w14:paraId="77EB05DF"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Background fondateurs</w:t>
            </w:r>
          </w:p>
        </w:tc>
      </w:tr>
      <w:tr w:rsidR="00D11182" w:rsidRPr="00BB504C" w14:paraId="57C1260B" w14:textId="77777777" w:rsidTr="003B18DF">
        <w:tc>
          <w:tcPr>
            <w:cnfStyle w:val="001000000000" w:firstRow="0" w:lastRow="0" w:firstColumn="1" w:lastColumn="0" w:oddVBand="0" w:evenVBand="0" w:oddHBand="0" w:evenHBand="0" w:firstRowFirstColumn="0" w:firstRowLastColumn="0" w:lastRowFirstColumn="0" w:lastRowLastColumn="0"/>
            <w:tcW w:w="4531" w:type="dxa"/>
          </w:tcPr>
          <w:p w14:paraId="42C42A78"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Financement des fablabs étudiés</w:t>
            </w:r>
          </w:p>
        </w:tc>
        <w:tc>
          <w:tcPr>
            <w:tcW w:w="4531" w:type="dxa"/>
          </w:tcPr>
          <w:p w14:paraId="7A9E2764"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Investissements initiaux</w:t>
            </w:r>
          </w:p>
          <w:p w14:paraId="205A1374"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fr-FR" w:eastAsia="fr-FR"/>
              </w:rPr>
            </w:pPr>
            <w:r w:rsidRPr="004E60EC">
              <w:rPr>
                <w:rFonts w:ascii="Arial" w:eastAsia="Times New Roman" w:hAnsi="Arial" w:cs="Arial"/>
                <w:sz w:val="24"/>
                <w:szCs w:val="24"/>
                <w:lang w:val="fr-FR" w:eastAsia="fr-FR"/>
              </w:rPr>
              <w:t>Modèle économique</w:t>
            </w:r>
          </w:p>
          <w:p w14:paraId="3AA900D0"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lang w:val="fr-FR" w:eastAsia="fr-FR"/>
              </w:rPr>
            </w:pPr>
            <w:r w:rsidRPr="004E60EC">
              <w:rPr>
                <w:rFonts w:ascii="Arial" w:eastAsia="Times New Roman" w:hAnsi="Arial" w:cs="Arial"/>
                <w:color w:val="000000"/>
                <w:sz w:val="24"/>
                <w:szCs w:val="24"/>
                <w:lang w:val="fr-FR" w:eastAsia="fr-FR"/>
              </w:rPr>
              <w:t>Subsides</w:t>
            </w:r>
            <w:r w:rsidRPr="004E60EC">
              <w:rPr>
                <w:rFonts w:ascii="Arial" w:eastAsia="Times New Roman" w:hAnsi="Arial" w:cs="Arial"/>
                <w:color w:val="FF0000"/>
                <w:sz w:val="24"/>
                <w:szCs w:val="24"/>
                <w:lang w:val="fr-FR" w:eastAsia="fr-FR"/>
              </w:rPr>
              <w:t xml:space="preserve"> </w:t>
            </w:r>
          </w:p>
          <w:p w14:paraId="009103D5"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fr-FR" w:eastAsia="fr-FR"/>
              </w:rPr>
            </w:pPr>
            <w:r w:rsidRPr="004E60EC">
              <w:rPr>
                <w:rFonts w:ascii="Arial" w:eastAsia="Times New Roman" w:hAnsi="Arial" w:cs="Arial"/>
                <w:sz w:val="24"/>
                <w:szCs w:val="24"/>
                <w:lang w:val="fr-FR" w:eastAsia="fr-FR"/>
              </w:rPr>
              <w:t xml:space="preserve">Autosuffisance des fablabs </w:t>
            </w:r>
          </w:p>
          <w:p w14:paraId="564CB4CE"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lang w:val="fr-FR" w:eastAsia="fr-FR"/>
              </w:rPr>
            </w:pPr>
            <w:r w:rsidRPr="004E60EC">
              <w:rPr>
                <w:rFonts w:ascii="Arial" w:eastAsia="Times New Roman" w:hAnsi="Arial" w:cs="Arial"/>
                <w:color w:val="000000"/>
                <w:sz w:val="24"/>
                <w:szCs w:val="24"/>
                <w:lang w:val="fr-FR" w:eastAsia="fr-FR"/>
              </w:rPr>
              <w:t>Charges financières</w:t>
            </w:r>
          </w:p>
        </w:tc>
      </w:tr>
      <w:tr w:rsidR="00D11182" w:rsidRPr="00BB504C" w14:paraId="26DDAFAB" w14:textId="77777777" w:rsidTr="003B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7DD45D2"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Quantification liée à l’activité des fablabs</w:t>
            </w:r>
          </w:p>
        </w:tc>
        <w:tc>
          <w:tcPr>
            <w:tcW w:w="4531" w:type="dxa"/>
          </w:tcPr>
          <w:p w14:paraId="6ECC4A40"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Tarification fablab</w:t>
            </w:r>
          </w:p>
          <w:p w14:paraId="2E496599"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Quantification des adhérents</w:t>
            </w:r>
          </w:p>
          <w:p w14:paraId="50CB6B3C"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lang w:val="fr-FR" w:eastAsia="fr-FR"/>
              </w:rPr>
            </w:pPr>
            <w:r w:rsidRPr="004E60EC">
              <w:rPr>
                <w:rFonts w:ascii="Arial" w:eastAsia="Times New Roman" w:hAnsi="Arial" w:cs="Arial"/>
                <w:sz w:val="24"/>
                <w:szCs w:val="24"/>
                <w:lang w:val="fr-FR" w:eastAsia="fr-FR"/>
              </w:rPr>
              <w:t xml:space="preserve">Obligation de </w:t>
            </w:r>
            <w:proofErr w:type="spellStart"/>
            <w:r w:rsidRPr="004E60EC">
              <w:rPr>
                <w:rFonts w:ascii="Arial" w:eastAsia="Times New Roman" w:hAnsi="Arial" w:cs="Arial"/>
                <w:sz w:val="24"/>
                <w:szCs w:val="24"/>
                <w:lang w:val="fr-FR" w:eastAsia="fr-FR"/>
              </w:rPr>
              <w:t>reporting</w:t>
            </w:r>
            <w:proofErr w:type="spellEnd"/>
          </w:p>
        </w:tc>
      </w:tr>
      <w:tr w:rsidR="00D11182" w:rsidRPr="00BB504C" w14:paraId="5A20851B" w14:textId="77777777" w:rsidTr="003B18DF">
        <w:tc>
          <w:tcPr>
            <w:cnfStyle w:val="001000000000" w:firstRow="0" w:lastRow="0" w:firstColumn="1" w:lastColumn="0" w:oddVBand="0" w:evenVBand="0" w:oddHBand="0" w:evenHBand="0" w:firstRowFirstColumn="0" w:firstRowLastColumn="0" w:lastRowFirstColumn="0" w:lastRowLastColumn="0"/>
            <w:tcW w:w="4531" w:type="dxa"/>
          </w:tcPr>
          <w:p w14:paraId="21A908EB"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 xml:space="preserve">Fonctionnement des fablabs étudiés </w:t>
            </w:r>
          </w:p>
        </w:tc>
        <w:tc>
          <w:tcPr>
            <w:tcW w:w="4531" w:type="dxa"/>
          </w:tcPr>
          <w:p w14:paraId="6CC7D205"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Horaire fablab</w:t>
            </w:r>
          </w:p>
          <w:p w14:paraId="48D101ED"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 xml:space="preserve">Type de publics visés </w:t>
            </w:r>
          </w:p>
          <w:p w14:paraId="1543C189" w14:textId="77777777" w:rsidR="00D11182" w:rsidRPr="004E60EC" w:rsidRDefault="00D11182" w:rsidP="003B18DF">
            <w:pPr>
              <w:spacing w:line="25"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60EC">
              <w:rPr>
                <w:rFonts w:ascii="Arial" w:hAnsi="Arial" w:cs="Arial"/>
                <w:sz w:val="24"/>
                <w:szCs w:val="24"/>
              </w:rPr>
              <w:t xml:space="preserve">Prise de décisions </w:t>
            </w:r>
          </w:p>
          <w:p w14:paraId="63644F7A" w14:textId="77777777" w:rsidR="00D11182" w:rsidRPr="004E60EC" w:rsidRDefault="00D11182" w:rsidP="003B18DF">
            <w:pPr>
              <w:spacing w:line="25"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Communauté fablab</w:t>
            </w:r>
          </w:p>
          <w:p w14:paraId="1A49E9B1" w14:textId="77777777" w:rsidR="00D11182" w:rsidRPr="004E60EC" w:rsidRDefault="00D11182" w:rsidP="003B18DF">
            <w:pPr>
              <w:spacing w:line="25"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 xml:space="preserve">Communication </w:t>
            </w:r>
          </w:p>
          <w:p w14:paraId="2096F422" w14:textId="77777777" w:rsidR="00D11182" w:rsidRPr="004E60EC" w:rsidRDefault="00D11182" w:rsidP="003B18DF">
            <w:pPr>
              <w:spacing w:line="25"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hAnsi="Arial" w:cs="Arial"/>
                <w:sz w:val="24"/>
                <w:szCs w:val="24"/>
              </w:rPr>
              <w:t>Règlement fablab</w:t>
            </w:r>
          </w:p>
        </w:tc>
      </w:tr>
      <w:tr w:rsidR="00D11182" w:rsidRPr="00BB504C" w14:paraId="470D65B3" w14:textId="77777777" w:rsidTr="003B1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9F44F6"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t>Activités liées aux projets initiés au sein des fablabs étudiés</w:t>
            </w:r>
          </w:p>
        </w:tc>
        <w:tc>
          <w:tcPr>
            <w:tcW w:w="4531" w:type="dxa"/>
          </w:tcPr>
          <w:p w14:paraId="75255746" w14:textId="77777777" w:rsidR="00D11182" w:rsidRPr="004E60EC" w:rsidRDefault="00D11182" w:rsidP="003B18DF">
            <w:pPr>
              <w:spacing w:line="25"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60EC">
              <w:rPr>
                <w:rFonts w:ascii="Arial" w:eastAsia="Times New Roman" w:hAnsi="Arial" w:cs="Arial"/>
                <w:color w:val="000000"/>
                <w:sz w:val="24"/>
                <w:szCs w:val="24"/>
                <w:lang w:val="fr-FR" w:eastAsia="fr-FR"/>
              </w:rPr>
              <w:t>Projet de création d'entreprises</w:t>
            </w:r>
          </w:p>
          <w:p w14:paraId="34920454"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lastRenderedPageBreak/>
              <w:t>Participations financières dans les entreprises créées</w:t>
            </w:r>
          </w:p>
          <w:p w14:paraId="60BCD392" w14:textId="77777777" w:rsidR="00D11182" w:rsidRPr="004E60EC" w:rsidRDefault="00D11182" w:rsidP="003B18DF">
            <w:pPr>
              <w:spacing w:line="25"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lang w:val="fr-FR" w:eastAsia="fr-FR"/>
              </w:rPr>
            </w:pPr>
            <w:r w:rsidRPr="004E60EC">
              <w:rPr>
                <w:rFonts w:ascii="Arial" w:eastAsia="Times New Roman" w:hAnsi="Arial" w:cs="Arial"/>
                <w:sz w:val="24"/>
                <w:szCs w:val="24"/>
                <w:lang w:val="fr-FR" w:eastAsia="fr-FR"/>
              </w:rPr>
              <w:t>Suivi des porteurs de projet</w:t>
            </w:r>
          </w:p>
        </w:tc>
      </w:tr>
      <w:tr w:rsidR="00D11182" w:rsidRPr="00BB504C" w14:paraId="1B4DA636" w14:textId="77777777" w:rsidTr="003B18DF">
        <w:tc>
          <w:tcPr>
            <w:cnfStyle w:val="001000000000" w:firstRow="0" w:lastRow="0" w:firstColumn="1" w:lastColumn="0" w:oddVBand="0" w:evenVBand="0" w:oddHBand="0" w:evenHBand="0" w:firstRowFirstColumn="0" w:firstRowLastColumn="0" w:lastRowFirstColumn="0" w:lastRowLastColumn="0"/>
            <w:tcW w:w="4531" w:type="dxa"/>
          </w:tcPr>
          <w:p w14:paraId="68035FD0" w14:textId="77777777" w:rsidR="00D11182" w:rsidRPr="004E60EC" w:rsidRDefault="00D11182" w:rsidP="003B18DF">
            <w:pPr>
              <w:spacing w:line="25" w:lineRule="atLeast"/>
              <w:jc w:val="both"/>
              <w:rPr>
                <w:rFonts w:ascii="Arial" w:hAnsi="Arial" w:cs="Arial"/>
                <w:sz w:val="24"/>
                <w:szCs w:val="24"/>
              </w:rPr>
            </w:pPr>
            <w:r w:rsidRPr="004E60EC">
              <w:rPr>
                <w:rFonts w:ascii="Arial" w:hAnsi="Arial" w:cs="Arial"/>
                <w:sz w:val="24"/>
                <w:szCs w:val="24"/>
              </w:rPr>
              <w:lastRenderedPageBreak/>
              <w:t>Les fablabs dans l’univers de l’accompagnement PP/start-up/PME</w:t>
            </w:r>
          </w:p>
        </w:tc>
        <w:tc>
          <w:tcPr>
            <w:tcW w:w="4531" w:type="dxa"/>
          </w:tcPr>
          <w:p w14:paraId="647F9BF5"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fr-FR" w:eastAsia="fr-FR"/>
              </w:rPr>
            </w:pPr>
            <w:r w:rsidRPr="004E60EC">
              <w:rPr>
                <w:rFonts w:ascii="Arial" w:eastAsia="Times New Roman" w:hAnsi="Arial" w:cs="Arial"/>
                <w:color w:val="000000"/>
                <w:sz w:val="24"/>
                <w:szCs w:val="24"/>
                <w:lang w:val="fr-FR" w:eastAsia="fr-FR"/>
              </w:rPr>
              <w:t>Complémentarité entre les fablabs et les structures d’accompagnement</w:t>
            </w:r>
          </w:p>
          <w:p w14:paraId="0E8EE757" w14:textId="77777777" w:rsidR="00D11182" w:rsidRPr="004E60EC" w:rsidRDefault="00D11182" w:rsidP="003B18DF">
            <w:pPr>
              <w:spacing w:line="25"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60EC">
              <w:rPr>
                <w:rFonts w:ascii="Arial" w:hAnsi="Arial" w:cs="Arial"/>
                <w:sz w:val="24"/>
                <w:szCs w:val="24"/>
              </w:rPr>
              <w:t xml:space="preserve">Vision long terme des espaces partagés </w:t>
            </w:r>
          </w:p>
        </w:tc>
      </w:tr>
    </w:tbl>
    <w:p w14:paraId="37FF1699" w14:textId="77777777" w:rsidR="00621F8F" w:rsidRPr="00B92810" w:rsidRDefault="00621F8F" w:rsidP="00B92810">
      <w:pPr>
        <w:pStyle w:val="Paragraphedeliste"/>
        <w:jc w:val="both"/>
        <w:rPr>
          <w:rFonts w:ascii="Arial" w:hAnsi="Arial" w:cs="Arial"/>
          <w:sz w:val="24"/>
          <w:szCs w:val="24"/>
        </w:rPr>
      </w:pPr>
    </w:p>
    <w:p w14:paraId="655675EF" w14:textId="02EDA6BD" w:rsidR="00B92810" w:rsidRDefault="00FA5426" w:rsidP="007D7ED1">
      <w:pPr>
        <w:pStyle w:val="Paragraphedeliste"/>
        <w:numPr>
          <w:ilvl w:val="0"/>
          <w:numId w:val="6"/>
        </w:numPr>
        <w:spacing w:line="360" w:lineRule="auto"/>
        <w:jc w:val="both"/>
        <w:rPr>
          <w:rFonts w:ascii="Arial" w:hAnsi="Arial" w:cs="Arial"/>
          <w:sz w:val="24"/>
          <w:szCs w:val="24"/>
        </w:rPr>
      </w:pPr>
      <w:r>
        <w:rPr>
          <w:rFonts w:ascii="Arial" w:hAnsi="Arial" w:cs="Arial"/>
          <w:sz w:val="24"/>
          <w:szCs w:val="24"/>
        </w:rPr>
        <w:t>Au niveau des f</w:t>
      </w:r>
      <w:r w:rsidRPr="00FA5426">
        <w:rPr>
          <w:rFonts w:ascii="Arial" w:hAnsi="Arial" w:cs="Arial"/>
          <w:sz w:val="24"/>
          <w:szCs w:val="24"/>
        </w:rPr>
        <w:t xml:space="preserve">inalités générales </w:t>
      </w:r>
      <w:r w:rsidR="0096585D">
        <w:rPr>
          <w:rFonts w:ascii="Arial" w:hAnsi="Arial" w:cs="Arial"/>
          <w:sz w:val="24"/>
          <w:szCs w:val="24"/>
        </w:rPr>
        <w:t>assignées aux différents</w:t>
      </w:r>
      <w:r w:rsidRPr="00FA5426">
        <w:rPr>
          <w:rFonts w:ascii="Arial" w:hAnsi="Arial" w:cs="Arial"/>
          <w:sz w:val="24"/>
          <w:szCs w:val="24"/>
        </w:rPr>
        <w:t xml:space="preserve"> fablabs</w:t>
      </w:r>
      <w:r>
        <w:rPr>
          <w:rFonts w:ascii="Arial" w:hAnsi="Arial" w:cs="Arial"/>
          <w:sz w:val="24"/>
          <w:szCs w:val="24"/>
        </w:rPr>
        <w:t xml:space="preserve">, </w:t>
      </w:r>
      <w:r w:rsidR="0090100E">
        <w:rPr>
          <w:rFonts w:ascii="Arial" w:hAnsi="Arial" w:cs="Arial"/>
          <w:sz w:val="24"/>
          <w:szCs w:val="24"/>
        </w:rPr>
        <w:t>ceux</w:t>
      </w:r>
      <w:r w:rsidR="00F377FF">
        <w:rPr>
          <w:rFonts w:ascii="Arial" w:hAnsi="Arial" w:cs="Arial"/>
          <w:sz w:val="24"/>
          <w:szCs w:val="24"/>
        </w:rPr>
        <w:t>-ci sont perçus soit comme des lieu</w:t>
      </w:r>
      <w:r w:rsidR="00237E5A">
        <w:rPr>
          <w:rFonts w:ascii="Arial" w:hAnsi="Arial" w:cs="Arial"/>
          <w:sz w:val="24"/>
          <w:szCs w:val="24"/>
        </w:rPr>
        <w:t>x</w:t>
      </w:r>
      <w:r w:rsidR="00F377FF">
        <w:rPr>
          <w:rFonts w:ascii="Arial" w:hAnsi="Arial" w:cs="Arial"/>
          <w:sz w:val="24"/>
          <w:szCs w:val="24"/>
        </w:rPr>
        <w:t xml:space="preserve"> d’expérimentation</w:t>
      </w:r>
      <w:r w:rsidR="000A0B42">
        <w:rPr>
          <w:rFonts w:ascii="Arial" w:hAnsi="Arial" w:cs="Arial"/>
          <w:sz w:val="24"/>
          <w:szCs w:val="24"/>
        </w:rPr>
        <w:t xml:space="preserve"> </w:t>
      </w:r>
      <w:r w:rsidR="00046DDA">
        <w:rPr>
          <w:rFonts w:ascii="Arial" w:hAnsi="Arial" w:cs="Arial"/>
          <w:sz w:val="24"/>
          <w:szCs w:val="24"/>
        </w:rPr>
        <w:t>(</w:t>
      </w:r>
      <w:r w:rsidR="00046DDA" w:rsidRPr="00046DDA">
        <w:rPr>
          <w:rFonts w:ascii="Arial" w:hAnsi="Arial" w:cs="Arial"/>
          <w:i/>
          <w:iCs/>
          <w:sz w:val="24"/>
          <w:szCs w:val="24"/>
        </w:rPr>
        <w:t>susciter la créativité pour permettre des innovations, qu’elles soient positionnées au niveau des entreprises ou des citoyens. Il s’agit de permettre à toute personne de matérialiser une idée en offrant un lieu où il y a des ressources matérielles, mais aussi des ressources humaines qui sont présentes pour coacher, challenger les porteurs de projets</w:t>
      </w:r>
      <w:r w:rsidR="00FB300D">
        <w:rPr>
          <w:rFonts w:ascii="Arial" w:hAnsi="Arial" w:cs="Arial"/>
          <w:i/>
          <w:iCs/>
          <w:sz w:val="24"/>
          <w:szCs w:val="24"/>
        </w:rPr>
        <w:t xml:space="preserve">, </w:t>
      </w:r>
      <w:r w:rsidR="00FB300D" w:rsidRPr="00FB300D">
        <w:rPr>
          <w:rFonts w:ascii="Arial" w:hAnsi="Arial" w:cs="Arial"/>
          <w:sz w:val="24"/>
          <w:szCs w:val="24"/>
        </w:rPr>
        <w:t>fablab Charleroi</w:t>
      </w:r>
      <w:r w:rsidR="00046DDA">
        <w:rPr>
          <w:rFonts w:ascii="Arial" w:hAnsi="Arial" w:cs="Arial"/>
          <w:sz w:val="24"/>
          <w:szCs w:val="24"/>
        </w:rPr>
        <w:t>)</w:t>
      </w:r>
      <w:r w:rsidR="00F377FF">
        <w:rPr>
          <w:rFonts w:ascii="Arial" w:hAnsi="Arial" w:cs="Arial"/>
          <w:sz w:val="24"/>
          <w:szCs w:val="24"/>
        </w:rPr>
        <w:t xml:space="preserve">, </w:t>
      </w:r>
      <w:r w:rsidR="00213F6B">
        <w:rPr>
          <w:rFonts w:ascii="Arial" w:hAnsi="Arial" w:cs="Arial"/>
          <w:sz w:val="24"/>
          <w:szCs w:val="24"/>
        </w:rPr>
        <w:t xml:space="preserve">d’accès à de la technologie, </w:t>
      </w:r>
      <w:r w:rsidR="00237E5A">
        <w:rPr>
          <w:rFonts w:ascii="Arial" w:hAnsi="Arial" w:cs="Arial"/>
          <w:sz w:val="24"/>
          <w:szCs w:val="24"/>
        </w:rPr>
        <w:t>d’échange</w:t>
      </w:r>
      <w:r w:rsidR="008D24DC">
        <w:rPr>
          <w:rFonts w:ascii="Arial" w:hAnsi="Arial" w:cs="Arial"/>
          <w:sz w:val="24"/>
          <w:szCs w:val="24"/>
        </w:rPr>
        <w:t xml:space="preserve"> </w:t>
      </w:r>
      <w:r w:rsidR="00364746">
        <w:rPr>
          <w:rFonts w:ascii="Arial" w:hAnsi="Arial" w:cs="Arial"/>
          <w:sz w:val="24"/>
          <w:szCs w:val="24"/>
        </w:rPr>
        <w:t>(le fablab est assimilable à un endroit de</w:t>
      </w:r>
      <w:r w:rsidR="00CF32EE">
        <w:rPr>
          <w:rFonts w:ascii="Arial" w:hAnsi="Arial" w:cs="Arial"/>
          <w:sz w:val="24"/>
          <w:szCs w:val="24"/>
        </w:rPr>
        <w:t xml:space="preserve"> </w:t>
      </w:r>
      <w:proofErr w:type="spellStart"/>
      <w:r w:rsidR="008D24DC" w:rsidRPr="00CF32EE">
        <w:rPr>
          <w:rFonts w:ascii="Arial" w:hAnsi="Arial" w:cs="Arial"/>
          <w:i/>
          <w:iCs/>
          <w:sz w:val="24"/>
          <w:szCs w:val="24"/>
        </w:rPr>
        <w:t>co-création</w:t>
      </w:r>
      <w:proofErr w:type="spellEnd"/>
      <w:r w:rsidR="008D24DC" w:rsidRPr="00CF32EE">
        <w:rPr>
          <w:rFonts w:ascii="Arial" w:hAnsi="Arial" w:cs="Arial"/>
          <w:i/>
          <w:iCs/>
          <w:sz w:val="24"/>
          <w:szCs w:val="24"/>
        </w:rPr>
        <w:t>, l’échange, la collaboration, le décloisonnement des compétences et la mise à disposition des machines afin de prototyper le mieux possible ses objets avec éventuellement un objectif de développement économique</w:t>
      </w:r>
      <w:r w:rsidR="00CF32EE">
        <w:rPr>
          <w:rFonts w:ascii="Arial" w:hAnsi="Arial" w:cs="Arial"/>
          <w:sz w:val="24"/>
          <w:szCs w:val="24"/>
        </w:rPr>
        <w:t>, fablab Tournai</w:t>
      </w:r>
      <w:r w:rsidR="007A28EA">
        <w:rPr>
          <w:rFonts w:ascii="Arial" w:hAnsi="Arial" w:cs="Arial"/>
          <w:sz w:val="24"/>
          <w:szCs w:val="24"/>
        </w:rPr>
        <w:t>)</w:t>
      </w:r>
      <w:r w:rsidR="00646B50">
        <w:rPr>
          <w:rFonts w:ascii="Arial" w:hAnsi="Arial" w:cs="Arial"/>
          <w:sz w:val="24"/>
          <w:szCs w:val="24"/>
        </w:rPr>
        <w:t>, de formation</w:t>
      </w:r>
      <w:r w:rsidR="007150B3">
        <w:rPr>
          <w:rFonts w:ascii="Arial" w:hAnsi="Arial" w:cs="Arial"/>
          <w:sz w:val="24"/>
          <w:szCs w:val="24"/>
        </w:rPr>
        <w:t xml:space="preserve"> ou du mutualisation de savoirs.</w:t>
      </w:r>
    </w:p>
    <w:p w14:paraId="2480C47D" w14:textId="77777777" w:rsidR="007A28EA" w:rsidRDefault="007A28EA" w:rsidP="007D7ED1">
      <w:pPr>
        <w:pStyle w:val="Paragraphedeliste"/>
        <w:spacing w:line="360" w:lineRule="auto"/>
        <w:jc w:val="both"/>
        <w:rPr>
          <w:rFonts w:ascii="Arial" w:hAnsi="Arial" w:cs="Arial"/>
          <w:sz w:val="24"/>
          <w:szCs w:val="24"/>
        </w:rPr>
      </w:pPr>
    </w:p>
    <w:p w14:paraId="37906001" w14:textId="3E7F6802" w:rsidR="005027A3" w:rsidRDefault="004F0054" w:rsidP="007D7ED1">
      <w:pPr>
        <w:pStyle w:val="Paragraphedeliste"/>
        <w:numPr>
          <w:ilvl w:val="0"/>
          <w:numId w:val="5"/>
        </w:numPr>
        <w:spacing w:line="360" w:lineRule="auto"/>
        <w:jc w:val="both"/>
        <w:rPr>
          <w:rFonts w:ascii="Arial" w:hAnsi="Arial" w:cs="Arial"/>
          <w:sz w:val="24"/>
          <w:szCs w:val="24"/>
        </w:rPr>
      </w:pPr>
      <w:r>
        <w:rPr>
          <w:rFonts w:ascii="Arial" w:hAnsi="Arial" w:cs="Arial"/>
          <w:sz w:val="24"/>
          <w:szCs w:val="24"/>
        </w:rPr>
        <w:t>Au niveau de l’</w:t>
      </w:r>
      <w:r w:rsidR="00407890">
        <w:rPr>
          <w:rFonts w:ascii="Arial" w:hAnsi="Arial" w:cs="Arial"/>
          <w:sz w:val="24"/>
          <w:szCs w:val="24"/>
        </w:rPr>
        <w:t>h</w:t>
      </w:r>
      <w:r w:rsidRPr="004F0054">
        <w:rPr>
          <w:rFonts w:ascii="Arial" w:hAnsi="Arial" w:cs="Arial"/>
          <w:sz w:val="24"/>
          <w:szCs w:val="24"/>
        </w:rPr>
        <w:t>istorique des fablabs étudiés</w:t>
      </w:r>
      <w:r w:rsidR="00407890">
        <w:rPr>
          <w:rFonts w:ascii="Arial" w:hAnsi="Arial" w:cs="Arial"/>
          <w:sz w:val="24"/>
          <w:szCs w:val="24"/>
        </w:rPr>
        <w:t xml:space="preserve">, </w:t>
      </w:r>
      <w:r w:rsidR="00E765D0">
        <w:rPr>
          <w:rFonts w:ascii="Arial" w:hAnsi="Arial" w:cs="Arial"/>
          <w:sz w:val="24"/>
          <w:szCs w:val="24"/>
        </w:rPr>
        <w:t xml:space="preserve">les initiatives sont </w:t>
      </w:r>
      <w:r w:rsidR="00710343">
        <w:rPr>
          <w:rFonts w:ascii="Arial" w:hAnsi="Arial" w:cs="Arial"/>
          <w:sz w:val="24"/>
          <w:szCs w:val="24"/>
        </w:rPr>
        <w:t xml:space="preserve">soit </w:t>
      </w:r>
      <w:r w:rsidR="00E765D0">
        <w:rPr>
          <w:rFonts w:ascii="Arial" w:hAnsi="Arial" w:cs="Arial"/>
          <w:sz w:val="24"/>
          <w:szCs w:val="24"/>
        </w:rPr>
        <w:t>portées par des personnes (</w:t>
      </w:r>
      <w:r w:rsidR="00A4747B" w:rsidRPr="00A4747B">
        <w:rPr>
          <w:rFonts w:ascii="Arial" w:hAnsi="Arial" w:cs="Arial"/>
          <w:sz w:val="24"/>
          <w:szCs w:val="24"/>
        </w:rPr>
        <w:t>le MAKILAB</w:t>
      </w:r>
      <w:r w:rsidR="00E765D0">
        <w:rPr>
          <w:rFonts w:ascii="Arial" w:hAnsi="Arial" w:cs="Arial"/>
          <w:sz w:val="24"/>
          <w:szCs w:val="24"/>
        </w:rPr>
        <w:t>)</w:t>
      </w:r>
      <w:r w:rsidR="00A4747B" w:rsidRPr="00A4747B">
        <w:rPr>
          <w:rFonts w:ascii="Arial" w:hAnsi="Arial" w:cs="Arial"/>
          <w:sz w:val="24"/>
          <w:szCs w:val="24"/>
        </w:rPr>
        <w:t xml:space="preserve">, </w:t>
      </w:r>
      <w:r w:rsidR="00C47871">
        <w:rPr>
          <w:rFonts w:ascii="Arial" w:hAnsi="Arial" w:cs="Arial"/>
          <w:sz w:val="24"/>
          <w:szCs w:val="24"/>
        </w:rPr>
        <w:t>soit impulsées par des financements publics (</w:t>
      </w:r>
      <w:r w:rsidR="005E292D">
        <w:rPr>
          <w:rFonts w:ascii="Arial" w:hAnsi="Arial" w:cs="Arial"/>
          <w:sz w:val="24"/>
          <w:szCs w:val="24"/>
        </w:rPr>
        <w:t>FEDER</w:t>
      </w:r>
      <w:r w:rsidR="00AD54C3">
        <w:rPr>
          <w:rFonts w:ascii="Arial" w:hAnsi="Arial" w:cs="Arial"/>
          <w:sz w:val="24"/>
          <w:szCs w:val="24"/>
        </w:rPr>
        <w:t xml:space="preserve"> – TRAKK, WAPI, fablab Charleroi</w:t>
      </w:r>
      <w:r w:rsidR="005E292D">
        <w:rPr>
          <w:rFonts w:ascii="Arial" w:hAnsi="Arial" w:cs="Arial"/>
          <w:sz w:val="24"/>
          <w:szCs w:val="24"/>
        </w:rPr>
        <w:t>)</w:t>
      </w:r>
      <w:r w:rsidR="00AD54C3">
        <w:rPr>
          <w:rFonts w:ascii="Arial" w:hAnsi="Arial" w:cs="Arial"/>
          <w:sz w:val="24"/>
          <w:szCs w:val="24"/>
        </w:rPr>
        <w:t>,</w:t>
      </w:r>
      <w:r w:rsidR="000578C3">
        <w:rPr>
          <w:rFonts w:ascii="Arial" w:hAnsi="Arial" w:cs="Arial"/>
          <w:sz w:val="24"/>
          <w:szCs w:val="24"/>
        </w:rPr>
        <w:t xml:space="preserve"> soit dérivées d’une dynamique territoriale</w:t>
      </w:r>
      <w:r w:rsidR="00BF2C8F">
        <w:rPr>
          <w:rFonts w:ascii="Arial" w:hAnsi="Arial" w:cs="Arial"/>
          <w:sz w:val="24"/>
          <w:szCs w:val="24"/>
        </w:rPr>
        <w:t xml:space="preserve"> (le fablab de Mons et le </w:t>
      </w:r>
      <w:r w:rsidR="00BF2C8F" w:rsidRPr="00BF2C8F">
        <w:rPr>
          <w:rFonts w:ascii="Arial" w:hAnsi="Arial" w:cs="Arial"/>
          <w:sz w:val="24"/>
          <w:szCs w:val="24"/>
        </w:rPr>
        <w:t>Data Center de Google</w:t>
      </w:r>
      <w:r w:rsidR="00BF2C8F">
        <w:rPr>
          <w:rFonts w:ascii="Arial" w:hAnsi="Arial" w:cs="Arial"/>
          <w:sz w:val="24"/>
          <w:szCs w:val="24"/>
        </w:rPr>
        <w:t>).</w:t>
      </w:r>
      <w:r w:rsidR="005027A3">
        <w:rPr>
          <w:rFonts w:ascii="Arial" w:hAnsi="Arial" w:cs="Arial"/>
          <w:sz w:val="24"/>
          <w:szCs w:val="24"/>
        </w:rPr>
        <w:t xml:space="preserve"> </w:t>
      </w:r>
      <w:r w:rsidR="005027A3" w:rsidRPr="005027A3">
        <w:rPr>
          <w:rFonts w:ascii="Arial" w:hAnsi="Arial" w:cs="Arial"/>
          <w:sz w:val="24"/>
          <w:szCs w:val="24"/>
        </w:rPr>
        <w:t xml:space="preserve">Pour ce qui est </w:t>
      </w:r>
      <w:r w:rsidR="00736D25">
        <w:rPr>
          <w:rFonts w:ascii="Arial" w:hAnsi="Arial" w:cs="Arial"/>
          <w:sz w:val="24"/>
          <w:szCs w:val="24"/>
        </w:rPr>
        <w:t xml:space="preserve">de </w:t>
      </w:r>
      <w:r w:rsidR="005027A3" w:rsidRPr="005027A3">
        <w:rPr>
          <w:rFonts w:ascii="Arial" w:hAnsi="Arial" w:cs="Arial"/>
          <w:sz w:val="24"/>
          <w:szCs w:val="24"/>
        </w:rPr>
        <w:t xml:space="preserve">l’évolution du projet, nous avons fait </w:t>
      </w:r>
      <w:r w:rsidR="00024CF3">
        <w:rPr>
          <w:rFonts w:ascii="Arial" w:hAnsi="Arial" w:cs="Arial"/>
          <w:sz w:val="24"/>
          <w:szCs w:val="24"/>
        </w:rPr>
        <w:t>d</w:t>
      </w:r>
      <w:r w:rsidR="005027A3" w:rsidRPr="005027A3">
        <w:rPr>
          <w:rFonts w:ascii="Arial" w:hAnsi="Arial" w:cs="Arial"/>
          <w:sz w:val="24"/>
          <w:szCs w:val="24"/>
        </w:rPr>
        <w:t xml:space="preserve">es constats </w:t>
      </w:r>
      <w:r w:rsidR="00024CF3">
        <w:rPr>
          <w:rFonts w:ascii="Arial" w:hAnsi="Arial" w:cs="Arial"/>
          <w:sz w:val="24"/>
          <w:szCs w:val="24"/>
        </w:rPr>
        <w:t>qui allaient dans le sens d’une volonté d’accroissement des socles d’implémentation</w:t>
      </w:r>
      <w:r w:rsidR="007C1B88">
        <w:rPr>
          <w:rFonts w:ascii="Arial" w:hAnsi="Arial" w:cs="Arial"/>
          <w:sz w:val="24"/>
          <w:szCs w:val="24"/>
        </w:rPr>
        <w:t>, soit en augmentant la superficie du lieu ouvert (TRAKK), soit en regroupant un nombre plus élevé de servi</w:t>
      </w:r>
      <w:r w:rsidR="00AF2A92">
        <w:rPr>
          <w:rFonts w:ascii="Arial" w:hAnsi="Arial" w:cs="Arial"/>
          <w:sz w:val="24"/>
          <w:szCs w:val="24"/>
        </w:rPr>
        <w:t>c</w:t>
      </w:r>
      <w:r w:rsidR="007C1B88">
        <w:rPr>
          <w:rFonts w:ascii="Arial" w:hAnsi="Arial" w:cs="Arial"/>
          <w:sz w:val="24"/>
          <w:szCs w:val="24"/>
        </w:rPr>
        <w:t>es</w:t>
      </w:r>
      <w:r w:rsidR="00AF2A92">
        <w:rPr>
          <w:rFonts w:ascii="Arial" w:hAnsi="Arial" w:cs="Arial"/>
          <w:sz w:val="24"/>
          <w:szCs w:val="24"/>
        </w:rPr>
        <w:t xml:space="preserve"> (WAPI), soit en faisant évoluer </w:t>
      </w:r>
      <w:r w:rsidR="00763BA4">
        <w:rPr>
          <w:rFonts w:ascii="Arial" w:hAnsi="Arial" w:cs="Arial"/>
          <w:sz w:val="24"/>
          <w:szCs w:val="24"/>
        </w:rPr>
        <w:t>les partenariat (fablab de Mons).</w:t>
      </w:r>
    </w:p>
    <w:p w14:paraId="38C5DD68" w14:textId="19CBBFF7" w:rsidR="00975454" w:rsidRDefault="00975454" w:rsidP="007D7ED1">
      <w:pPr>
        <w:pStyle w:val="Paragraphedeliste"/>
        <w:spacing w:line="360" w:lineRule="auto"/>
        <w:jc w:val="both"/>
        <w:rPr>
          <w:rFonts w:ascii="Arial" w:hAnsi="Arial" w:cs="Arial"/>
          <w:sz w:val="24"/>
          <w:szCs w:val="24"/>
        </w:rPr>
      </w:pPr>
    </w:p>
    <w:p w14:paraId="4F0715BC" w14:textId="4BD89EF2" w:rsidR="002F3D81" w:rsidRDefault="00DF6CC1" w:rsidP="007D7ED1">
      <w:pPr>
        <w:pStyle w:val="Paragraphedeliste"/>
        <w:numPr>
          <w:ilvl w:val="0"/>
          <w:numId w:val="4"/>
        </w:numPr>
        <w:spacing w:line="360" w:lineRule="auto"/>
        <w:jc w:val="both"/>
        <w:rPr>
          <w:rFonts w:ascii="Arial" w:hAnsi="Arial" w:cs="Arial"/>
          <w:sz w:val="24"/>
          <w:szCs w:val="24"/>
        </w:rPr>
      </w:pPr>
      <w:r>
        <w:rPr>
          <w:rFonts w:ascii="Arial" w:hAnsi="Arial" w:cs="Arial"/>
          <w:sz w:val="24"/>
          <w:szCs w:val="24"/>
        </w:rPr>
        <w:t>Au niveau des é</w:t>
      </w:r>
      <w:r w:rsidRPr="00DF6CC1">
        <w:rPr>
          <w:rFonts w:ascii="Arial" w:hAnsi="Arial" w:cs="Arial"/>
          <w:sz w:val="24"/>
          <w:szCs w:val="24"/>
        </w:rPr>
        <w:t>quipes des fablabs</w:t>
      </w:r>
      <w:r>
        <w:rPr>
          <w:rFonts w:ascii="Arial" w:hAnsi="Arial" w:cs="Arial"/>
          <w:sz w:val="24"/>
          <w:szCs w:val="24"/>
        </w:rPr>
        <w:t xml:space="preserve">, </w:t>
      </w:r>
      <w:r w:rsidR="00AF7CE4">
        <w:rPr>
          <w:rFonts w:ascii="Arial" w:hAnsi="Arial" w:cs="Arial"/>
          <w:sz w:val="24"/>
          <w:szCs w:val="24"/>
        </w:rPr>
        <w:t>les profils des responsables se présentent comme suit</w:t>
      </w:r>
      <w:r w:rsidR="00AB48AC">
        <w:rPr>
          <w:rFonts w:ascii="Arial" w:hAnsi="Arial" w:cs="Arial"/>
          <w:sz w:val="24"/>
          <w:szCs w:val="24"/>
        </w:rPr>
        <w:t xml:space="preserve"> : </w:t>
      </w:r>
      <w:r w:rsidR="00F27CAD">
        <w:rPr>
          <w:rFonts w:ascii="Arial" w:hAnsi="Arial" w:cs="Arial"/>
          <w:sz w:val="24"/>
          <w:szCs w:val="24"/>
        </w:rPr>
        <w:t>I</w:t>
      </w:r>
      <w:r w:rsidR="00AF7CE4" w:rsidRPr="00AF7CE4">
        <w:rPr>
          <w:rFonts w:ascii="Arial" w:hAnsi="Arial" w:cs="Arial"/>
          <w:sz w:val="24"/>
          <w:szCs w:val="24"/>
        </w:rPr>
        <w:t>ngénieur civil</w:t>
      </w:r>
      <w:r w:rsidR="000548F3">
        <w:rPr>
          <w:rFonts w:ascii="Arial" w:hAnsi="Arial" w:cs="Arial"/>
          <w:sz w:val="24"/>
          <w:szCs w:val="24"/>
        </w:rPr>
        <w:t xml:space="preserve"> </w:t>
      </w:r>
      <w:r w:rsidR="00AB48AC">
        <w:rPr>
          <w:rFonts w:ascii="Arial" w:hAnsi="Arial" w:cs="Arial"/>
          <w:sz w:val="24"/>
          <w:szCs w:val="24"/>
        </w:rPr>
        <w:t>(MAKILAB et RELAB)</w:t>
      </w:r>
      <w:r w:rsidR="002D3D1D">
        <w:rPr>
          <w:rFonts w:ascii="Arial" w:hAnsi="Arial" w:cs="Arial"/>
          <w:sz w:val="24"/>
          <w:szCs w:val="24"/>
        </w:rPr>
        <w:t>, Sciences de Gestion (TRAKK)</w:t>
      </w:r>
      <w:r w:rsidR="00F27CAD">
        <w:rPr>
          <w:rFonts w:ascii="Arial" w:hAnsi="Arial" w:cs="Arial"/>
          <w:sz w:val="24"/>
          <w:szCs w:val="24"/>
        </w:rPr>
        <w:t xml:space="preserve">, </w:t>
      </w:r>
      <w:r w:rsidR="009D5860">
        <w:rPr>
          <w:rFonts w:ascii="Arial" w:hAnsi="Arial" w:cs="Arial"/>
          <w:sz w:val="24"/>
          <w:szCs w:val="24"/>
        </w:rPr>
        <w:t xml:space="preserve">Communication (fablab Charleroi) </w:t>
      </w:r>
      <w:r w:rsidR="00F27CAD">
        <w:rPr>
          <w:rFonts w:ascii="Arial" w:hAnsi="Arial" w:cs="Arial"/>
          <w:sz w:val="24"/>
          <w:szCs w:val="24"/>
        </w:rPr>
        <w:t>domaines artistiques</w:t>
      </w:r>
      <w:r w:rsidR="00DB076C">
        <w:rPr>
          <w:rFonts w:ascii="Arial" w:hAnsi="Arial" w:cs="Arial"/>
          <w:sz w:val="24"/>
          <w:szCs w:val="24"/>
        </w:rPr>
        <w:t xml:space="preserve"> (WAPI, YOURLAB)</w:t>
      </w:r>
      <w:r w:rsidR="009D5860">
        <w:rPr>
          <w:rFonts w:ascii="Arial" w:hAnsi="Arial" w:cs="Arial"/>
          <w:sz w:val="24"/>
          <w:szCs w:val="24"/>
        </w:rPr>
        <w:t xml:space="preserve"> </w:t>
      </w:r>
      <w:r w:rsidR="00DB076C">
        <w:rPr>
          <w:rFonts w:ascii="Arial" w:hAnsi="Arial" w:cs="Arial"/>
          <w:sz w:val="24"/>
          <w:szCs w:val="24"/>
        </w:rPr>
        <w:t>et académiques (fablab</w:t>
      </w:r>
      <w:r w:rsidR="00503F87">
        <w:rPr>
          <w:rFonts w:ascii="Arial" w:hAnsi="Arial" w:cs="Arial"/>
          <w:sz w:val="24"/>
          <w:szCs w:val="24"/>
        </w:rPr>
        <w:t xml:space="preserve"> de </w:t>
      </w:r>
      <w:r w:rsidR="00DB076C">
        <w:rPr>
          <w:rFonts w:ascii="Arial" w:hAnsi="Arial" w:cs="Arial"/>
          <w:sz w:val="24"/>
          <w:szCs w:val="24"/>
        </w:rPr>
        <w:t>Mons)</w:t>
      </w:r>
      <w:r w:rsidR="000548F3">
        <w:rPr>
          <w:rFonts w:ascii="Arial" w:hAnsi="Arial" w:cs="Arial"/>
          <w:sz w:val="24"/>
          <w:szCs w:val="24"/>
        </w:rPr>
        <w:t xml:space="preserve">. Certaines possèdent également une </w:t>
      </w:r>
      <w:r w:rsidR="00843351">
        <w:rPr>
          <w:rFonts w:ascii="Arial" w:hAnsi="Arial" w:cs="Arial"/>
          <w:sz w:val="24"/>
          <w:szCs w:val="24"/>
        </w:rPr>
        <w:t xml:space="preserve">expérience professionnelle </w:t>
      </w:r>
      <w:r w:rsidR="00843351">
        <w:rPr>
          <w:rFonts w:ascii="Arial" w:hAnsi="Arial" w:cs="Arial"/>
          <w:sz w:val="24"/>
          <w:szCs w:val="24"/>
        </w:rPr>
        <w:lastRenderedPageBreak/>
        <w:t>antérieure (RELAB</w:t>
      </w:r>
      <w:r w:rsidR="002D3D1D">
        <w:rPr>
          <w:rFonts w:ascii="Arial" w:hAnsi="Arial" w:cs="Arial"/>
          <w:sz w:val="24"/>
          <w:szCs w:val="24"/>
        </w:rPr>
        <w:t>, TRAKK</w:t>
      </w:r>
      <w:r w:rsidR="00E40EB5">
        <w:rPr>
          <w:rFonts w:ascii="Arial" w:hAnsi="Arial" w:cs="Arial"/>
          <w:sz w:val="24"/>
          <w:szCs w:val="24"/>
        </w:rPr>
        <w:t>, YOURLAB</w:t>
      </w:r>
      <w:r w:rsidR="002D3D1D">
        <w:rPr>
          <w:rFonts w:ascii="Arial" w:hAnsi="Arial" w:cs="Arial"/>
          <w:sz w:val="24"/>
          <w:szCs w:val="24"/>
        </w:rPr>
        <w:t>)</w:t>
      </w:r>
      <w:r w:rsidR="00E40EB5">
        <w:rPr>
          <w:rFonts w:ascii="Arial" w:hAnsi="Arial" w:cs="Arial"/>
          <w:sz w:val="24"/>
          <w:szCs w:val="24"/>
        </w:rPr>
        <w:t>.</w:t>
      </w:r>
      <w:r w:rsidR="002F3D81">
        <w:rPr>
          <w:rFonts w:ascii="Arial" w:hAnsi="Arial" w:cs="Arial"/>
          <w:sz w:val="24"/>
          <w:szCs w:val="24"/>
        </w:rPr>
        <w:t xml:space="preserve"> En ce qui concerne les motivations à développer le fablab, </w:t>
      </w:r>
      <w:r w:rsidR="00FC7080">
        <w:rPr>
          <w:rFonts w:ascii="Arial" w:hAnsi="Arial" w:cs="Arial"/>
          <w:sz w:val="24"/>
          <w:szCs w:val="24"/>
        </w:rPr>
        <w:t>il s’agissait de créer un endroit central</w:t>
      </w:r>
      <w:r w:rsidR="002F3D81" w:rsidRPr="002F3D81">
        <w:rPr>
          <w:rFonts w:ascii="Arial" w:hAnsi="Arial" w:cs="Arial"/>
          <w:sz w:val="24"/>
          <w:szCs w:val="24"/>
        </w:rPr>
        <w:t xml:space="preserve"> pour fabriquer/prototyper</w:t>
      </w:r>
      <w:r w:rsidR="00FC7080">
        <w:rPr>
          <w:rFonts w:ascii="Arial" w:hAnsi="Arial" w:cs="Arial"/>
          <w:sz w:val="24"/>
          <w:szCs w:val="24"/>
        </w:rPr>
        <w:t xml:space="preserve"> (MAKILAB)</w:t>
      </w:r>
      <w:r w:rsidR="00C118A5">
        <w:rPr>
          <w:rFonts w:ascii="Arial" w:hAnsi="Arial" w:cs="Arial"/>
          <w:sz w:val="24"/>
          <w:szCs w:val="24"/>
        </w:rPr>
        <w:t xml:space="preserve">, de </w:t>
      </w:r>
      <w:r w:rsidR="002F3D81" w:rsidRPr="00C118A5">
        <w:rPr>
          <w:rFonts w:ascii="Arial" w:hAnsi="Arial" w:cs="Arial"/>
          <w:sz w:val="24"/>
          <w:szCs w:val="24"/>
        </w:rPr>
        <w:t xml:space="preserve">rendre service aux personnes </w:t>
      </w:r>
      <w:r w:rsidR="00C118A5">
        <w:rPr>
          <w:rFonts w:ascii="Arial" w:hAnsi="Arial" w:cs="Arial"/>
          <w:sz w:val="24"/>
          <w:szCs w:val="24"/>
        </w:rPr>
        <w:t>(TRAKK)</w:t>
      </w:r>
      <w:r w:rsidR="00D85AA7">
        <w:rPr>
          <w:rFonts w:ascii="Arial" w:hAnsi="Arial" w:cs="Arial"/>
          <w:sz w:val="24"/>
          <w:szCs w:val="24"/>
        </w:rPr>
        <w:t>, de dynamiser le territoire (</w:t>
      </w:r>
      <w:r w:rsidR="002F3D81" w:rsidRPr="00D85AA7">
        <w:rPr>
          <w:rFonts w:ascii="Arial" w:hAnsi="Arial" w:cs="Arial"/>
          <w:sz w:val="24"/>
          <w:szCs w:val="24"/>
        </w:rPr>
        <w:t>WAPI</w:t>
      </w:r>
      <w:r w:rsidR="00D85AA7">
        <w:rPr>
          <w:rFonts w:ascii="Arial" w:hAnsi="Arial" w:cs="Arial"/>
          <w:sz w:val="24"/>
          <w:szCs w:val="24"/>
        </w:rPr>
        <w:t>)</w:t>
      </w:r>
      <w:r w:rsidR="00646BF6">
        <w:rPr>
          <w:rFonts w:ascii="Arial" w:hAnsi="Arial" w:cs="Arial"/>
          <w:sz w:val="24"/>
          <w:szCs w:val="24"/>
        </w:rPr>
        <w:t xml:space="preserve"> ou</w:t>
      </w:r>
      <w:r w:rsidR="004B371D">
        <w:rPr>
          <w:rFonts w:ascii="Arial" w:hAnsi="Arial" w:cs="Arial"/>
          <w:sz w:val="24"/>
          <w:szCs w:val="24"/>
        </w:rPr>
        <w:t xml:space="preserve"> d’améliorer</w:t>
      </w:r>
      <w:r w:rsidR="00BE4877">
        <w:rPr>
          <w:rFonts w:ascii="Arial" w:hAnsi="Arial" w:cs="Arial"/>
          <w:sz w:val="24"/>
          <w:szCs w:val="24"/>
        </w:rPr>
        <w:t xml:space="preserve"> la pédagogie universitaire (fablab Mons).</w:t>
      </w:r>
    </w:p>
    <w:p w14:paraId="2E26A278" w14:textId="77777777" w:rsidR="006D3FA2" w:rsidRDefault="006D3FA2" w:rsidP="007D7ED1">
      <w:pPr>
        <w:pStyle w:val="Paragraphedeliste"/>
        <w:spacing w:line="360" w:lineRule="auto"/>
        <w:jc w:val="both"/>
        <w:rPr>
          <w:rFonts w:ascii="Arial" w:hAnsi="Arial" w:cs="Arial"/>
          <w:sz w:val="24"/>
          <w:szCs w:val="24"/>
        </w:rPr>
      </w:pPr>
    </w:p>
    <w:p w14:paraId="54781A2F" w14:textId="16AA134E" w:rsidR="0096585D" w:rsidRDefault="006D3FA2" w:rsidP="007D7ED1">
      <w:pPr>
        <w:pStyle w:val="Paragraphedeliste"/>
        <w:numPr>
          <w:ilvl w:val="0"/>
          <w:numId w:val="3"/>
        </w:numPr>
        <w:spacing w:line="360" w:lineRule="auto"/>
        <w:jc w:val="both"/>
        <w:rPr>
          <w:rFonts w:ascii="Arial" w:hAnsi="Arial" w:cs="Arial"/>
          <w:sz w:val="24"/>
          <w:szCs w:val="24"/>
        </w:rPr>
      </w:pPr>
      <w:r>
        <w:rPr>
          <w:rFonts w:ascii="Arial" w:hAnsi="Arial" w:cs="Arial"/>
          <w:sz w:val="24"/>
          <w:szCs w:val="24"/>
        </w:rPr>
        <w:t>Au niveau du f</w:t>
      </w:r>
      <w:r w:rsidRPr="006D3FA2">
        <w:rPr>
          <w:rFonts w:ascii="Arial" w:hAnsi="Arial" w:cs="Arial"/>
          <w:sz w:val="24"/>
          <w:szCs w:val="24"/>
        </w:rPr>
        <w:t>inancement des fablabs étudiés</w:t>
      </w:r>
      <w:r w:rsidR="00670DCA">
        <w:rPr>
          <w:rFonts w:ascii="Arial" w:hAnsi="Arial" w:cs="Arial"/>
          <w:sz w:val="24"/>
          <w:szCs w:val="24"/>
        </w:rPr>
        <w:t>, diverses solutions</w:t>
      </w:r>
      <w:r w:rsidR="00AB3C30">
        <w:rPr>
          <w:rFonts w:ascii="Arial" w:hAnsi="Arial" w:cs="Arial"/>
          <w:sz w:val="24"/>
          <w:szCs w:val="24"/>
        </w:rPr>
        <w:t xml:space="preserve"> ont été repérées : des prêts</w:t>
      </w:r>
      <w:r w:rsidR="005E2BB1">
        <w:rPr>
          <w:rFonts w:ascii="Arial" w:hAnsi="Arial" w:cs="Arial"/>
          <w:sz w:val="24"/>
          <w:szCs w:val="24"/>
        </w:rPr>
        <w:t xml:space="preserve">, </w:t>
      </w:r>
      <w:r w:rsidR="00AB3C30">
        <w:rPr>
          <w:rFonts w:ascii="Arial" w:hAnsi="Arial" w:cs="Arial"/>
          <w:sz w:val="24"/>
          <w:szCs w:val="24"/>
        </w:rPr>
        <w:t>des acquisitions</w:t>
      </w:r>
      <w:r w:rsidR="005E2BB1">
        <w:rPr>
          <w:rFonts w:ascii="Arial" w:hAnsi="Arial" w:cs="Arial"/>
          <w:sz w:val="24"/>
          <w:szCs w:val="24"/>
        </w:rPr>
        <w:t xml:space="preserve"> sur le marché de la seconde mai et du crowdfunding (MAKILAB</w:t>
      </w:r>
      <w:r w:rsidR="00464940">
        <w:rPr>
          <w:rFonts w:ascii="Arial" w:hAnsi="Arial" w:cs="Arial"/>
          <w:sz w:val="24"/>
          <w:szCs w:val="24"/>
        </w:rPr>
        <w:t>), des subsides publics</w:t>
      </w:r>
      <w:r w:rsidR="00670DCA">
        <w:rPr>
          <w:rFonts w:ascii="Arial" w:hAnsi="Arial" w:cs="Arial"/>
          <w:sz w:val="24"/>
          <w:szCs w:val="24"/>
        </w:rPr>
        <w:t xml:space="preserve"> (fablab Charleroi</w:t>
      </w:r>
      <w:r w:rsidR="002477B4">
        <w:rPr>
          <w:rFonts w:ascii="Arial" w:hAnsi="Arial" w:cs="Arial"/>
          <w:sz w:val="24"/>
          <w:szCs w:val="24"/>
        </w:rPr>
        <w:t>, RELAB</w:t>
      </w:r>
      <w:r w:rsidR="00670DCA">
        <w:rPr>
          <w:rFonts w:ascii="Arial" w:hAnsi="Arial" w:cs="Arial"/>
          <w:sz w:val="24"/>
          <w:szCs w:val="24"/>
        </w:rPr>
        <w:t>)</w:t>
      </w:r>
      <w:r w:rsidR="002477B4">
        <w:rPr>
          <w:rFonts w:ascii="Arial" w:hAnsi="Arial" w:cs="Arial"/>
          <w:sz w:val="24"/>
          <w:szCs w:val="24"/>
        </w:rPr>
        <w:t xml:space="preserve"> ou privés (fablab Mons)</w:t>
      </w:r>
      <w:r w:rsidR="00C65DDC">
        <w:rPr>
          <w:rFonts w:ascii="Arial" w:hAnsi="Arial" w:cs="Arial"/>
          <w:sz w:val="24"/>
          <w:szCs w:val="24"/>
        </w:rPr>
        <w:t>, une mise à disposition de locaux (TRAKK et Université de Namur)</w:t>
      </w:r>
      <w:r w:rsidR="00723E23">
        <w:rPr>
          <w:rFonts w:ascii="Arial" w:hAnsi="Arial" w:cs="Arial"/>
          <w:sz w:val="24"/>
          <w:szCs w:val="24"/>
        </w:rPr>
        <w:t>. Pour ce qui est du modèle d’affaires</w:t>
      </w:r>
      <w:r w:rsidR="00AC73E6">
        <w:rPr>
          <w:rFonts w:ascii="Arial" w:hAnsi="Arial" w:cs="Arial"/>
          <w:sz w:val="24"/>
          <w:szCs w:val="24"/>
        </w:rPr>
        <w:t xml:space="preserve"> et le processus de pérennisation des activités dans le temps</w:t>
      </w:r>
      <w:r w:rsidR="00723E23">
        <w:rPr>
          <w:rFonts w:ascii="Arial" w:hAnsi="Arial" w:cs="Arial"/>
          <w:sz w:val="24"/>
          <w:szCs w:val="24"/>
        </w:rPr>
        <w:t xml:space="preserve">, </w:t>
      </w:r>
      <w:r w:rsidR="00AC73E6">
        <w:rPr>
          <w:rFonts w:ascii="Arial" w:hAnsi="Arial" w:cs="Arial"/>
          <w:sz w:val="24"/>
          <w:szCs w:val="24"/>
        </w:rPr>
        <w:t>tous les fablabs présentent des niveaux de dépendance très élevés à la politique de subventionnement public</w:t>
      </w:r>
      <w:r w:rsidR="006D3170">
        <w:rPr>
          <w:rFonts w:ascii="Arial" w:hAnsi="Arial" w:cs="Arial"/>
          <w:sz w:val="24"/>
          <w:szCs w:val="24"/>
        </w:rPr>
        <w:t xml:space="preserve"> (</w:t>
      </w:r>
      <w:r w:rsidR="00646BF6">
        <w:rPr>
          <w:rFonts w:ascii="Arial" w:hAnsi="Arial" w:cs="Arial"/>
          <w:sz w:val="24"/>
          <w:szCs w:val="24"/>
        </w:rPr>
        <w:t xml:space="preserve">du </w:t>
      </w:r>
      <w:r w:rsidR="006D3170">
        <w:rPr>
          <w:rFonts w:ascii="Arial" w:hAnsi="Arial" w:cs="Arial"/>
          <w:sz w:val="24"/>
          <w:szCs w:val="24"/>
        </w:rPr>
        <w:t>FEDER-FSE et, dans une moindre mesure, du financement communal).</w:t>
      </w:r>
      <w:r w:rsidR="00214DE1">
        <w:rPr>
          <w:rFonts w:ascii="Arial" w:hAnsi="Arial" w:cs="Arial"/>
          <w:sz w:val="24"/>
          <w:szCs w:val="24"/>
        </w:rPr>
        <w:t xml:space="preserve"> </w:t>
      </w:r>
      <w:r w:rsidR="00CC560A">
        <w:rPr>
          <w:rFonts w:ascii="Arial" w:hAnsi="Arial" w:cs="Arial"/>
          <w:sz w:val="24"/>
          <w:szCs w:val="24"/>
        </w:rPr>
        <w:t xml:space="preserve">En ce qui concerne la quantification des adhérents, </w:t>
      </w:r>
      <w:r w:rsidR="00791977" w:rsidRPr="00791977">
        <w:rPr>
          <w:rFonts w:ascii="Arial" w:hAnsi="Arial" w:cs="Arial"/>
          <w:sz w:val="24"/>
          <w:szCs w:val="24"/>
        </w:rPr>
        <w:t>les fablabs étudiés ne tiennent pas de registre officiel reprenant les divers mouvements in et out</w:t>
      </w:r>
      <w:r w:rsidR="00B83D54">
        <w:rPr>
          <w:rFonts w:ascii="Arial" w:hAnsi="Arial" w:cs="Arial"/>
          <w:sz w:val="24"/>
          <w:szCs w:val="24"/>
        </w:rPr>
        <w:t xml:space="preserve">. </w:t>
      </w:r>
      <w:r w:rsidR="0085506A">
        <w:rPr>
          <w:rFonts w:ascii="Arial" w:hAnsi="Arial" w:cs="Arial"/>
          <w:sz w:val="24"/>
          <w:szCs w:val="24"/>
        </w:rPr>
        <w:t xml:space="preserve">Pour le </w:t>
      </w:r>
      <w:proofErr w:type="spellStart"/>
      <w:r w:rsidR="0085506A">
        <w:rPr>
          <w:rFonts w:ascii="Arial" w:hAnsi="Arial" w:cs="Arial"/>
          <w:sz w:val="24"/>
          <w:szCs w:val="24"/>
        </w:rPr>
        <w:t>reporting</w:t>
      </w:r>
      <w:proofErr w:type="spellEnd"/>
      <w:r w:rsidR="0085506A">
        <w:rPr>
          <w:rFonts w:ascii="Arial" w:hAnsi="Arial" w:cs="Arial"/>
          <w:sz w:val="24"/>
          <w:szCs w:val="24"/>
        </w:rPr>
        <w:t xml:space="preserve"> et le suivi des activités, les répondants essaient de coller aux attentes chiffrées des pouvoirs subsidiant. </w:t>
      </w:r>
    </w:p>
    <w:p w14:paraId="387139A3" w14:textId="048098F1" w:rsidR="0096585D" w:rsidRDefault="0085506A" w:rsidP="007D7ED1">
      <w:pPr>
        <w:pStyle w:val="Paragraphedeliste"/>
        <w:spacing w:line="360" w:lineRule="auto"/>
        <w:ind w:left="1440"/>
        <w:jc w:val="both"/>
        <w:rPr>
          <w:rFonts w:ascii="Arial" w:hAnsi="Arial" w:cs="Arial"/>
          <w:sz w:val="24"/>
          <w:szCs w:val="24"/>
        </w:rPr>
      </w:pPr>
      <w:r>
        <w:rPr>
          <w:rFonts w:ascii="Arial" w:hAnsi="Arial" w:cs="Arial"/>
          <w:sz w:val="24"/>
          <w:szCs w:val="24"/>
        </w:rPr>
        <w:t xml:space="preserve"> </w:t>
      </w:r>
    </w:p>
    <w:p w14:paraId="4655D521" w14:textId="6183609A" w:rsidR="000C7476" w:rsidRDefault="0096585D" w:rsidP="007D7ED1">
      <w:pPr>
        <w:pStyle w:val="Paragraphedeliste"/>
        <w:numPr>
          <w:ilvl w:val="0"/>
          <w:numId w:val="3"/>
        </w:numPr>
        <w:spacing w:line="360" w:lineRule="auto"/>
        <w:jc w:val="both"/>
        <w:rPr>
          <w:rFonts w:ascii="Arial" w:hAnsi="Arial" w:cs="Arial"/>
          <w:sz w:val="24"/>
          <w:szCs w:val="24"/>
        </w:rPr>
      </w:pPr>
      <w:r>
        <w:rPr>
          <w:rFonts w:ascii="Arial" w:hAnsi="Arial" w:cs="Arial"/>
          <w:sz w:val="24"/>
          <w:szCs w:val="24"/>
        </w:rPr>
        <w:t>Au niveau du f</w:t>
      </w:r>
      <w:r w:rsidRPr="0096585D">
        <w:rPr>
          <w:rFonts w:ascii="Arial" w:hAnsi="Arial" w:cs="Arial"/>
          <w:sz w:val="24"/>
          <w:szCs w:val="24"/>
        </w:rPr>
        <w:t>onctionnement</w:t>
      </w:r>
      <w:r w:rsidR="00046EA7">
        <w:rPr>
          <w:rFonts w:ascii="Arial" w:hAnsi="Arial" w:cs="Arial"/>
          <w:sz w:val="24"/>
          <w:szCs w:val="24"/>
        </w:rPr>
        <w:t xml:space="preserve"> des fablabs</w:t>
      </w:r>
      <w:r>
        <w:rPr>
          <w:rFonts w:ascii="Arial" w:hAnsi="Arial" w:cs="Arial"/>
          <w:sz w:val="24"/>
          <w:szCs w:val="24"/>
        </w:rPr>
        <w:t xml:space="preserve">, </w:t>
      </w:r>
      <w:r w:rsidR="00C76F3C">
        <w:rPr>
          <w:rFonts w:ascii="Arial" w:hAnsi="Arial" w:cs="Arial"/>
          <w:sz w:val="24"/>
          <w:szCs w:val="24"/>
        </w:rPr>
        <w:t xml:space="preserve">certains de ceux-ci ont décidé de </w:t>
      </w:r>
      <w:r w:rsidR="00FD5213">
        <w:rPr>
          <w:rFonts w:ascii="Arial" w:hAnsi="Arial" w:cs="Arial"/>
          <w:sz w:val="24"/>
          <w:szCs w:val="24"/>
        </w:rPr>
        <w:t>favoriser l’accès aux professionnels (</w:t>
      </w:r>
      <w:r w:rsidR="006D58F2">
        <w:rPr>
          <w:rFonts w:ascii="Arial" w:hAnsi="Arial" w:cs="Arial"/>
          <w:sz w:val="24"/>
          <w:szCs w:val="24"/>
        </w:rPr>
        <w:t xml:space="preserve">WAPI, </w:t>
      </w:r>
      <w:r w:rsidR="008D5F3A">
        <w:rPr>
          <w:rFonts w:ascii="Arial" w:hAnsi="Arial" w:cs="Arial"/>
          <w:sz w:val="24"/>
          <w:szCs w:val="24"/>
        </w:rPr>
        <w:t>TRAKK</w:t>
      </w:r>
      <w:r w:rsidR="007C3EE4">
        <w:rPr>
          <w:rFonts w:ascii="Arial" w:hAnsi="Arial" w:cs="Arial"/>
          <w:sz w:val="24"/>
          <w:szCs w:val="24"/>
        </w:rPr>
        <w:t xml:space="preserve">) tandis que d’autres essaiment de manière plus large (fablab de Mons, fablab de Charleroi, </w:t>
      </w:r>
      <w:r w:rsidR="00E508BA">
        <w:rPr>
          <w:rFonts w:ascii="Arial" w:hAnsi="Arial" w:cs="Arial"/>
          <w:sz w:val="24"/>
          <w:szCs w:val="24"/>
        </w:rPr>
        <w:t xml:space="preserve">MAKILAB). </w:t>
      </w:r>
      <w:r w:rsidR="00411FE3">
        <w:rPr>
          <w:rFonts w:ascii="Arial" w:hAnsi="Arial" w:cs="Arial"/>
          <w:sz w:val="24"/>
          <w:szCs w:val="24"/>
        </w:rPr>
        <w:t>En ce qui concerne les publics-ciblés, il peut s’agir d</w:t>
      </w:r>
      <w:r w:rsidR="00CB30C7">
        <w:rPr>
          <w:rFonts w:ascii="Arial" w:hAnsi="Arial" w:cs="Arial"/>
          <w:sz w:val="24"/>
          <w:szCs w:val="24"/>
        </w:rPr>
        <w:t>’étudiants (</w:t>
      </w:r>
      <w:r w:rsidR="003366C9" w:rsidRPr="003366C9">
        <w:rPr>
          <w:rFonts w:ascii="Arial" w:hAnsi="Arial" w:cs="Arial"/>
          <w:sz w:val="24"/>
          <w:szCs w:val="24"/>
        </w:rPr>
        <w:t>M</w:t>
      </w:r>
      <w:r w:rsidR="00CB30C7">
        <w:rPr>
          <w:rFonts w:ascii="Arial" w:hAnsi="Arial" w:cs="Arial"/>
          <w:sz w:val="24"/>
          <w:szCs w:val="24"/>
        </w:rPr>
        <w:t>AKILAB</w:t>
      </w:r>
      <w:r w:rsidR="000F7ABF">
        <w:rPr>
          <w:rFonts w:ascii="Arial" w:hAnsi="Arial" w:cs="Arial"/>
          <w:sz w:val="24"/>
          <w:szCs w:val="24"/>
        </w:rPr>
        <w:t>, TRAKK</w:t>
      </w:r>
      <w:r w:rsidR="00484CF9">
        <w:rPr>
          <w:rFonts w:ascii="Arial" w:hAnsi="Arial" w:cs="Arial"/>
          <w:sz w:val="24"/>
          <w:szCs w:val="24"/>
        </w:rPr>
        <w:t>, fablab de Mons</w:t>
      </w:r>
      <w:r w:rsidR="00CB30C7">
        <w:rPr>
          <w:rFonts w:ascii="Arial" w:hAnsi="Arial" w:cs="Arial"/>
          <w:sz w:val="24"/>
          <w:szCs w:val="24"/>
        </w:rPr>
        <w:t>)</w:t>
      </w:r>
      <w:r w:rsidR="00484CF9">
        <w:rPr>
          <w:rFonts w:ascii="Arial" w:hAnsi="Arial" w:cs="Arial"/>
          <w:sz w:val="24"/>
          <w:szCs w:val="24"/>
        </w:rPr>
        <w:t>, d’entreprises</w:t>
      </w:r>
      <w:r w:rsidR="00D269A7">
        <w:rPr>
          <w:rFonts w:ascii="Arial" w:hAnsi="Arial" w:cs="Arial"/>
          <w:sz w:val="24"/>
          <w:szCs w:val="24"/>
        </w:rPr>
        <w:t xml:space="preserve"> ou de jeunes indépendants (WAPI, YOURLAB)</w:t>
      </w:r>
      <w:r w:rsidR="003366C9" w:rsidRPr="003366C9">
        <w:rPr>
          <w:rFonts w:ascii="Arial" w:hAnsi="Arial" w:cs="Arial"/>
          <w:sz w:val="24"/>
          <w:szCs w:val="24"/>
        </w:rPr>
        <w:t xml:space="preserve"> </w:t>
      </w:r>
      <w:r w:rsidR="00DF7B0F">
        <w:rPr>
          <w:rFonts w:ascii="Arial" w:hAnsi="Arial" w:cs="Arial"/>
          <w:sz w:val="24"/>
          <w:szCs w:val="24"/>
        </w:rPr>
        <w:t>ou aucune cible n’a réellement été identifiée (RELAB</w:t>
      </w:r>
      <w:r w:rsidR="00686186">
        <w:rPr>
          <w:rFonts w:ascii="Arial" w:hAnsi="Arial" w:cs="Arial"/>
          <w:sz w:val="24"/>
          <w:szCs w:val="24"/>
        </w:rPr>
        <w:t>, fablab de Charleroi</w:t>
      </w:r>
      <w:r w:rsidR="00DF7B0F">
        <w:rPr>
          <w:rFonts w:ascii="Arial" w:hAnsi="Arial" w:cs="Arial"/>
          <w:sz w:val="24"/>
          <w:szCs w:val="24"/>
        </w:rPr>
        <w:t>)</w:t>
      </w:r>
      <w:r w:rsidR="00AF4EB5">
        <w:rPr>
          <w:rFonts w:ascii="Arial" w:hAnsi="Arial" w:cs="Arial"/>
          <w:sz w:val="24"/>
          <w:szCs w:val="24"/>
        </w:rPr>
        <w:t xml:space="preserve">. </w:t>
      </w:r>
      <w:r w:rsidR="00033F54">
        <w:rPr>
          <w:rFonts w:ascii="Arial" w:hAnsi="Arial" w:cs="Arial"/>
          <w:sz w:val="24"/>
          <w:szCs w:val="24"/>
        </w:rPr>
        <w:t xml:space="preserve">Pour ce qui est de la gouvernance, </w:t>
      </w:r>
      <w:r w:rsidR="00BC4201">
        <w:rPr>
          <w:rFonts w:ascii="Arial" w:hAnsi="Arial" w:cs="Arial"/>
          <w:sz w:val="24"/>
          <w:szCs w:val="24"/>
        </w:rPr>
        <w:t>et même si un Conseil d’Administration est bien évidemment présent</w:t>
      </w:r>
      <w:r w:rsidR="008C39B1">
        <w:rPr>
          <w:rFonts w:ascii="Arial" w:hAnsi="Arial" w:cs="Arial"/>
          <w:sz w:val="24"/>
          <w:szCs w:val="24"/>
        </w:rPr>
        <w:t xml:space="preserve">, </w:t>
      </w:r>
      <w:r w:rsidR="00033F54">
        <w:rPr>
          <w:rFonts w:ascii="Arial" w:hAnsi="Arial" w:cs="Arial"/>
          <w:sz w:val="24"/>
          <w:szCs w:val="24"/>
        </w:rPr>
        <w:t xml:space="preserve">des niveaux </w:t>
      </w:r>
      <w:r w:rsidR="0081799B">
        <w:rPr>
          <w:rFonts w:ascii="Arial" w:hAnsi="Arial" w:cs="Arial"/>
          <w:sz w:val="24"/>
          <w:szCs w:val="24"/>
        </w:rPr>
        <w:t xml:space="preserve">élevés </w:t>
      </w:r>
      <w:r w:rsidR="00033F54">
        <w:rPr>
          <w:rFonts w:ascii="Arial" w:hAnsi="Arial" w:cs="Arial"/>
          <w:sz w:val="24"/>
          <w:szCs w:val="24"/>
        </w:rPr>
        <w:t>d’indépendance</w:t>
      </w:r>
      <w:r w:rsidR="00347B68">
        <w:rPr>
          <w:rFonts w:ascii="Arial" w:hAnsi="Arial" w:cs="Arial"/>
          <w:sz w:val="24"/>
          <w:szCs w:val="24"/>
        </w:rPr>
        <w:t xml:space="preserve"> sont </w:t>
      </w:r>
      <w:r w:rsidR="0081799B">
        <w:rPr>
          <w:rFonts w:ascii="Arial" w:hAnsi="Arial" w:cs="Arial"/>
          <w:sz w:val="24"/>
          <w:szCs w:val="24"/>
        </w:rPr>
        <w:t>observé</w:t>
      </w:r>
      <w:r w:rsidR="00347B68">
        <w:rPr>
          <w:rFonts w:ascii="Arial" w:hAnsi="Arial" w:cs="Arial"/>
          <w:sz w:val="24"/>
          <w:szCs w:val="24"/>
        </w:rPr>
        <w:t>s au niveau du</w:t>
      </w:r>
      <w:r w:rsidR="00033F54" w:rsidRPr="00033F54">
        <w:rPr>
          <w:rFonts w:ascii="Arial" w:hAnsi="Arial" w:cs="Arial"/>
          <w:sz w:val="24"/>
          <w:szCs w:val="24"/>
        </w:rPr>
        <w:t xml:space="preserve"> M</w:t>
      </w:r>
      <w:r w:rsidR="00347B68">
        <w:rPr>
          <w:rFonts w:ascii="Arial" w:hAnsi="Arial" w:cs="Arial"/>
          <w:sz w:val="24"/>
          <w:szCs w:val="24"/>
        </w:rPr>
        <w:t>AKILAB et du TRAKK</w:t>
      </w:r>
      <w:r w:rsidR="0081799B">
        <w:rPr>
          <w:rFonts w:ascii="Arial" w:hAnsi="Arial" w:cs="Arial"/>
          <w:sz w:val="24"/>
          <w:szCs w:val="24"/>
        </w:rPr>
        <w:t>.</w:t>
      </w:r>
      <w:r w:rsidR="00033F54" w:rsidRPr="00033F54">
        <w:rPr>
          <w:rFonts w:ascii="Arial" w:hAnsi="Arial" w:cs="Arial"/>
          <w:sz w:val="24"/>
          <w:szCs w:val="24"/>
        </w:rPr>
        <w:t xml:space="preserve"> </w:t>
      </w:r>
      <w:r w:rsidR="00144F51">
        <w:rPr>
          <w:rFonts w:ascii="Arial" w:hAnsi="Arial" w:cs="Arial"/>
          <w:sz w:val="24"/>
          <w:szCs w:val="24"/>
        </w:rPr>
        <w:t>Dans d’autres cas, il est fait le constat de la présence d</w:t>
      </w:r>
      <w:r w:rsidR="00CD76FA">
        <w:rPr>
          <w:rFonts w:ascii="Arial" w:hAnsi="Arial" w:cs="Arial"/>
          <w:sz w:val="24"/>
          <w:szCs w:val="24"/>
        </w:rPr>
        <w:t>e</w:t>
      </w:r>
      <w:r w:rsidR="00144F51">
        <w:rPr>
          <w:rFonts w:ascii="Arial" w:hAnsi="Arial" w:cs="Arial"/>
          <w:sz w:val="24"/>
          <w:szCs w:val="24"/>
        </w:rPr>
        <w:t xml:space="preserve"> comité</w:t>
      </w:r>
      <w:r w:rsidR="00CD76FA">
        <w:rPr>
          <w:rFonts w:ascii="Arial" w:hAnsi="Arial" w:cs="Arial"/>
          <w:sz w:val="24"/>
          <w:szCs w:val="24"/>
        </w:rPr>
        <w:t>s</w:t>
      </w:r>
      <w:r w:rsidR="00144F51">
        <w:rPr>
          <w:rFonts w:ascii="Arial" w:hAnsi="Arial" w:cs="Arial"/>
          <w:sz w:val="24"/>
          <w:szCs w:val="24"/>
        </w:rPr>
        <w:t xml:space="preserve"> de gestion (WAPI</w:t>
      </w:r>
      <w:r w:rsidR="00CD76FA">
        <w:rPr>
          <w:rFonts w:ascii="Arial" w:hAnsi="Arial" w:cs="Arial"/>
          <w:sz w:val="24"/>
          <w:szCs w:val="24"/>
        </w:rPr>
        <w:t>, YOURLAB</w:t>
      </w:r>
      <w:r w:rsidR="00144F51">
        <w:rPr>
          <w:rFonts w:ascii="Arial" w:hAnsi="Arial" w:cs="Arial"/>
          <w:sz w:val="24"/>
          <w:szCs w:val="24"/>
        </w:rPr>
        <w:t>)</w:t>
      </w:r>
      <w:r w:rsidR="008C39B1">
        <w:rPr>
          <w:rFonts w:ascii="Arial" w:hAnsi="Arial" w:cs="Arial"/>
          <w:sz w:val="24"/>
          <w:szCs w:val="24"/>
        </w:rPr>
        <w:t>.</w:t>
      </w:r>
      <w:r w:rsidR="000C7476" w:rsidRPr="000C7476">
        <w:t xml:space="preserve"> </w:t>
      </w:r>
      <w:r w:rsidR="000C7476" w:rsidRPr="000C7476">
        <w:rPr>
          <w:rFonts w:ascii="Arial" w:hAnsi="Arial" w:cs="Arial"/>
          <w:sz w:val="24"/>
          <w:szCs w:val="24"/>
        </w:rPr>
        <w:t xml:space="preserve">Au niveau de la communication et de la communauté des fablabs, certains constats </w:t>
      </w:r>
      <w:r w:rsidR="006225B2">
        <w:rPr>
          <w:rFonts w:ascii="Arial" w:hAnsi="Arial" w:cs="Arial"/>
          <w:sz w:val="24"/>
          <w:szCs w:val="24"/>
        </w:rPr>
        <w:t xml:space="preserve">ressortent et tendent </w:t>
      </w:r>
      <w:r w:rsidR="007B47B5">
        <w:rPr>
          <w:rFonts w:ascii="Arial" w:hAnsi="Arial" w:cs="Arial"/>
          <w:sz w:val="24"/>
          <w:szCs w:val="24"/>
        </w:rPr>
        <w:t>à démontrer un mal chronique à développer un sentiment communautaire</w:t>
      </w:r>
      <w:r w:rsidR="00EE553A">
        <w:rPr>
          <w:rFonts w:ascii="Arial" w:hAnsi="Arial" w:cs="Arial"/>
          <w:sz w:val="24"/>
          <w:szCs w:val="24"/>
        </w:rPr>
        <w:t>, sauf dans le cas du WAPI</w:t>
      </w:r>
      <w:r w:rsidR="007B47B5">
        <w:rPr>
          <w:rFonts w:ascii="Arial" w:hAnsi="Arial" w:cs="Arial"/>
          <w:sz w:val="24"/>
          <w:szCs w:val="24"/>
        </w:rPr>
        <w:t>.</w:t>
      </w:r>
      <w:r w:rsidR="009D5D7C">
        <w:rPr>
          <w:rFonts w:ascii="Arial" w:hAnsi="Arial" w:cs="Arial"/>
          <w:sz w:val="24"/>
          <w:szCs w:val="24"/>
        </w:rPr>
        <w:t xml:space="preserve"> La </w:t>
      </w:r>
      <w:r w:rsidR="009D5D7C">
        <w:rPr>
          <w:rFonts w:ascii="Arial" w:hAnsi="Arial" w:cs="Arial"/>
          <w:sz w:val="24"/>
          <w:szCs w:val="24"/>
        </w:rPr>
        <w:lastRenderedPageBreak/>
        <w:t xml:space="preserve">plupart des répondants avancent une difficulté </w:t>
      </w:r>
      <w:r w:rsidR="00C50976">
        <w:rPr>
          <w:rFonts w:ascii="Arial" w:hAnsi="Arial" w:cs="Arial"/>
          <w:sz w:val="24"/>
          <w:szCs w:val="24"/>
        </w:rPr>
        <w:t>de conscientisation citoyenne à la notion de fablab</w:t>
      </w:r>
      <w:r w:rsidR="00196D41">
        <w:rPr>
          <w:rFonts w:ascii="Arial" w:hAnsi="Arial" w:cs="Arial"/>
          <w:sz w:val="24"/>
          <w:szCs w:val="24"/>
        </w:rPr>
        <w:t xml:space="preserve">, en dépit d’efforts communicationnels parfois importants </w:t>
      </w:r>
      <w:r w:rsidR="00624319">
        <w:rPr>
          <w:rFonts w:ascii="Arial" w:hAnsi="Arial" w:cs="Arial"/>
          <w:sz w:val="24"/>
          <w:szCs w:val="24"/>
        </w:rPr>
        <w:t>(YOURLAB)</w:t>
      </w:r>
      <w:r w:rsidR="00C50976">
        <w:rPr>
          <w:rFonts w:ascii="Arial" w:hAnsi="Arial" w:cs="Arial"/>
          <w:sz w:val="24"/>
          <w:szCs w:val="24"/>
        </w:rPr>
        <w:t>.</w:t>
      </w:r>
      <w:r w:rsidR="007B47B5">
        <w:rPr>
          <w:rFonts w:ascii="Arial" w:hAnsi="Arial" w:cs="Arial"/>
          <w:sz w:val="24"/>
          <w:szCs w:val="24"/>
        </w:rPr>
        <w:t xml:space="preserve"> </w:t>
      </w:r>
    </w:p>
    <w:p w14:paraId="48DBBE93" w14:textId="77777777" w:rsidR="00205266" w:rsidRPr="000C7476" w:rsidRDefault="00205266" w:rsidP="007D7ED1">
      <w:pPr>
        <w:pStyle w:val="Paragraphedeliste"/>
        <w:spacing w:line="360" w:lineRule="auto"/>
        <w:ind w:left="1440"/>
        <w:jc w:val="both"/>
        <w:rPr>
          <w:rFonts w:ascii="Arial" w:hAnsi="Arial" w:cs="Arial"/>
          <w:sz w:val="24"/>
          <w:szCs w:val="24"/>
        </w:rPr>
      </w:pPr>
    </w:p>
    <w:p w14:paraId="50FFD04F" w14:textId="68E60C20" w:rsidR="00A41920" w:rsidRDefault="00205266" w:rsidP="007D7ED1">
      <w:pPr>
        <w:pStyle w:val="Paragraphedeliste"/>
        <w:numPr>
          <w:ilvl w:val="0"/>
          <w:numId w:val="3"/>
        </w:numPr>
        <w:spacing w:line="360" w:lineRule="auto"/>
        <w:jc w:val="both"/>
        <w:rPr>
          <w:rFonts w:ascii="Arial" w:hAnsi="Arial" w:cs="Arial"/>
          <w:sz w:val="24"/>
          <w:szCs w:val="24"/>
        </w:rPr>
      </w:pPr>
      <w:r>
        <w:rPr>
          <w:rFonts w:ascii="Arial" w:hAnsi="Arial" w:cs="Arial"/>
          <w:sz w:val="24"/>
          <w:szCs w:val="24"/>
        </w:rPr>
        <w:t>Au niveau de</w:t>
      </w:r>
      <w:r w:rsidR="00A32AF3">
        <w:rPr>
          <w:rFonts w:ascii="Arial" w:hAnsi="Arial" w:cs="Arial"/>
          <w:sz w:val="24"/>
          <w:szCs w:val="24"/>
        </w:rPr>
        <w:t xml:space="preserve"> </w:t>
      </w:r>
      <w:r w:rsidR="002F2C0E" w:rsidRPr="00A32AF3">
        <w:rPr>
          <w:rFonts w:ascii="Arial" w:hAnsi="Arial" w:cs="Arial"/>
          <w:sz w:val="24"/>
          <w:szCs w:val="24"/>
        </w:rPr>
        <w:t>l’éventuelle implication des fablabs dans le processus de création d’entreprises</w:t>
      </w:r>
      <w:r w:rsidR="00A32AF3">
        <w:rPr>
          <w:rFonts w:ascii="Arial" w:hAnsi="Arial" w:cs="Arial"/>
          <w:sz w:val="24"/>
          <w:szCs w:val="24"/>
        </w:rPr>
        <w:t xml:space="preserve">, les constats sont hétéroclites. Soit </w:t>
      </w:r>
      <w:r w:rsidR="000D7806">
        <w:rPr>
          <w:rFonts w:ascii="Arial" w:hAnsi="Arial" w:cs="Arial"/>
          <w:sz w:val="24"/>
          <w:szCs w:val="24"/>
        </w:rPr>
        <w:t xml:space="preserve">les personnes n’ont pas repéré de </w:t>
      </w:r>
      <w:r w:rsidR="00D74066">
        <w:rPr>
          <w:rFonts w:ascii="Arial" w:hAnsi="Arial" w:cs="Arial"/>
          <w:sz w:val="24"/>
          <w:szCs w:val="24"/>
        </w:rPr>
        <w:t>création d’entreprise au départ d’un transit par le fablab</w:t>
      </w:r>
      <w:r w:rsidR="00826B3B">
        <w:rPr>
          <w:rFonts w:ascii="Arial" w:hAnsi="Arial" w:cs="Arial"/>
          <w:sz w:val="24"/>
          <w:szCs w:val="24"/>
        </w:rPr>
        <w:t xml:space="preserve"> (YOURLAB), soit un nombre limité</w:t>
      </w:r>
      <w:r w:rsidR="00BD5500">
        <w:rPr>
          <w:rFonts w:ascii="Arial" w:hAnsi="Arial" w:cs="Arial"/>
          <w:sz w:val="24"/>
          <w:szCs w:val="24"/>
        </w:rPr>
        <w:t xml:space="preserve"> (TRAKK</w:t>
      </w:r>
      <w:r w:rsidR="00B002FE">
        <w:rPr>
          <w:rFonts w:ascii="Arial" w:hAnsi="Arial" w:cs="Arial"/>
          <w:sz w:val="24"/>
          <w:szCs w:val="24"/>
        </w:rPr>
        <w:t>, fablab de Mons</w:t>
      </w:r>
      <w:r w:rsidR="00BD5500">
        <w:rPr>
          <w:rFonts w:ascii="Arial" w:hAnsi="Arial" w:cs="Arial"/>
          <w:sz w:val="24"/>
          <w:szCs w:val="24"/>
        </w:rPr>
        <w:t>)</w:t>
      </w:r>
      <w:r w:rsidR="00455E39">
        <w:rPr>
          <w:rFonts w:ascii="Arial" w:hAnsi="Arial" w:cs="Arial"/>
          <w:sz w:val="24"/>
          <w:szCs w:val="24"/>
        </w:rPr>
        <w:t xml:space="preserve">, soit le fablab est conçu comme un lieu d’impulsion économique non nécessairement adossé à des objectifs de </w:t>
      </w:r>
      <w:r w:rsidR="00ED13FB">
        <w:rPr>
          <w:rFonts w:ascii="Arial" w:hAnsi="Arial" w:cs="Arial"/>
          <w:sz w:val="24"/>
          <w:szCs w:val="24"/>
        </w:rPr>
        <w:t>développement d’activités entrepreneuriales (MAKILAB</w:t>
      </w:r>
      <w:r w:rsidR="00B002FE">
        <w:rPr>
          <w:rFonts w:ascii="Arial" w:hAnsi="Arial" w:cs="Arial"/>
          <w:sz w:val="24"/>
          <w:szCs w:val="24"/>
        </w:rPr>
        <w:t>, WAPI)</w:t>
      </w:r>
      <w:r w:rsidR="00525F1C">
        <w:rPr>
          <w:rFonts w:ascii="Arial" w:hAnsi="Arial" w:cs="Arial"/>
          <w:sz w:val="24"/>
          <w:szCs w:val="24"/>
        </w:rPr>
        <w:t>.</w:t>
      </w:r>
      <w:r w:rsidR="002F2C0E" w:rsidRPr="00A32AF3">
        <w:rPr>
          <w:rFonts w:ascii="Arial" w:hAnsi="Arial" w:cs="Arial"/>
          <w:sz w:val="24"/>
          <w:szCs w:val="24"/>
        </w:rPr>
        <w:t xml:space="preserve"> </w:t>
      </w:r>
      <w:r w:rsidR="006B5757" w:rsidRPr="006B5757">
        <w:rPr>
          <w:rFonts w:ascii="Arial" w:hAnsi="Arial" w:cs="Arial"/>
          <w:sz w:val="24"/>
          <w:szCs w:val="24"/>
        </w:rPr>
        <w:t xml:space="preserve">De manière collégiale, toutes les personnes interrogées nous ont affirmé ne prendre aucune participation financière. Les raisons invoquées sont généralement l’opposition entre leurs sources – publiques - de financement (voire l’idéologie du fablab) et la logique de création de valeur induite par le développement d’activités économiques. Toutefois, ils ne contredisent pas le fait que cela pourrait </w:t>
      </w:r>
      <w:r w:rsidR="00F11891">
        <w:rPr>
          <w:rFonts w:ascii="Arial" w:hAnsi="Arial" w:cs="Arial"/>
          <w:sz w:val="24"/>
          <w:szCs w:val="24"/>
        </w:rPr>
        <w:t>constituer</w:t>
      </w:r>
      <w:r w:rsidR="006B5757" w:rsidRPr="006B5757">
        <w:rPr>
          <w:rFonts w:ascii="Arial" w:hAnsi="Arial" w:cs="Arial"/>
          <w:sz w:val="24"/>
          <w:szCs w:val="24"/>
        </w:rPr>
        <w:t xml:space="preserve"> un moyen de financement qui leur permettrait de favoriser l’autosuffisance </w:t>
      </w:r>
      <w:r w:rsidR="00F11891">
        <w:rPr>
          <w:rFonts w:ascii="Arial" w:hAnsi="Arial" w:cs="Arial"/>
          <w:sz w:val="24"/>
          <w:szCs w:val="24"/>
        </w:rPr>
        <w:t xml:space="preserve">financière </w:t>
      </w:r>
      <w:r w:rsidR="006B5757" w:rsidRPr="006B5757">
        <w:rPr>
          <w:rFonts w:ascii="Arial" w:hAnsi="Arial" w:cs="Arial"/>
          <w:sz w:val="24"/>
          <w:szCs w:val="24"/>
        </w:rPr>
        <w:t>dans une perspective de long terme.</w:t>
      </w:r>
      <w:r w:rsidR="00A41920" w:rsidRPr="00A41920">
        <w:t xml:space="preserve"> </w:t>
      </w:r>
      <w:r w:rsidR="004406C7">
        <w:rPr>
          <w:rFonts w:ascii="Arial" w:hAnsi="Arial" w:cs="Arial"/>
          <w:sz w:val="24"/>
          <w:szCs w:val="24"/>
        </w:rPr>
        <w:t xml:space="preserve">Au niveau de </w:t>
      </w:r>
      <w:r w:rsidR="00A41920" w:rsidRPr="00A41920">
        <w:rPr>
          <w:rFonts w:ascii="Arial" w:hAnsi="Arial" w:cs="Arial"/>
          <w:sz w:val="24"/>
          <w:szCs w:val="24"/>
        </w:rPr>
        <w:t>leur implication dans le suivi des porteurs de projets</w:t>
      </w:r>
      <w:r w:rsidR="004406C7">
        <w:rPr>
          <w:rFonts w:ascii="Arial" w:hAnsi="Arial" w:cs="Arial"/>
          <w:sz w:val="24"/>
          <w:szCs w:val="24"/>
        </w:rPr>
        <w:t>, l</w:t>
      </w:r>
      <w:r w:rsidR="00C60C91">
        <w:rPr>
          <w:rFonts w:ascii="Arial" w:hAnsi="Arial" w:cs="Arial"/>
          <w:sz w:val="24"/>
          <w:szCs w:val="24"/>
        </w:rPr>
        <w:t>es personnes interrogées</w:t>
      </w:r>
      <w:r w:rsidR="00960540">
        <w:rPr>
          <w:rFonts w:ascii="Arial" w:hAnsi="Arial" w:cs="Arial"/>
          <w:sz w:val="24"/>
          <w:szCs w:val="24"/>
        </w:rPr>
        <w:t xml:space="preserve"> nous ont fait comprendre qu’aucun suivi n’était opéré, </w:t>
      </w:r>
      <w:r w:rsidR="004406C7">
        <w:rPr>
          <w:rFonts w:ascii="Arial" w:hAnsi="Arial" w:cs="Arial"/>
          <w:sz w:val="24"/>
          <w:szCs w:val="24"/>
        </w:rPr>
        <w:t xml:space="preserve">le plus </w:t>
      </w:r>
      <w:r w:rsidR="00960540">
        <w:rPr>
          <w:rFonts w:ascii="Arial" w:hAnsi="Arial" w:cs="Arial"/>
          <w:sz w:val="24"/>
          <w:szCs w:val="24"/>
        </w:rPr>
        <w:t>souvent par manque de temps.</w:t>
      </w:r>
      <w:r w:rsidR="00C60C91">
        <w:rPr>
          <w:rFonts w:ascii="Arial" w:hAnsi="Arial" w:cs="Arial"/>
          <w:sz w:val="24"/>
          <w:szCs w:val="24"/>
        </w:rPr>
        <w:t xml:space="preserve"> </w:t>
      </w:r>
    </w:p>
    <w:p w14:paraId="5C6C134C" w14:textId="77777777" w:rsidR="00855CFC" w:rsidRDefault="00855CFC" w:rsidP="007D7ED1">
      <w:pPr>
        <w:pStyle w:val="Paragraphedeliste"/>
        <w:spacing w:line="360" w:lineRule="auto"/>
        <w:ind w:left="1440"/>
        <w:jc w:val="both"/>
        <w:rPr>
          <w:rFonts w:ascii="Arial" w:hAnsi="Arial" w:cs="Arial"/>
          <w:sz w:val="24"/>
          <w:szCs w:val="24"/>
        </w:rPr>
      </w:pPr>
    </w:p>
    <w:p w14:paraId="389030C3" w14:textId="64FAC6EE" w:rsidR="00975454" w:rsidRDefault="00D85DC8" w:rsidP="007D7ED1">
      <w:pPr>
        <w:pStyle w:val="Paragraphedeliste"/>
        <w:numPr>
          <w:ilvl w:val="0"/>
          <w:numId w:val="3"/>
        </w:numPr>
        <w:spacing w:line="360" w:lineRule="auto"/>
        <w:jc w:val="both"/>
        <w:rPr>
          <w:rFonts w:ascii="Arial" w:hAnsi="Arial" w:cs="Arial"/>
          <w:sz w:val="24"/>
          <w:szCs w:val="24"/>
        </w:rPr>
      </w:pPr>
      <w:r w:rsidRPr="009920F9">
        <w:rPr>
          <w:rFonts w:ascii="Arial" w:hAnsi="Arial" w:cs="Arial"/>
          <w:sz w:val="24"/>
          <w:szCs w:val="24"/>
        </w:rPr>
        <w:t>Au niveau du positionnement des fablabs dans l’univers de l’accompagnement</w:t>
      </w:r>
      <w:r w:rsidR="004A6971" w:rsidRPr="009920F9">
        <w:rPr>
          <w:rFonts w:ascii="Arial" w:hAnsi="Arial" w:cs="Arial"/>
          <w:sz w:val="24"/>
          <w:szCs w:val="24"/>
        </w:rPr>
        <w:t xml:space="preserve">, </w:t>
      </w:r>
      <w:r w:rsidR="00DD5F47" w:rsidRPr="009920F9">
        <w:rPr>
          <w:rFonts w:ascii="Arial" w:hAnsi="Arial" w:cs="Arial"/>
          <w:sz w:val="24"/>
          <w:szCs w:val="24"/>
        </w:rPr>
        <w:t>il n’existe pas de concurrence entre le fablab et les autres structures en présence mais plutôt une complémentarité de services offerts (M</w:t>
      </w:r>
      <w:r w:rsidR="007C1D29" w:rsidRPr="009920F9">
        <w:rPr>
          <w:rFonts w:ascii="Arial" w:hAnsi="Arial" w:cs="Arial"/>
          <w:sz w:val="24"/>
          <w:szCs w:val="24"/>
        </w:rPr>
        <w:t>AKILAB, TRAKK, WAPI</w:t>
      </w:r>
      <w:r w:rsidR="00F9788F" w:rsidRPr="009920F9">
        <w:rPr>
          <w:rFonts w:ascii="Arial" w:hAnsi="Arial" w:cs="Arial"/>
          <w:sz w:val="24"/>
          <w:szCs w:val="24"/>
        </w:rPr>
        <w:t>, RELAB</w:t>
      </w:r>
      <w:r w:rsidR="006B4B87">
        <w:rPr>
          <w:rFonts w:ascii="Arial" w:hAnsi="Arial" w:cs="Arial"/>
          <w:sz w:val="24"/>
          <w:szCs w:val="24"/>
        </w:rPr>
        <w:t xml:space="preserve">, fablab </w:t>
      </w:r>
      <w:r w:rsidR="00EF3DE6">
        <w:rPr>
          <w:rFonts w:ascii="Arial" w:hAnsi="Arial" w:cs="Arial"/>
          <w:sz w:val="24"/>
          <w:szCs w:val="24"/>
        </w:rPr>
        <w:t xml:space="preserve">de </w:t>
      </w:r>
      <w:r w:rsidR="006B4B87">
        <w:rPr>
          <w:rFonts w:ascii="Arial" w:hAnsi="Arial" w:cs="Arial"/>
          <w:sz w:val="24"/>
          <w:szCs w:val="24"/>
        </w:rPr>
        <w:t>Charleroi</w:t>
      </w:r>
      <w:r w:rsidR="00DD5F47" w:rsidRPr="009920F9">
        <w:rPr>
          <w:rFonts w:ascii="Arial" w:hAnsi="Arial" w:cs="Arial"/>
          <w:sz w:val="24"/>
          <w:szCs w:val="24"/>
        </w:rPr>
        <w:t>). Toutefois, selon les commentaires obtenus, la multiplication d’initiatives et d’organismes en lien avec l’encadrement des porteurs de projet reste perturbante pour les acteurs de terrain</w:t>
      </w:r>
      <w:r w:rsidR="00641FA9" w:rsidRPr="009920F9">
        <w:rPr>
          <w:rFonts w:ascii="Arial" w:hAnsi="Arial" w:cs="Arial"/>
          <w:sz w:val="24"/>
          <w:szCs w:val="24"/>
        </w:rPr>
        <w:t xml:space="preserve"> (MAKILAB</w:t>
      </w:r>
      <w:r w:rsidR="00EF3DE6">
        <w:rPr>
          <w:rFonts w:ascii="Arial" w:hAnsi="Arial" w:cs="Arial"/>
          <w:sz w:val="24"/>
          <w:szCs w:val="24"/>
        </w:rPr>
        <w:t>, fablab de Mons</w:t>
      </w:r>
      <w:r w:rsidR="00641FA9" w:rsidRPr="009920F9">
        <w:rPr>
          <w:rFonts w:ascii="Arial" w:hAnsi="Arial" w:cs="Arial"/>
          <w:sz w:val="24"/>
          <w:szCs w:val="24"/>
        </w:rPr>
        <w:t>)</w:t>
      </w:r>
      <w:r w:rsidR="00DD5F47" w:rsidRPr="009920F9">
        <w:rPr>
          <w:rFonts w:ascii="Arial" w:hAnsi="Arial" w:cs="Arial"/>
          <w:sz w:val="24"/>
          <w:szCs w:val="24"/>
        </w:rPr>
        <w:t>.</w:t>
      </w:r>
      <w:r w:rsidR="00F9788F" w:rsidRPr="009920F9">
        <w:rPr>
          <w:rFonts w:ascii="Arial" w:hAnsi="Arial" w:cs="Arial"/>
          <w:sz w:val="24"/>
          <w:szCs w:val="24"/>
        </w:rPr>
        <w:t xml:space="preserve"> A contrario, </w:t>
      </w:r>
      <w:r w:rsidR="009920F9" w:rsidRPr="009920F9">
        <w:rPr>
          <w:rFonts w:ascii="Arial" w:hAnsi="Arial" w:cs="Arial"/>
          <w:sz w:val="24"/>
          <w:szCs w:val="24"/>
        </w:rPr>
        <w:t>la multiplication des structures, la personne de contact pense que leur nombre n’est pas nécessairement excessif et que les rôles de chacun et la définition de ceux-ci ne condui</w:t>
      </w:r>
      <w:r w:rsidR="009920F9">
        <w:rPr>
          <w:rFonts w:ascii="Arial" w:hAnsi="Arial" w:cs="Arial"/>
          <w:sz w:val="24"/>
          <w:szCs w:val="24"/>
        </w:rPr>
        <w:t>raien</w:t>
      </w:r>
      <w:r w:rsidR="009920F9" w:rsidRPr="009920F9">
        <w:rPr>
          <w:rFonts w:ascii="Arial" w:hAnsi="Arial" w:cs="Arial"/>
          <w:sz w:val="24"/>
          <w:szCs w:val="24"/>
        </w:rPr>
        <w:t>t pas à des zones d’ambiguïté</w:t>
      </w:r>
      <w:r w:rsidR="009920F9">
        <w:rPr>
          <w:rFonts w:ascii="Arial" w:hAnsi="Arial" w:cs="Arial"/>
          <w:sz w:val="24"/>
          <w:szCs w:val="24"/>
        </w:rPr>
        <w:t xml:space="preserve"> (WAPI, YOURLAB)</w:t>
      </w:r>
      <w:r w:rsidR="009920F9" w:rsidRPr="009920F9">
        <w:rPr>
          <w:rFonts w:ascii="Arial" w:hAnsi="Arial" w:cs="Arial"/>
          <w:sz w:val="24"/>
          <w:szCs w:val="24"/>
        </w:rPr>
        <w:t xml:space="preserve">. </w:t>
      </w:r>
    </w:p>
    <w:p w14:paraId="03AE96A5" w14:textId="77777777" w:rsidR="00D841D2" w:rsidRPr="00D841D2" w:rsidRDefault="00D841D2" w:rsidP="007D7ED1">
      <w:pPr>
        <w:pStyle w:val="Paragraphedeliste"/>
        <w:spacing w:line="360" w:lineRule="auto"/>
        <w:ind w:left="1440"/>
        <w:jc w:val="both"/>
        <w:rPr>
          <w:rFonts w:ascii="Arial" w:hAnsi="Arial" w:cs="Arial"/>
          <w:sz w:val="24"/>
          <w:szCs w:val="24"/>
        </w:rPr>
      </w:pPr>
    </w:p>
    <w:p w14:paraId="11014073" w14:textId="4A7B9813" w:rsidR="00F13263" w:rsidRPr="002E0D6A" w:rsidRDefault="00D841D2" w:rsidP="007D7ED1">
      <w:pPr>
        <w:pStyle w:val="Paragraphedeliste"/>
        <w:spacing w:line="360" w:lineRule="auto"/>
        <w:jc w:val="both"/>
        <w:rPr>
          <w:rFonts w:ascii="Arial" w:hAnsi="Arial" w:cs="Arial"/>
          <w:sz w:val="24"/>
          <w:szCs w:val="24"/>
        </w:rPr>
      </w:pPr>
      <w:r>
        <w:rPr>
          <w:rFonts w:ascii="Arial" w:hAnsi="Arial" w:cs="Arial"/>
          <w:sz w:val="24"/>
          <w:szCs w:val="24"/>
        </w:rPr>
        <w:lastRenderedPageBreak/>
        <w:t>Au terme de ces différents témoignages, l</w:t>
      </w:r>
      <w:r w:rsidR="00F13263" w:rsidRPr="00F13263">
        <w:rPr>
          <w:rFonts w:ascii="Arial" w:hAnsi="Arial" w:cs="Arial"/>
          <w:sz w:val="24"/>
          <w:szCs w:val="24"/>
        </w:rPr>
        <w:t xml:space="preserve">es résultats auxquels nous parvenons tendent à démontrer une absence d’uniformité dans les perspectives associées et les objectifs sous-tendant les différents </w:t>
      </w:r>
      <w:r w:rsidR="00971B6A">
        <w:rPr>
          <w:rFonts w:ascii="Arial" w:hAnsi="Arial" w:cs="Arial"/>
          <w:sz w:val="24"/>
          <w:szCs w:val="24"/>
        </w:rPr>
        <w:t>f</w:t>
      </w:r>
      <w:r w:rsidR="00F13263" w:rsidRPr="00F13263">
        <w:rPr>
          <w:rFonts w:ascii="Arial" w:hAnsi="Arial" w:cs="Arial"/>
          <w:sz w:val="24"/>
          <w:szCs w:val="24"/>
        </w:rPr>
        <w:t xml:space="preserve">ablabs que nous avons analysés. Pour certains de ceux-ci (les plus anciens), l’idée est que le </w:t>
      </w:r>
      <w:r w:rsidR="00034DD2">
        <w:rPr>
          <w:rFonts w:ascii="Arial" w:hAnsi="Arial" w:cs="Arial"/>
          <w:sz w:val="24"/>
          <w:szCs w:val="24"/>
        </w:rPr>
        <w:t>f</w:t>
      </w:r>
      <w:r w:rsidR="00F13263" w:rsidRPr="00F13263">
        <w:rPr>
          <w:rFonts w:ascii="Arial" w:hAnsi="Arial" w:cs="Arial"/>
          <w:sz w:val="24"/>
          <w:szCs w:val="24"/>
        </w:rPr>
        <w:t>ablab s</w:t>
      </w:r>
      <w:r w:rsidR="009A631B">
        <w:rPr>
          <w:rFonts w:ascii="Arial" w:hAnsi="Arial" w:cs="Arial"/>
          <w:sz w:val="24"/>
          <w:szCs w:val="24"/>
        </w:rPr>
        <w:t>era</w:t>
      </w:r>
      <w:r w:rsidR="00F13263" w:rsidRPr="00F13263">
        <w:rPr>
          <w:rFonts w:ascii="Arial" w:hAnsi="Arial" w:cs="Arial"/>
          <w:sz w:val="24"/>
          <w:szCs w:val="24"/>
        </w:rPr>
        <w:t xml:space="preserve">it un lieu au sein duquel des personnes mobilisent certains services à des fins qui, manifestement, sortent du cadre entrepreneurial (les </w:t>
      </w:r>
      <w:proofErr w:type="spellStart"/>
      <w:r w:rsidR="00F13263" w:rsidRPr="00F13263">
        <w:rPr>
          <w:rFonts w:ascii="Arial" w:hAnsi="Arial" w:cs="Arial"/>
          <w:sz w:val="24"/>
          <w:szCs w:val="24"/>
        </w:rPr>
        <w:t>hobbyistes</w:t>
      </w:r>
      <w:proofErr w:type="spellEnd"/>
      <w:r w:rsidR="00F13263" w:rsidRPr="00F13263">
        <w:rPr>
          <w:rFonts w:ascii="Arial" w:hAnsi="Arial" w:cs="Arial"/>
          <w:sz w:val="24"/>
          <w:szCs w:val="24"/>
        </w:rPr>
        <w:t xml:space="preserve"> et les étudiants).</w:t>
      </w:r>
      <w:r w:rsidR="00F13263" w:rsidRPr="002E0D6A">
        <w:rPr>
          <w:rFonts w:ascii="Arial" w:hAnsi="Arial" w:cs="Arial"/>
          <w:sz w:val="24"/>
          <w:szCs w:val="24"/>
        </w:rPr>
        <w:t xml:space="preserve"> </w:t>
      </w:r>
    </w:p>
    <w:p w14:paraId="7812291B" w14:textId="595B80BC" w:rsidR="00F13263" w:rsidRPr="00F13263" w:rsidRDefault="00F13263" w:rsidP="007D7ED1">
      <w:pPr>
        <w:pStyle w:val="Paragraphedeliste"/>
        <w:spacing w:line="360" w:lineRule="auto"/>
        <w:jc w:val="both"/>
        <w:rPr>
          <w:rFonts w:ascii="Arial" w:hAnsi="Arial" w:cs="Arial"/>
          <w:sz w:val="24"/>
          <w:szCs w:val="24"/>
        </w:rPr>
      </w:pPr>
      <w:r w:rsidRPr="00F13263">
        <w:rPr>
          <w:rFonts w:ascii="Arial" w:hAnsi="Arial" w:cs="Arial"/>
          <w:sz w:val="24"/>
          <w:szCs w:val="24"/>
        </w:rPr>
        <w:t xml:space="preserve">Dans ce cas de figure, l’orientation vers l’éventuelle création d’entreprises </w:t>
      </w:r>
      <w:r w:rsidR="00034DD2" w:rsidRPr="00F13263">
        <w:rPr>
          <w:rFonts w:ascii="Arial" w:hAnsi="Arial" w:cs="Arial"/>
          <w:sz w:val="24"/>
          <w:szCs w:val="24"/>
        </w:rPr>
        <w:t>à la suite du</w:t>
      </w:r>
      <w:r w:rsidRPr="00F13263">
        <w:rPr>
          <w:rFonts w:ascii="Arial" w:hAnsi="Arial" w:cs="Arial"/>
          <w:sz w:val="24"/>
          <w:szCs w:val="24"/>
        </w:rPr>
        <w:t xml:space="preserve"> passage au sein du </w:t>
      </w:r>
      <w:r w:rsidR="00034DD2">
        <w:rPr>
          <w:rFonts w:ascii="Arial" w:hAnsi="Arial" w:cs="Arial"/>
          <w:sz w:val="24"/>
          <w:szCs w:val="24"/>
        </w:rPr>
        <w:t>f</w:t>
      </w:r>
      <w:r w:rsidRPr="00F13263">
        <w:rPr>
          <w:rFonts w:ascii="Arial" w:hAnsi="Arial" w:cs="Arial"/>
          <w:sz w:val="24"/>
          <w:szCs w:val="24"/>
        </w:rPr>
        <w:t xml:space="preserve">ablab revêt une connotation quasiment accidentelle parce que ce n’est pas la finalité première recherchée. </w:t>
      </w:r>
    </w:p>
    <w:p w14:paraId="6BBFECE3" w14:textId="5F8501F4" w:rsidR="00F13263" w:rsidRDefault="00F13263" w:rsidP="007D7ED1">
      <w:pPr>
        <w:pStyle w:val="Paragraphedeliste"/>
        <w:spacing w:line="360" w:lineRule="auto"/>
        <w:jc w:val="both"/>
        <w:rPr>
          <w:rFonts w:ascii="Arial" w:hAnsi="Arial" w:cs="Arial"/>
          <w:sz w:val="24"/>
          <w:szCs w:val="24"/>
        </w:rPr>
      </w:pPr>
      <w:r w:rsidRPr="00F13263">
        <w:rPr>
          <w:rFonts w:ascii="Arial" w:hAnsi="Arial" w:cs="Arial"/>
          <w:sz w:val="24"/>
          <w:szCs w:val="24"/>
        </w:rPr>
        <w:t xml:space="preserve">Dans d’autres cas de figure, le </w:t>
      </w:r>
      <w:r w:rsidR="00034DD2">
        <w:rPr>
          <w:rFonts w:ascii="Arial" w:hAnsi="Arial" w:cs="Arial"/>
          <w:sz w:val="24"/>
          <w:szCs w:val="24"/>
        </w:rPr>
        <w:t>f</w:t>
      </w:r>
      <w:r w:rsidRPr="00F13263">
        <w:rPr>
          <w:rFonts w:ascii="Arial" w:hAnsi="Arial" w:cs="Arial"/>
          <w:sz w:val="24"/>
          <w:szCs w:val="24"/>
        </w:rPr>
        <w:t xml:space="preserve">ablab est considéré comme un espace pouvant conduire, dans le futur, à la création de structures entrepreneuriales. Cependant, dans les deux cas de figure, nous observons un manque chronique de données en lien avec le suivi des personnes qui ont transité par le </w:t>
      </w:r>
      <w:r w:rsidR="004F2F77">
        <w:rPr>
          <w:rFonts w:ascii="Arial" w:hAnsi="Arial" w:cs="Arial"/>
          <w:sz w:val="24"/>
          <w:szCs w:val="24"/>
        </w:rPr>
        <w:t>f</w:t>
      </w:r>
      <w:r w:rsidRPr="00F13263">
        <w:rPr>
          <w:rFonts w:ascii="Arial" w:hAnsi="Arial" w:cs="Arial"/>
          <w:sz w:val="24"/>
          <w:szCs w:val="24"/>
        </w:rPr>
        <w:t>ablab. De nos entretiens, il ressort des niveaux élevés d’improvisation dans la gestion de ces espaces, ou, à tout le moins, un manque de précision quant aux objectifs réellement poursuivis.</w:t>
      </w:r>
    </w:p>
    <w:p w14:paraId="0CA8CCCE" w14:textId="77777777" w:rsidR="00EB2399" w:rsidRPr="00F13263" w:rsidRDefault="00EB2399" w:rsidP="007D7ED1">
      <w:pPr>
        <w:pStyle w:val="Paragraphedeliste"/>
        <w:spacing w:line="360" w:lineRule="auto"/>
        <w:jc w:val="both"/>
        <w:rPr>
          <w:rFonts w:ascii="Arial" w:hAnsi="Arial" w:cs="Arial"/>
          <w:sz w:val="24"/>
          <w:szCs w:val="24"/>
        </w:rPr>
      </w:pPr>
    </w:p>
    <w:p w14:paraId="1F41395A" w14:textId="3AD31291" w:rsidR="00710343" w:rsidRPr="00975454" w:rsidRDefault="003F099A" w:rsidP="007D7ED1">
      <w:pPr>
        <w:pStyle w:val="Paragraphedeliste"/>
        <w:spacing w:line="360" w:lineRule="auto"/>
        <w:jc w:val="both"/>
        <w:rPr>
          <w:rFonts w:ascii="Arial" w:hAnsi="Arial" w:cs="Arial"/>
          <w:sz w:val="24"/>
          <w:szCs w:val="24"/>
        </w:rPr>
      </w:pPr>
      <w:r>
        <w:rPr>
          <w:rFonts w:ascii="Arial" w:hAnsi="Arial" w:cs="Arial"/>
          <w:sz w:val="24"/>
          <w:szCs w:val="24"/>
        </w:rPr>
        <w:t>En fonction des éléments que nous avons pu récolter, n</w:t>
      </w:r>
      <w:r w:rsidR="00F13263" w:rsidRPr="00F13263">
        <w:rPr>
          <w:rFonts w:ascii="Arial" w:hAnsi="Arial" w:cs="Arial"/>
          <w:sz w:val="24"/>
          <w:szCs w:val="24"/>
        </w:rPr>
        <w:t xml:space="preserve">ous pensons que si les </w:t>
      </w:r>
      <w:r w:rsidR="00971B6A">
        <w:rPr>
          <w:rFonts w:ascii="Arial" w:hAnsi="Arial" w:cs="Arial"/>
          <w:sz w:val="24"/>
          <w:szCs w:val="24"/>
        </w:rPr>
        <w:t>f</w:t>
      </w:r>
      <w:r w:rsidR="00F13263" w:rsidRPr="00F13263">
        <w:rPr>
          <w:rFonts w:ascii="Arial" w:hAnsi="Arial" w:cs="Arial"/>
          <w:sz w:val="24"/>
          <w:szCs w:val="24"/>
        </w:rPr>
        <w:t>ablabs permettent le développement d’un esprit de création, celui-ci est fortement concentré sur les aspects techniques et laissent de côté des éléments en provenance de la gestion. A ce constat, on pourrait argumenter que le</w:t>
      </w:r>
      <w:r w:rsidR="000C0F85">
        <w:rPr>
          <w:rFonts w:ascii="Arial" w:hAnsi="Arial" w:cs="Arial"/>
          <w:sz w:val="24"/>
          <w:szCs w:val="24"/>
        </w:rPr>
        <w:t>s</w:t>
      </w:r>
      <w:r w:rsidR="00F13263" w:rsidRPr="00F13263">
        <w:rPr>
          <w:rFonts w:ascii="Arial" w:hAnsi="Arial" w:cs="Arial"/>
          <w:sz w:val="24"/>
          <w:szCs w:val="24"/>
        </w:rPr>
        <w:t xml:space="preserve"> </w:t>
      </w:r>
      <w:r w:rsidR="00971B6A">
        <w:rPr>
          <w:rFonts w:ascii="Arial" w:hAnsi="Arial" w:cs="Arial"/>
          <w:sz w:val="24"/>
          <w:szCs w:val="24"/>
        </w:rPr>
        <w:t>f</w:t>
      </w:r>
      <w:r w:rsidR="00F13263" w:rsidRPr="00F13263">
        <w:rPr>
          <w:rFonts w:ascii="Arial" w:hAnsi="Arial" w:cs="Arial"/>
          <w:sz w:val="24"/>
          <w:szCs w:val="24"/>
        </w:rPr>
        <w:t>ablab</w:t>
      </w:r>
      <w:r w:rsidR="000C0F85">
        <w:rPr>
          <w:rFonts w:ascii="Arial" w:hAnsi="Arial" w:cs="Arial"/>
          <w:sz w:val="24"/>
          <w:szCs w:val="24"/>
        </w:rPr>
        <w:t>s</w:t>
      </w:r>
      <w:r w:rsidR="00F13263" w:rsidRPr="00F13263">
        <w:rPr>
          <w:rFonts w:ascii="Arial" w:hAnsi="Arial" w:cs="Arial"/>
          <w:sz w:val="24"/>
          <w:szCs w:val="24"/>
        </w:rPr>
        <w:t xml:space="preserve"> n’</w:t>
      </w:r>
      <w:r w:rsidR="000C0F85">
        <w:rPr>
          <w:rFonts w:ascii="Arial" w:hAnsi="Arial" w:cs="Arial"/>
          <w:sz w:val="24"/>
          <w:szCs w:val="24"/>
        </w:rPr>
        <w:t>ont</w:t>
      </w:r>
      <w:r w:rsidR="00F13263" w:rsidRPr="00F13263">
        <w:rPr>
          <w:rFonts w:ascii="Arial" w:hAnsi="Arial" w:cs="Arial"/>
          <w:sz w:val="24"/>
          <w:szCs w:val="24"/>
        </w:rPr>
        <w:t xml:space="preserve"> pas pour finalité d’apporter des inputs en gestion des entreprises mais simplement de proposer un espace commun à orientation essentiellement technologique. Toutefois, il nous semble primordial d’adosser ces espaces à d’autres lieux ouverts pour lesquels l’accompagnement des projets se réalise sur base d’un spectre plus large d’éléments de soutien. Ainsi, nous avons l</w:t>
      </w:r>
      <w:r w:rsidR="00E82B77">
        <w:rPr>
          <w:rFonts w:ascii="Arial" w:hAnsi="Arial" w:cs="Arial"/>
          <w:sz w:val="24"/>
          <w:szCs w:val="24"/>
        </w:rPr>
        <w:t xml:space="preserve">a </w:t>
      </w:r>
      <w:r w:rsidR="00F13263" w:rsidRPr="00F13263">
        <w:rPr>
          <w:rFonts w:ascii="Arial" w:hAnsi="Arial" w:cs="Arial"/>
          <w:sz w:val="24"/>
          <w:szCs w:val="24"/>
        </w:rPr>
        <w:t xml:space="preserve">conviction que le positionnement des </w:t>
      </w:r>
      <w:r w:rsidR="00971B6A">
        <w:rPr>
          <w:rFonts w:ascii="Arial" w:hAnsi="Arial" w:cs="Arial"/>
          <w:sz w:val="24"/>
          <w:szCs w:val="24"/>
        </w:rPr>
        <w:t>f</w:t>
      </w:r>
      <w:r w:rsidR="00F13263" w:rsidRPr="00F13263">
        <w:rPr>
          <w:rFonts w:ascii="Arial" w:hAnsi="Arial" w:cs="Arial"/>
          <w:sz w:val="24"/>
          <w:szCs w:val="24"/>
        </w:rPr>
        <w:t xml:space="preserve">ablabs à proximité géographique ou travaillant en bonne intelligence avec des Living </w:t>
      </w:r>
      <w:proofErr w:type="spellStart"/>
      <w:r w:rsidR="00F13263" w:rsidRPr="00F13263">
        <w:rPr>
          <w:rFonts w:ascii="Arial" w:hAnsi="Arial" w:cs="Arial"/>
          <w:sz w:val="24"/>
          <w:szCs w:val="24"/>
        </w:rPr>
        <w:t>Labs</w:t>
      </w:r>
      <w:proofErr w:type="spellEnd"/>
      <w:r w:rsidR="00F13263" w:rsidRPr="00F13263">
        <w:rPr>
          <w:rFonts w:ascii="Arial" w:hAnsi="Arial" w:cs="Arial"/>
          <w:sz w:val="24"/>
          <w:szCs w:val="24"/>
        </w:rPr>
        <w:t xml:space="preserve"> pourrait constituer une plus-value pour le développement et la structuration d’activités de nature entrepreneuriale.</w:t>
      </w:r>
    </w:p>
    <w:p w14:paraId="4E5ACEE3" w14:textId="77777777" w:rsidR="007A28EA" w:rsidRPr="00FA5426" w:rsidRDefault="007A28EA" w:rsidP="00B92810">
      <w:pPr>
        <w:pStyle w:val="Paragraphedeliste"/>
        <w:jc w:val="both"/>
        <w:rPr>
          <w:rFonts w:ascii="Arial" w:hAnsi="Arial" w:cs="Arial"/>
          <w:sz w:val="24"/>
          <w:szCs w:val="24"/>
        </w:rPr>
      </w:pPr>
    </w:p>
    <w:p w14:paraId="26DFD040" w14:textId="072E3AE1" w:rsidR="004561CD" w:rsidRDefault="004561CD" w:rsidP="004561CD">
      <w:pPr>
        <w:pStyle w:val="Paragraphedeliste"/>
        <w:numPr>
          <w:ilvl w:val="0"/>
          <w:numId w:val="1"/>
        </w:numPr>
        <w:jc w:val="both"/>
        <w:rPr>
          <w:rFonts w:ascii="Arial" w:hAnsi="Arial" w:cs="Arial"/>
          <w:b/>
          <w:bCs/>
          <w:sz w:val="28"/>
          <w:szCs w:val="28"/>
          <w:u w:val="single"/>
        </w:rPr>
      </w:pPr>
      <w:r w:rsidRPr="006820C7">
        <w:rPr>
          <w:rFonts w:ascii="Arial" w:hAnsi="Arial" w:cs="Arial"/>
          <w:b/>
          <w:bCs/>
          <w:sz w:val="28"/>
          <w:szCs w:val="28"/>
          <w:u w:val="single"/>
        </w:rPr>
        <w:t>Conclusions et pistes de recherche complémentaire</w:t>
      </w:r>
    </w:p>
    <w:p w14:paraId="4883B7BA" w14:textId="566B3F0B"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lastRenderedPageBreak/>
        <w:t xml:space="preserve">Si la finalité initiale de cette étude consistait en la mise en évidence d’un éventuel processus de création de valeur associé aux </w:t>
      </w:r>
      <w:r w:rsidR="000D1369">
        <w:rPr>
          <w:rFonts w:ascii="Arial" w:hAnsi="Arial" w:cs="Arial"/>
          <w:sz w:val="24"/>
          <w:szCs w:val="24"/>
        </w:rPr>
        <w:t>f</w:t>
      </w:r>
      <w:r w:rsidRPr="00BC212A">
        <w:rPr>
          <w:rFonts w:ascii="Arial" w:hAnsi="Arial" w:cs="Arial"/>
          <w:sz w:val="24"/>
          <w:szCs w:val="24"/>
        </w:rPr>
        <w:t xml:space="preserve">ablabs par l’intermédiaire d’une analyse coûts/bénéfices, l’accessibilité toute relative à des données quantifiées a induit un recours à une perspective méthodologique à coloration qualitative basée sur le recueil des impressions d’acteurs de terrain. </w:t>
      </w:r>
      <w:proofErr w:type="gramStart"/>
      <w:r w:rsidR="000D1369">
        <w:rPr>
          <w:rFonts w:ascii="Arial" w:hAnsi="Arial" w:cs="Arial"/>
          <w:sz w:val="24"/>
          <w:szCs w:val="24"/>
        </w:rPr>
        <w:t>Au final</w:t>
      </w:r>
      <w:proofErr w:type="gramEnd"/>
      <w:r w:rsidRPr="00BC212A">
        <w:rPr>
          <w:rFonts w:ascii="Arial" w:hAnsi="Arial" w:cs="Arial"/>
          <w:sz w:val="24"/>
          <w:szCs w:val="24"/>
        </w:rPr>
        <w:t xml:space="preserve">, l’objectif de ce travail a été d’appréhender la réalité de certains espaces ouverts – en l’occurrence les </w:t>
      </w:r>
      <w:r w:rsidR="001803F7">
        <w:rPr>
          <w:rFonts w:ascii="Arial" w:hAnsi="Arial" w:cs="Arial"/>
          <w:sz w:val="24"/>
          <w:szCs w:val="24"/>
        </w:rPr>
        <w:t>f</w:t>
      </w:r>
      <w:r w:rsidRPr="00BC212A">
        <w:rPr>
          <w:rFonts w:ascii="Arial" w:hAnsi="Arial" w:cs="Arial"/>
          <w:sz w:val="24"/>
          <w:szCs w:val="24"/>
        </w:rPr>
        <w:t xml:space="preserve">ablabs </w:t>
      </w:r>
      <w:r w:rsidR="00BC212A" w:rsidRPr="00BC212A">
        <w:rPr>
          <w:rFonts w:ascii="Arial" w:hAnsi="Arial" w:cs="Arial"/>
          <w:sz w:val="24"/>
          <w:szCs w:val="24"/>
        </w:rPr>
        <w:t>- au</w:t>
      </w:r>
      <w:r w:rsidRPr="00BC212A">
        <w:rPr>
          <w:rFonts w:ascii="Arial" w:hAnsi="Arial" w:cs="Arial"/>
          <w:sz w:val="24"/>
          <w:szCs w:val="24"/>
        </w:rPr>
        <w:t xml:space="preserve"> travers du ressenti des responsables de ceux-ci.</w:t>
      </w:r>
    </w:p>
    <w:p w14:paraId="002C42CD" w14:textId="7F4DFC96"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 xml:space="preserve">Sociologiquement, nous constatons que les </w:t>
      </w:r>
      <w:r w:rsidR="001803F7">
        <w:rPr>
          <w:rFonts w:ascii="Arial" w:hAnsi="Arial" w:cs="Arial"/>
          <w:sz w:val="24"/>
          <w:szCs w:val="24"/>
        </w:rPr>
        <w:t>f</w:t>
      </w:r>
      <w:r w:rsidRPr="00BC212A">
        <w:rPr>
          <w:rFonts w:ascii="Arial" w:hAnsi="Arial" w:cs="Arial"/>
          <w:sz w:val="24"/>
          <w:szCs w:val="24"/>
        </w:rPr>
        <w:t xml:space="preserve">ablabs participent à une tendance lourde en termes de révision des modalités du travail. L’espace est, dans les faits, ouvert à un ensemble de parties prenantes pour lesquelles les notions de partage et de communautarisation du travail deviennent des éléments cruciaux de développement personnel. L’open </w:t>
      </w:r>
      <w:proofErr w:type="spellStart"/>
      <w:r w:rsidRPr="00BC212A">
        <w:rPr>
          <w:rFonts w:ascii="Arial" w:hAnsi="Arial" w:cs="Arial"/>
          <w:sz w:val="24"/>
          <w:szCs w:val="24"/>
        </w:rPr>
        <w:t>space</w:t>
      </w:r>
      <w:proofErr w:type="spellEnd"/>
      <w:r w:rsidRPr="00BC212A">
        <w:rPr>
          <w:rFonts w:ascii="Arial" w:hAnsi="Arial" w:cs="Arial"/>
          <w:sz w:val="24"/>
          <w:szCs w:val="24"/>
        </w:rPr>
        <w:t xml:space="preserve"> constituerait ainsi un levier pour le développement d’activités économiques au sens classique du terme ; il pourrait être envisagé comme un lieu de gestation avant le passage à la création d’entreprises. Si un espace ouvert permet de challenger des idées à éventuel potentiel de création de valeur, il permet également d’accéder à moindre frais à un endroit au sein duquel des tests (avec leurs composantes technologiques et économiques) et des réglages peuvent être effectués. L’idée étant de minimiser le taux d’échec lors de la phase de création de l’entreprise. </w:t>
      </w:r>
    </w:p>
    <w:p w14:paraId="3D0B58FC" w14:textId="77777777"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 xml:space="preserve">L’accroissement du nombre de ces lieux et les défis financiers qu’ils représentent interpellent à plus d’un titre. </w:t>
      </w:r>
    </w:p>
    <w:p w14:paraId="7761A352" w14:textId="77777777"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 xml:space="preserve">En effet, premièrement, la multiplication des open </w:t>
      </w:r>
      <w:proofErr w:type="spellStart"/>
      <w:r w:rsidRPr="00BC212A">
        <w:rPr>
          <w:rFonts w:ascii="Arial" w:hAnsi="Arial" w:cs="Arial"/>
          <w:sz w:val="24"/>
          <w:szCs w:val="24"/>
        </w:rPr>
        <w:t>spaces</w:t>
      </w:r>
      <w:proofErr w:type="spellEnd"/>
      <w:r w:rsidRPr="00BC212A">
        <w:rPr>
          <w:rFonts w:ascii="Arial" w:hAnsi="Arial" w:cs="Arial"/>
          <w:sz w:val="24"/>
          <w:szCs w:val="24"/>
        </w:rPr>
        <w:t xml:space="preserve"> provoquent, dans certains cas, des engorgements de lieux à coloration </w:t>
      </w:r>
      <w:proofErr w:type="spellStart"/>
      <w:r w:rsidRPr="00BC212A">
        <w:rPr>
          <w:rFonts w:ascii="Arial" w:hAnsi="Arial" w:cs="Arial"/>
          <w:sz w:val="24"/>
          <w:szCs w:val="24"/>
        </w:rPr>
        <w:t>incubative</w:t>
      </w:r>
      <w:proofErr w:type="spellEnd"/>
      <w:r w:rsidRPr="00BC212A">
        <w:rPr>
          <w:rFonts w:ascii="Arial" w:hAnsi="Arial" w:cs="Arial"/>
          <w:sz w:val="24"/>
          <w:szCs w:val="24"/>
        </w:rPr>
        <w:t xml:space="preserve"> qui peuvent, dans une certaine mesure, brouiller les messages portés institutionnellement. A titre illustratif, les finalités données aux différents open </w:t>
      </w:r>
      <w:proofErr w:type="spellStart"/>
      <w:r w:rsidRPr="00BC212A">
        <w:rPr>
          <w:rFonts w:ascii="Arial" w:hAnsi="Arial" w:cs="Arial"/>
          <w:sz w:val="24"/>
          <w:szCs w:val="24"/>
        </w:rPr>
        <w:t>spaces</w:t>
      </w:r>
      <w:proofErr w:type="spellEnd"/>
      <w:r w:rsidRPr="00BC212A">
        <w:rPr>
          <w:rFonts w:ascii="Arial" w:hAnsi="Arial" w:cs="Arial"/>
          <w:sz w:val="24"/>
          <w:szCs w:val="24"/>
        </w:rPr>
        <w:t xml:space="preserve"> peuvent se cannibaliser et provoquer des amalgames dans l’esprit d’éventuels utilisateurs. Dans cette optique, il serait selon nous pertinent, tout d’abord, de donner des orientations plus précises quant aux objectifs poursuivis, ensuite, de consolider les liens avec des lieux définis comme incubateurs et, enfin, de proposer des solutions innovantes pour des porteurs de projets de structures économiques possédant un historique entrepreneurial relativement long.</w:t>
      </w:r>
    </w:p>
    <w:p w14:paraId="77C37EF7" w14:textId="2B0EC4F3"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lastRenderedPageBreak/>
        <w:t>Deuxièmement, les résultats auxquels nous aboutissons tendent à démontrer l’absolue nécessité d’un exercice de quantification à spectre large. De nos observations, en amont des entretiens que nous avons conduits (et ce afin de consolider notre perspective méthodologique), nous avons fait le constat d’un manque chronique de données chiffrées qui contribueraient à la compréhension et à l’analyse des espaces ouverts. Des niveaux de transparence plus élevés sur certaines données pourraient permettre de repérer les résultats induits par ces espaces ouverts : le nombre de porteurs de projets ayant transité par les structures, le suivi de ces personnes lorsqu’elles quittent les espaces ouverts, le nombre d’entreprises créées (et l’éventuelle pérennité de celles-ci) ainsi que le nombre d’emplois générés. On a parfois la sensation</w:t>
      </w:r>
      <w:r w:rsidR="00FB32B1">
        <w:rPr>
          <w:rFonts w:ascii="Arial" w:hAnsi="Arial" w:cs="Arial"/>
          <w:sz w:val="24"/>
          <w:szCs w:val="24"/>
        </w:rPr>
        <w:t>, au travers des données que nous avons recueillies,</w:t>
      </w:r>
      <w:r w:rsidRPr="00BC212A">
        <w:rPr>
          <w:rFonts w:ascii="Arial" w:hAnsi="Arial" w:cs="Arial"/>
          <w:sz w:val="24"/>
          <w:szCs w:val="24"/>
        </w:rPr>
        <w:t xml:space="preserve"> que la finalité de ces endroits est de simplement coller à une réalité sociétale, sans réellement se poser la question de la rentabilité de ceux-ci. Cette question est d’autant plus pertinente que les montants financiers alloués auraient pu être adressés à d’autres leviers de développement économique.</w:t>
      </w:r>
    </w:p>
    <w:p w14:paraId="21EAC570" w14:textId="58BAAC02"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 xml:space="preserve">Troisièmement, se pose la question de la pérennité financière de ces espaces. Si les financements européens et régionaux ont sans nul doute contribué au développement de ces structures, il n’en demeure pas moins que des zones d’incertitude existent </w:t>
      </w:r>
      <w:r w:rsidR="00754500">
        <w:rPr>
          <w:rFonts w:ascii="Arial" w:hAnsi="Arial" w:cs="Arial"/>
          <w:sz w:val="24"/>
          <w:szCs w:val="24"/>
        </w:rPr>
        <w:t>quant au</w:t>
      </w:r>
      <w:r w:rsidRPr="00BC212A">
        <w:rPr>
          <w:rFonts w:ascii="Arial" w:hAnsi="Arial" w:cs="Arial"/>
          <w:sz w:val="24"/>
          <w:szCs w:val="24"/>
        </w:rPr>
        <w:t xml:space="preserve"> processus de pérennisation de leurs activités. Différentes pistes ont été évoquées par nos interlocuteurs : une gérance qui se ferait sur une base volontaire et citoyenne, ce qui pourrait coller à la tendance de réappropriation du territoire par le citoyen (Le Roux, 2015). Des prises de participations dans les entités économiques créées </w:t>
      </w:r>
      <w:r w:rsidR="00AE4B0E" w:rsidRPr="00BC212A">
        <w:rPr>
          <w:rFonts w:ascii="Arial" w:hAnsi="Arial" w:cs="Arial"/>
          <w:sz w:val="24"/>
          <w:szCs w:val="24"/>
        </w:rPr>
        <w:t>à la suite de</w:t>
      </w:r>
      <w:r w:rsidRPr="00BC212A">
        <w:rPr>
          <w:rFonts w:ascii="Arial" w:hAnsi="Arial" w:cs="Arial"/>
          <w:sz w:val="24"/>
          <w:szCs w:val="24"/>
        </w:rPr>
        <w:t xml:space="preserve"> l’utilisation de la structure </w:t>
      </w:r>
      <w:r w:rsidR="00A0321D">
        <w:rPr>
          <w:rFonts w:ascii="Arial" w:hAnsi="Arial" w:cs="Arial"/>
          <w:sz w:val="24"/>
          <w:szCs w:val="24"/>
        </w:rPr>
        <w:t>f</w:t>
      </w:r>
      <w:r w:rsidRPr="00BC212A">
        <w:rPr>
          <w:rFonts w:ascii="Arial" w:hAnsi="Arial" w:cs="Arial"/>
          <w:sz w:val="24"/>
          <w:szCs w:val="24"/>
        </w:rPr>
        <w:t>ablab pourraient également constituer une voie d’investigation mais beaucoup de questions demeurent cependant en suspens.</w:t>
      </w:r>
    </w:p>
    <w:p w14:paraId="46A52F55" w14:textId="05D3DE2E" w:rsidR="00CD6ECA"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 xml:space="preserve">Cette étude constitue, en fonction du l’état de l’art que nous avons pu collecter en amont de l’analyse, un des premiers essais en Région wallonne visant à approcher la réalité des open </w:t>
      </w:r>
      <w:proofErr w:type="spellStart"/>
      <w:r w:rsidRPr="00BC212A">
        <w:rPr>
          <w:rFonts w:ascii="Arial" w:hAnsi="Arial" w:cs="Arial"/>
          <w:sz w:val="24"/>
          <w:szCs w:val="24"/>
        </w:rPr>
        <w:t>spaces</w:t>
      </w:r>
      <w:proofErr w:type="spellEnd"/>
      <w:r w:rsidRPr="00BC212A">
        <w:rPr>
          <w:rFonts w:ascii="Arial" w:hAnsi="Arial" w:cs="Arial"/>
          <w:sz w:val="24"/>
          <w:szCs w:val="24"/>
        </w:rPr>
        <w:t xml:space="preserve"> et les effets potentiellement induits par l’existence de ceux-ci. Si l’historique relativement court de ces espaces ne permet pas</w:t>
      </w:r>
      <w:r w:rsidR="00AE4B0E">
        <w:rPr>
          <w:rFonts w:ascii="Arial" w:hAnsi="Arial" w:cs="Arial"/>
          <w:sz w:val="24"/>
          <w:szCs w:val="24"/>
        </w:rPr>
        <w:t xml:space="preserve"> </w:t>
      </w:r>
      <w:r w:rsidRPr="00BC212A">
        <w:rPr>
          <w:rFonts w:ascii="Arial" w:hAnsi="Arial" w:cs="Arial"/>
          <w:sz w:val="24"/>
          <w:szCs w:val="24"/>
        </w:rPr>
        <w:t xml:space="preserve">d’approcher les dynamiques de développement territoriales associées, la méthodologie mobilisée dans le cadre de cette analyse permet de comprendre le ressenti des personnes en contact rapproché avec les tenants </w:t>
      </w:r>
      <w:r w:rsidRPr="00BC212A">
        <w:rPr>
          <w:rFonts w:ascii="Arial" w:hAnsi="Arial" w:cs="Arial"/>
          <w:sz w:val="24"/>
          <w:szCs w:val="24"/>
        </w:rPr>
        <w:lastRenderedPageBreak/>
        <w:t xml:space="preserve">et aboutissants directement dérivés du tiers-lieu considéré. Elle doit fondamentalement s’envisager comme un premier maillon scientifique d’une chaîne visant à effectuer des processus de quantification à spectre plus large. Dans tous les cas de figure, elle permet de rendre compte de la manière avec laquelle les </w:t>
      </w:r>
      <w:r w:rsidR="00CE0AD9">
        <w:rPr>
          <w:rFonts w:ascii="Arial" w:hAnsi="Arial" w:cs="Arial"/>
          <w:sz w:val="24"/>
          <w:szCs w:val="24"/>
        </w:rPr>
        <w:t>f</w:t>
      </w:r>
      <w:r w:rsidRPr="00BC212A">
        <w:rPr>
          <w:rFonts w:ascii="Arial" w:hAnsi="Arial" w:cs="Arial"/>
          <w:sz w:val="24"/>
          <w:szCs w:val="24"/>
        </w:rPr>
        <w:t xml:space="preserve">ablabs </w:t>
      </w:r>
      <w:r w:rsidR="00BA2FA3">
        <w:rPr>
          <w:rFonts w:ascii="Arial" w:hAnsi="Arial" w:cs="Arial"/>
          <w:sz w:val="24"/>
          <w:szCs w:val="24"/>
        </w:rPr>
        <w:t>définissent leurs priorités</w:t>
      </w:r>
      <w:r w:rsidR="001A2060">
        <w:rPr>
          <w:rFonts w:ascii="Arial" w:hAnsi="Arial" w:cs="Arial"/>
          <w:sz w:val="24"/>
          <w:szCs w:val="24"/>
        </w:rPr>
        <w:t xml:space="preserve"> et </w:t>
      </w:r>
      <w:r w:rsidRPr="00BC212A">
        <w:rPr>
          <w:rFonts w:ascii="Arial" w:hAnsi="Arial" w:cs="Arial"/>
          <w:sz w:val="24"/>
          <w:szCs w:val="24"/>
        </w:rPr>
        <w:t xml:space="preserve">fonctionnent </w:t>
      </w:r>
      <w:r w:rsidR="001A2060">
        <w:rPr>
          <w:rFonts w:ascii="Arial" w:hAnsi="Arial" w:cs="Arial"/>
          <w:sz w:val="24"/>
          <w:szCs w:val="24"/>
        </w:rPr>
        <w:t>au travers de</w:t>
      </w:r>
      <w:r w:rsidRPr="00BC212A">
        <w:rPr>
          <w:rFonts w:ascii="Arial" w:hAnsi="Arial" w:cs="Arial"/>
          <w:sz w:val="24"/>
          <w:szCs w:val="24"/>
        </w:rPr>
        <w:t xml:space="preserve"> routines organisationnelles et humaines s</w:t>
      </w:r>
      <w:r w:rsidR="001A2060">
        <w:rPr>
          <w:rFonts w:ascii="Arial" w:hAnsi="Arial" w:cs="Arial"/>
          <w:sz w:val="24"/>
          <w:szCs w:val="24"/>
        </w:rPr>
        <w:t>pécifiques</w:t>
      </w:r>
      <w:r w:rsidRPr="00BC212A">
        <w:rPr>
          <w:rFonts w:ascii="Arial" w:hAnsi="Arial" w:cs="Arial"/>
          <w:sz w:val="24"/>
          <w:szCs w:val="24"/>
        </w:rPr>
        <w:t xml:space="preserve">. </w:t>
      </w:r>
    </w:p>
    <w:p w14:paraId="479A77B5" w14:textId="2293BF75" w:rsidR="00CA4319" w:rsidRPr="00BC212A" w:rsidRDefault="00CD6ECA" w:rsidP="007D7ED1">
      <w:pPr>
        <w:spacing w:line="360" w:lineRule="auto"/>
        <w:ind w:left="709"/>
        <w:jc w:val="both"/>
        <w:rPr>
          <w:rFonts w:ascii="Arial" w:hAnsi="Arial" w:cs="Arial"/>
          <w:sz w:val="24"/>
          <w:szCs w:val="24"/>
        </w:rPr>
      </w:pPr>
      <w:r w:rsidRPr="00BC212A">
        <w:rPr>
          <w:rFonts w:ascii="Arial" w:hAnsi="Arial" w:cs="Arial"/>
          <w:sz w:val="24"/>
          <w:szCs w:val="24"/>
        </w:rPr>
        <w:t>En tant qu’étude scientifique construite au dé</w:t>
      </w:r>
      <w:r w:rsidR="005F32BE">
        <w:rPr>
          <w:rFonts w:ascii="Arial" w:hAnsi="Arial" w:cs="Arial"/>
          <w:sz w:val="24"/>
          <w:szCs w:val="24"/>
        </w:rPr>
        <w:t xml:space="preserve">part </w:t>
      </w:r>
      <w:r w:rsidRPr="00BC212A">
        <w:rPr>
          <w:rFonts w:ascii="Arial" w:hAnsi="Arial" w:cs="Arial"/>
          <w:sz w:val="24"/>
          <w:szCs w:val="24"/>
        </w:rPr>
        <w:t xml:space="preserve">de choix méthodologiques </w:t>
      </w:r>
      <w:r w:rsidR="00BF21A1">
        <w:rPr>
          <w:rFonts w:ascii="Arial" w:hAnsi="Arial" w:cs="Arial"/>
          <w:sz w:val="24"/>
          <w:szCs w:val="24"/>
        </w:rPr>
        <w:t>spécifiques</w:t>
      </w:r>
      <w:r w:rsidRPr="00BC212A">
        <w:rPr>
          <w:rFonts w:ascii="Arial" w:hAnsi="Arial" w:cs="Arial"/>
          <w:sz w:val="24"/>
          <w:szCs w:val="24"/>
        </w:rPr>
        <w:t>, les résultats obtenus au départ de celle-ci pourraient être sujets à critiques</w:t>
      </w:r>
      <w:r w:rsidR="00BF21A1">
        <w:rPr>
          <w:rFonts w:ascii="Arial" w:hAnsi="Arial" w:cs="Arial"/>
          <w:sz w:val="24"/>
          <w:szCs w:val="24"/>
        </w:rPr>
        <w:t>. C</w:t>
      </w:r>
      <w:r w:rsidRPr="00BC212A">
        <w:rPr>
          <w:rFonts w:ascii="Arial" w:hAnsi="Arial" w:cs="Arial"/>
          <w:sz w:val="24"/>
          <w:szCs w:val="24"/>
        </w:rPr>
        <w:t xml:space="preserve">elles-ci pourraient essentiellement porter sur la subjectivité induite par la méthodologie retenue. Celle-ci peut se marquer à deux niveaux. Premièrement, une subjectivité inhérente aux personnes interrogées et aux discours tenus et, deuxièmement, une subjectivité également dérivée du travail de standardisation effectué au travers des grandes catégories de problématiques que </w:t>
      </w:r>
      <w:r w:rsidR="005145B5">
        <w:rPr>
          <w:rFonts w:ascii="Arial" w:hAnsi="Arial" w:cs="Arial"/>
          <w:sz w:val="24"/>
          <w:szCs w:val="24"/>
        </w:rPr>
        <w:t>nous avons</w:t>
      </w:r>
      <w:r w:rsidRPr="00BC212A">
        <w:rPr>
          <w:rFonts w:ascii="Arial" w:hAnsi="Arial" w:cs="Arial"/>
          <w:sz w:val="24"/>
          <w:szCs w:val="24"/>
        </w:rPr>
        <w:t xml:space="preserve"> fait ressortir en amont de l’analyse en tant que telle. On pourrait également nous objecter que le nombre d’observations n’est pas nécessairement représentatif de l’univers au sein duquel gravitent les </w:t>
      </w:r>
      <w:r w:rsidR="00CE0AD9">
        <w:rPr>
          <w:rFonts w:ascii="Arial" w:hAnsi="Arial" w:cs="Arial"/>
          <w:sz w:val="24"/>
          <w:szCs w:val="24"/>
        </w:rPr>
        <w:t>f</w:t>
      </w:r>
      <w:r w:rsidRPr="00BC212A">
        <w:rPr>
          <w:rFonts w:ascii="Arial" w:hAnsi="Arial" w:cs="Arial"/>
          <w:sz w:val="24"/>
          <w:szCs w:val="24"/>
        </w:rPr>
        <w:t xml:space="preserve">ablabs. Dans cette optique, on pourrait se dire que l’étude pourrait être complétée par l’analyse du ressenti de personnes-clés au sein de </w:t>
      </w:r>
      <w:r w:rsidR="00081475" w:rsidRPr="00BC212A">
        <w:rPr>
          <w:rFonts w:ascii="Arial" w:hAnsi="Arial" w:cs="Arial"/>
          <w:sz w:val="24"/>
          <w:szCs w:val="24"/>
        </w:rPr>
        <w:t>f</w:t>
      </w:r>
      <w:r w:rsidRPr="00BC212A">
        <w:rPr>
          <w:rFonts w:ascii="Arial" w:hAnsi="Arial" w:cs="Arial"/>
          <w:sz w:val="24"/>
          <w:szCs w:val="24"/>
        </w:rPr>
        <w:t xml:space="preserve">ablabs d’origine française (afin de garantir une proximité linguistique des éléments discursifs à disposition des chercheurs pour leur analyse). Selon nous, la critique la plus fondamentale porte sur le profil des personnes qui ont été interrogées. En effet, nous nous sommes uniquement concentrés sur les responsables des </w:t>
      </w:r>
      <w:r w:rsidR="00081475" w:rsidRPr="00BC212A">
        <w:rPr>
          <w:rFonts w:ascii="Arial" w:hAnsi="Arial" w:cs="Arial"/>
          <w:sz w:val="24"/>
          <w:szCs w:val="24"/>
        </w:rPr>
        <w:t>f</w:t>
      </w:r>
      <w:r w:rsidRPr="00BC212A">
        <w:rPr>
          <w:rFonts w:ascii="Arial" w:hAnsi="Arial" w:cs="Arial"/>
          <w:sz w:val="24"/>
          <w:szCs w:val="24"/>
        </w:rPr>
        <w:t xml:space="preserve">ablabs. Nous avons donc travaillé au départ d’un référentiel humain commun potentiellement pas totalement représentatif de la réalité des endroits requis pour l’analyse. Faute de données réellement opérationnelles, nous n’avons en effet pas été en mesure d’interroger d’autres parties prenantes de ce type d’open </w:t>
      </w:r>
      <w:proofErr w:type="spellStart"/>
      <w:r w:rsidRPr="00BC212A">
        <w:rPr>
          <w:rFonts w:ascii="Arial" w:hAnsi="Arial" w:cs="Arial"/>
          <w:sz w:val="24"/>
          <w:szCs w:val="24"/>
        </w:rPr>
        <w:t>spaces</w:t>
      </w:r>
      <w:proofErr w:type="spellEnd"/>
      <w:r w:rsidRPr="00BC212A">
        <w:rPr>
          <w:rFonts w:ascii="Arial" w:hAnsi="Arial" w:cs="Arial"/>
          <w:sz w:val="24"/>
          <w:szCs w:val="24"/>
        </w:rPr>
        <w:t xml:space="preserve">. On pourrait ainsi penser à créer un guide d’entretien spécifiquement orienté vers les personnes qui transitent par ces lieux et confronter la vision orientée utilisateur de ces espaces </w:t>
      </w:r>
      <w:r w:rsidR="0025068C">
        <w:rPr>
          <w:rFonts w:ascii="Arial" w:hAnsi="Arial" w:cs="Arial"/>
          <w:sz w:val="24"/>
          <w:szCs w:val="24"/>
        </w:rPr>
        <w:t>à</w:t>
      </w:r>
      <w:r w:rsidRPr="00BC212A">
        <w:rPr>
          <w:rFonts w:ascii="Arial" w:hAnsi="Arial" w:cs="Arial"/>
          <w:sz w:val="24"/>
          <w:szCs w:val="24"/>
        </w:rPr>
        <w:t xml:space="preserve"> celle orientée responsables de ceux-ci.</w:t>
      </w:r>
      <w:r w:rsidR="00AD6B87">
        <w:rPr>
          <w:rFonts w:ascii="Arial" w:hAnsi="Arial" w:cs="Arial"/>
          <w:sz w:val="24"/>
          <w:szCs w:val="24"/>
        </w:rPr>
        <w:t xml:space="preserve"> </w:t>
      </w:r>
      <w:r w:rsidRPr="00BC212A">
        <w:rPr>
          <w:rFonts w:ascii="Arial" w:hAnsi="Arial" w:cs="Arial"/>
          <w:sz w:val="24"/>
          <w:szCs w:val="24"/>
        </w:rPr>
        <w:t xml:space="preserve">Cela permettrait d’analyser les modifications éventuelles dans les champs comportementaux, cognitifs et émotionnels induits par le recours aux services des </w:t>
      </w:r>
      <w:r w:rsidR="00081475" w:rsidRPr="00BC212A">
        <w:rPr>
          <w:rFonts w:ascii="Arial" w:hAnsi="Arial" w:cs="Arial"/>
          <w:sz w:val="24"/>
          <w:szCs w:val="24"/>
        </w:rPr>
        <w:t>f</w:t>
      </w:r>
      <w:r w:rsidRPr="00BC212A">
        <w:rPr>
          <w:rFonts w:ascii="Arial" w:hAnsi="Arial" w:cs="Arial"/>
          <w:sz w:val="24"/>
          <w:szCs w:val="24"/>
        </w:rPr>
        <w:t xml:space="preserve">ablabs. C’est peut-être à ces différents niveaux que pourrait s’appréhender la performance des espaces ouverts, plus que dans </w:t>
      </w:r>
      <w:r w:rsidRPr="00BC212A">
        <w:rPr>
          <w:rFonts w:ascii="Arial" w:hAnsi="Arial" w:cs="Arial"/>
          <w:sz w:val="24"/>
          <w:szCs w:val="24"/>
        </w:rPr>
        <w:lastRenderedPageBreak/>
        <w:t xml:space="preserve">la </w:t>
      </w:r>
      <w:r w:rsidR="005F409A" w:rsidRPr="005F409A">
        <w:rPr>
          <w:rFonts w:ascii="Arial" w:hAnsi="Arial" w:cs="Arial"/>
          <w:i/>
          <w:iCs/>
          <w:sz w:val="24"/>
          <w:szCs w:val="24"/>
        </w:rPr>
        <w:t>simple</w:t>
      </w:r>
      <w:r w:rsidR="005F409A">
        <w:rPr>
          <w:rFonts w:ascii="Arial" w:hAnsi="Arial" w:cs="Arial"/>
          <w:sz w:val="24"/>
          <w:szCs w:val="24"/>
        </w:rPr>
        <w:t xml:space="preserve"> </w:t>
      </w:r>
      <w:r w:rsidRPr="00BC212A">
        <w:rPr>
          <w:rFonts w:ascii="Arial" w:hAnsi="Arial" w:cs="Arial"/>
          <w:sz w:val="24"/>
          <w:szCs w:val="24"/>
        </w:rPr>
        <w:t xml:space="preserve">comptabilisation de données chiffrées. En effet, ce qui importe réellement c’est peut-être plus ce que les personnes ont appris – de manière isolée ou partagée – que ce qu’elles ont produit. </w:t>
      </w:r>
    </w:p>
    <w:p w14:paraId="71CD2A0F" w14:textId="31828059" w:rsidR="004561CD" w:rsidRDefault="004561CD" w:rsidP="004561CD">
      <w:pPr>
        <w:pStyle w:val="Paragraphedeliste"/>
        <w:numPr>
          <w:ilvl w:val="0"/>
          <w:numId w:val="1"/>
        </w:numPr>
        <w:jc w:val="both"/>
        <w:rPr>
          <w:rFonts w:ascii="Arial" w:hAnsi="Arial" w:cs="Arial"/>
          <w:b/>
          <w:bCs/>
          <w:sz w:val="28"/>
          <w:szCs w:val="28"/>
          <w:u w:val="single"/>
        </w:rPr>
      </w:pPr>
      <w:r w:rsidRPr="006820C7">
        <w:rPr>
          <w:rFonts w:ascii="Arial" w:hAnsi="Arial" w:cs="Arial"/>
          <w:b/>
          <w:bCs/>
          <w:sz w:val="28"/>
          <w:szCs w:val="28"/>
          <w:u w:val="single"/>
        </w:rPr>
        <w:t>Références bibliographiques</w:t>
      </w:r>
    </w:p>
    <w:p w14:paraId="7682A54E" w14:textId="77777777" w:rsidR="00D81BB2" w:rsidRPr="006820C7" w:rsidRDefault="00D81BB2" w:rsidP="00D81BB2">
      <w:pPr>
        <w:pStyle w:val="Paragraphedeliste"/>
        <w:jc w:val="both"/>
        <w:rPr>
          <w:rFonts w:ascii="Arial" w:hAnsi="Arial" w:cs="Arial"/>
          <w:b/>
          <w:bCs/>
          <w:sz w:val="28"/>
          <w:szCs w:val="28"/>
          <w:u w:val="single"/>
        </w:rPr>
      </w:pPr>
    </w:p>
    <w:p w14:paraId="37E7E41C" w14:textId="7E204867" w:rsidR="00F201DA" w:rsidRPr="00F201DA" w:rsidRDefault="007E7466" w:rsidP="00F201DA">
      <w:pPr>
        <w:pStyle w:val="Paragraphedeliste"/>
        <w:numPr>
          <w:ilvl w:val="0"/>
          <w:numId w:val="2"/>
        </w:numPr>
        <w:jc w:val="both"/>
        <w:rPr>
          <w:rFonts w:ascii="Arial" w:hAnsi="Arial" w:cs="Arial"/>
          <w:sz w:val="24"/>
          <w:szCs w:val="24"/>
        </w:rPr>
      </w:pPr>
      <w:proofErr w:type="spellStart"/>
      <w:r w:rsidRPr="00F201DA">
        <w:rPr>
          <w:rFonts w:ascii="Arial" w:hAnsi="Arial" w:cs="Arial"/>
          <w:sz w:val="24"/>
          <w:szCs w:val="24"/>
        </w:rPr>
        <w:t>Aubouin</w:t>
      </w:r>
      <w:proofErr w:type="spellEnd"/>
      <w:r w:rsidRPr="00F201DA">
        <w:rPr>
          <w:rFonts w:ascii="Arial" w:hAnsi="Arial" w:cs="Arial"/>
          <w:sz w:val="24"/>
          <w:szCs w:val="24"/>
        </w:rPr>
        <w:t xml:space="preserve"> N., </w:t>
      </w:r>
      <w:proofErr w:type="spellStart"/>
      <w:r w:rsidRPr="00F201DA">
        <w:rPr>
          <w:rFonts w:ascii="Arial" w:hAnsi="Arial" w:cs="Arial"/>
          <w:sz w:val="24"/>
          <w:szCs w:val="24"/>
        </w:rPr>
        <w:t>Capdevila</w:t>
      </w:r>
      <w:proofErr w:type="spellEnd"/>
      <w:r w:rsidRPr="00F201DA">
        <w:rPr>
          <w:rFonts w:ascii="Arial" w:hAnsi="Arial" w:cs="Arial"/>
          <w:sz w:val="24"/>
          <w:szCs w:val="24"/>
        </w:rPr>
        <w:t xml:space="preserve"> I. (2019), « </w:t>
      </w:r>
      <w:r w:rsidR="00F201DA" w:rsidRPr="00F201DA">
        <w:rPr>
          <w:rFonts w:ascii="Arial" w:hAnsi="Arial" w:cs="Arial"/>
          <w:sz w:val="24"/>
          <w:szCs w:val="24"/>
        </w:rPr>
        <w:t xml:space="preserve">La gestion des communautés de connaissances au sein des espaces de créativité et innovation : une variété de logiques de collaboration », </w:t>
      </w:r>
      <w:r w:rsidR="00F201DA" w:rsidRPr="00F201DA">
        <w:rPr>
          <w:rFonts w:ascii="Arial" w:hAnsi="Arial" w:cs="Arial"/>
          <w:i/>
          <w:iCs/>
          <w:sz w:val="24"/>
          <w:szCs w:val="24"/>
        </w:rPr>
        <w:t>Innovations</w:t>
      </w:r>
      <w:r w:rsidR="00F201DA" w:rsidRPr="00F201DA">
        <w:rPr>
          <w:rFonts w:ascii="Arial" w:hAnsi="Arial" w:cs="Arial"/>
          <w:sz w:val="24"/>
          <w:szCs w:val="24"/>
        </w:rPr>
        <w:t>, Vol.</w:t>
      </w:r>
      <w:r w:rsidR="007E4F33">
        <w:rPr>
          <w:rFonts w:ascii="Arial" w:hAnsi="Arial" w:cs="Arial"/>
          <w:sz w:val="24"/>
          <w:szCs w:val="24"/>
        </w:rPr>
        <w:t>1</w:t>
      </w:r>
      <w:r w:rsidR="00F201DA" w:rsidRPr="00F201DA">
        <w:rPr>
          <w:rFonts w:ascii="Arial" w:hAnsi="Arial" w:cs="Arial"/>
          <w:sz w:val="24"/>
          <w:szCs w:val="24"/>
        </w:rPr>
        <w:t>, n°</w:t>
      </w:r>
      <w:r w:rsidR="007E4F33">
        <w:rPr>
          <w:rFonts w:ascii="Arial" w:hAnsi="Arial" w:cs="Arial"/>
          <w:sz w:val="24"/>
          <w:szCs w:val="24"/>
        </w:rPr>
        <w:t>58</w:t>
      </w:r>
      <w:r w:rsidR="00F201DA" w:rsidRPr="00F201DA">
        <w:rPr>
          <w:rFonts w:ascii="Arial" w:hAnsi="Arial" w:cs="Arial"/>
          <w:sz w:val="24"/>
          <w:szCs w:val="24"/>
        </w:rPr>
        <w:t>, pp.1</w:t>
      </w:r>
      <w:r w:rsidR="006C37AA">
        <w:rPr>
          <w:rFonts w:ascii="Arial" w:hAnsi="Arial" w:cs="Arial"/>
          <w:sz w:val="24"/>
          <w:szCs w:val="24"/>
        </w:rPr>
        <w:t>0</w:t>
      </w:r>
      <w:r w:rsidR="00F201DA" w:rsidRPr="00F201DA">
        <w:rPr>
          <w:rFonts w:ascii="Arial" w:hAnsi="Arial" w:cs="Arial"/>
          <w:sz w:val="24"/>
          <w:szCs w:val="24"/>
        </w:rPr>
        <w:t>5-1</w:t>
      </w:r>
      <w:r w:rsidR="006C37AA">
        <w:rPr>
          <w:rFonts w:ascii="Arial" w:hAnsi="Arial" w:cs="Arial"/>
          <w:sz w:val="24"/>
          <w:szCs w:val="24"/>
        </w:rPr>
        <w:t>34</w:t>
      </w:r>
    </w:p>
    <w:p w14:paraId="50CD24D9" w14:textId="13CF7CEE" w:rsidR="00127049" w:rsidRDefault="00127049" w:rsidP="00D81BB2">
      <w:pPr>
        <w:pStyle w:val="Paragraphedeliste"/>
        <w:numPr>
          <w:ilvl w:val="0"/>
          <w:numId w:val="2"/>
        </w:numPr>
        <w:jc w:val="both"/>
        <w:rPr>
          <w:rFonts w:ascii="Arial" w:hAnsi="Arial" w:cs="Arial"/>
          <w:sz w:val="24"/>
          <w:szCs w:val="24"/>
        </w:rPr>
      </w:pPr>
      <w:r w:rsidRPr="00127049">
        <w:rPr>
          <w:rFonts w:ascii="Arial" w:hAnsi="Arial" w:cs="Arial"/>
          <w:sz w:val="24"/>
          <w:szCs w:val="24"/>
        </w:rPr>
        <w:t>Bouvier P.</w:t>
      </w:r>
      <w:r>
        <w:rPr>
          <w:rFonts w:ascii="Arial" w:hAnsi="Arial" w:cs="Arial"/>
          <w:sz w:val="24"/>
          <w:szCs w:val="24"/>
        </w:rPr>
        <w:t xml:space="preserve"> (</w:t>
      </w:r>
      <w:r w:rsidRPr="00127049">
        <w:rPr>
          <w:rFonts w:ascii="Arial" w:hAnsi="Arial" w:cs="Arial"/>
          <w:sz w:val="24"/>
          <w:szCs w:val="24"/>
        </w:rPr>
        <w:t>2015)</w:t>
      </w:r>
      <w:r>
        <w:rPr>
          <w:rFonts w:ascii="Arial" w:hAnsi="Arial" w:cs="Arial"/>
          <w:sz w:val="24"/>
          <w:szCs w:val="24"/>
        </w:rPr>
        <w:t>, « </w:t>
      </w:r>
      <w:proofErr w:type="spellStart"/>
      <w:r w:rsidR="00096105" w:rsidRPr="00096105">
        <w:rPr>
          <w:rFonts w:ascii="Arial" w:hAnsi="Arial" w:cs="Arial"/>
          <w:sz w:val="24"/>
          <w:szCs w:val="24"/>
        </w:rPr>
        <w:t>FabLab</w:t>
      </w:r>
      <w:proofErr w:type="spellEnd"/>
      <w:r w:rsidR="00096105" w:rsidRPr="00096105">
        <w:rPr>
          <w:rFonts w:ascii="Arial" w:hAnsi="Arial" w:cs="Arial"/>
          <w:sz w:val="24"/>
          <w:szCs w:val="24"/>
        </w:rPr>
        <w:t xml:space="preserve"> et extension de la forme réseau : vers une nouvelle dynamique industrielle ?</w:t>
      </w:r>
      <w:r w:rsidR="00096105">
        <w:rPr>
          <w:rFonts w:ascii="Arial" w:hAnsi="Arial" w:cs="Arial"/>
          <w:sz w:val="24"/>
          <w:szCs w:val="24"/>
        </w:rPr>
        <w:t xml:space="preserve"> », </w:t>
      </w:r>
      <w:r w:rsidR="00096105" w:rsidRPr="006309C8">
        <w:rPr>
          <w:rFonts w:ascii="Arial" w:hAnsi="Arial" w:cs="Arial"/>
          <w:i/>
          <w:iCs/>
          <w:sz w:val="24"/>
          <w:szCs w:val="24"/>
        </w:rPr>
        <w:t>Innovations</w:t>
      </w:r>
      <w:r w:rsidR="00096105">
        <w:rPr>
          <w:rFonts w:ascii="Arial" w:hAnsi="Arial" w:cs="Arial"/>
          <w:sz w:val="24"/>
          <w:szCs w:val="24"/>
        </w:rPr>
        <w:t xml:space="preserve">, </w:t>
      </w:r>
      <w:r w:rsidR="006309C8">
        <w:rPr>
          <w:rFonts w:ascii="Arial" w:hAnsi="Arial" w:cs="Arial"/>
          <w:sz w:val="24"/>
          <w:szCs w:val="24"/>
        </w:rPr>
        <w:t>Vol.2, n°47, pp.165-188</w:t>
      </w:r>
    </w:p>
    <w:p w14:paraId="19F87B2C" w14:textId="74542C75" w:rsidR="00EA435C" w:rsidRDefault="00EA435C" w:rsidP="00D81BB2">
      <w:pPr>
        <w:pStyle w:val="Paragraphedeliste"/>
        <w:numPr>
          <w:ilvl w:val="0"/>
          <w:numId w:val="2"/>
        </w:numPr>
        <w:jc w:val="both"/>
        <w:rPr>
          <w:rFonts w:ascii="Arial" w:hAnsi="Arial" w:cs="Arial"/>
          <w:sz w:val="24"/>
          <w:szCs w:val="24"/>
        </w:rPr>
      </w:pPr>
      <w:r w:rsidRPr="00EA435C">
        <w:rPr>
          <w:rFonts w:ascii="Arial" w:hAnsi="Arial" w:cs="Arial"/>
          <w:sz w:val="24"/>
          <w:szCs w:val="24"/>
        </w:rPr>
        <w:t>Bouvier P.</w:t>
      </w:r>
      <w:r>
        <w:rPr>
          <w:rFonts w:ascii="Arial" w:hAnsi="Arial" w:cs="Arial"/>
          <w:sz w:val="24"/>
          <w:szCs w:val="24"/>
        </w:rPr>
        <w:t xml:space="preserve"> (</w:t>
      </w:r>
      <w:r w:rsidRPr="00EA435C">
        <w:rPr>
          <w:rFonts w:ascii="Arial" w:hAnsi="Arial" w:cs="Arial"/>
          <w:sz w:val="24"/>
          <w:szCs w:val="24"/>
        </w:rPr>
        <w:t>2017</w:t>
      </w:r>
      <w:r>
        <w:rPr>
          <w:rFonts w:ascii="Arial" w:hAnsi="Arial" w:cs="Arial"/>
          <w:sz w:val="24"/>
          <w:szCs w:val="24"/>
        </w:rPr>
        <w:t>), « </w:t>
      </w:r>
      <w:r w:rsidR="00B65A95" w:rsidRPr="00B65A95">
        <w:rPr>
          <w:rFonts w:ascii="Arial" w:hAnsi="Arial" w:cs="Arial"/>
          <w:sz w:val="24"/>
          <w:szCs w:val="24"/>
        </w:rPr>
        <w:t>Innovation Frugale Environnementale : Futur Avantage Concurrentiel de la Firme ?</w:t>
      </w:r>
      <w:r w:rsidR="00B65A95">
        <w:rPr>
          <w:rFonts w:ascii="Arial" w:hAnsi="Arial" w:cs="Arial"/>
          <w:sz w:val="24"/>
          <w:szCs w:val="24"/>
        </w:rPr>
        <w:t xml:space="preserve"> », </w:t>
      </w:r>
      <w:r w:rsidR="00B65A95" w:rsidRPr="00B65A95">
        <w:rPr>
          <w:rFonts w:ascii="Arial" w:hAnsi="Arial" w:cs="Arial"/>
          <w:i/>
          <w:iCs/>
          <w:sz w:val="24"/>
          <w:szCs w:val="24"/>
        </w:rPr>
        <w:t>Recherches en Sciences de Gestion</w:t>
      </w:r>
      <w:r w:rsidR="00B65A95">
        <w:rPr>
          <w:rFonts w:ascii="Arial" w:hAnsi="Arial" w:cs="Arial"/>
          <w:sz w:val="24"/>
          <w:szCs w:val="24"/>
        </w:rPr>
        <w:t>, Vol.</w:t>
      </w:r>
      <w:r w:rsidR="00B65A95" w:rsidRPr="00B65A95">
        <w:rPr>
          <w:rFonts w:ascii="Arial" w:hAnsi="Arial" w:cs="Arial"/>
          <w:sz w:val="24"/>
          <w:szCs w:val="24"/>
        </w:rPr>
        <w:t>1</w:t>
      </w:r>
      <w:r w:rsidR="00B65A95">
        <w:rPr>
          <w:rFonts w:ascii="Arial" w:hAnsi="Arial" w:cs="Arial"/>
          <w:sz w:val="24"/>
          <w:szCs w:val="24"/>
        </w:rPr>
        <w:t>, n</w:t>
      </w:r>
      <w:r w:rsidR="00B65A95" w:rsidRPr="00B65A95">
        <w:rPr>
          <w:rFonts w:ascii="Arial" w:hAnsi="Arial" w:cs="Arial"/>
          <w:sz w:val="24"/>
          <w:szCs w:val="24"/>
        </w:rPr>
        <w:t>° 118, p</w:t>
      </w:r>
      <w:r w:rsidR="00B65A95">
        <w:rPr>
          <w:rFonts w:ascii="Arial" w:hAnsi="Arial" w:cs="Arial"/>
          <w:sz w:val="24"/>
          <w:szCs w:val="24"/>
        </w:rPr>
        <w:t>p.23-44</w:t>
      </w:r>
    </w:p>
    <w:p w14:paraId="46464693" w14:textId="1D03CEC5" w:rsidR="00DF74E2" w:rsidRDefault="00DF74E2" w:rsidP="00D81BB2">
      <w:pPr>
        <w:pStyle w:val="Paragraphedeliste"/>
        <w:numPr>
          <w:ilvl w:val="0"/>
          <w:numId w:val="2"/>
        </w:numPr>
        <w:jc w:val="both"/>
        <w:rPr>
          <w:rFonts w:ascii="Arial" w:hAnsi="Arial" w:cs="Arial"/>
          <w:sz w:val="24"/>
          <w:szCs w:val="24"/>
        </w:rPr>
      </w:pPr>
      <w:proofErr w:type="spellStart"/>
      <w:r w:rsidRPr="00DF74E2">
        <w:rPr>
          <w:rFonts w:ascii="Arial" w:hAnsi="Arial" w:cs="Arial"/>
          <w:sz w:val="24"/>
          <w:szCs w:val="24"/>
        </w:rPr>
        <w:t>Capdevila</w:t>
      </w:r>
      <w:proofErr w:type="spellEnd"/>
      <w:r w:rsidRPr="00DF74E2">
        <w:rPr>
          <w:rFonts w:ascii="Arial" w:hAnsi="Arial" w:cs="Arial"/>
          <w:sz w:val="24"/>
          <w:szCs w:val="24"/>
        </w:rPr>
        <w:t xml:space="preserve"> I.</w:t>
      </w:r>
      <w:r>
        <w:rPr>
          <w:rFonts w:ascii="Arial" w:hAnsi="Arial" w:cs="Arial"/>
          <w:sz w:val="24"/>
          <w:szCs w:val="24"/>
        </w:rPr>
        <w:t xml:space="preserve"> (</w:t>
      </w:r>
      <w:r w:rsidRPr="00DF74E2">
        <w:rPr>
          <w:rFonts w:ascii="Arial" w:hAnsi="Arial" w:cs="Arial"/>
          <w:sz w:val="24"/>
          <w:szCs w:val="24"/>
        </w:rPr>
        <w:t>2015</w:t>
      </w:r>
      <w:r>
        <w:rPr>
          <w:rFonts w:ascii="Arial" w:hAnsi="Arial" w:cs="Arial"/>
          <w:sz w:val="24"/>
          <w:szCs w:val="24"/>
        </w:rPr>
        <w:t>), « </w:t>
      </w:r>
      <w:r w:rsidR="00FA7930" w:rsidRPr="00FA7930">
        <w:rPr>
          <w:rFonts w:ascii="Arial" w:hAnsi="Arial" w:cs="Arial"/>
          <w:sz w:val="24"/>
          <w:szCs w:val="24"/>
        </w:rPr>
        <w:t>Les différentes approches entrepreneuriales dans les espaces ouverts d’innovation</w:t>
      </w:r>
      <w:r w:rsidR="00FA7930">
        <w:rPr>
          <w:rFonts w:ascii="Arial" w:hAnsi="Arial" w:cs="Arial"/>
          <w:sz w:val="24"/>
          <w:szCs w:val="24"/>
        </w:rPr>
        <w:t xml:space="preserve"> », </w:t>
      </w:r>
      <w:r w:rsidR="00FA7930" w:rsidRPr="00F61431">
        <w:rPr>
          <w:rFonts w:ascii="Arial" w:hAnsi="Arial" w:cs="Arial"/>
          <w:i/>
          <w:iCs/>
          <w:sz w:val="24"/>
          <w:szCs w:val="24"/>
        </w:rPr>
        <w:t>Innovations</w:t>
      </w:r>
      <w:r w:rsidR="00FA7930" w:rsidRPr="00FA7930">
        <w:rPr>
          <w:rFonts w:ascii="Arial" w:hAnsi="Arial" w:cs="Arial"/>
          <w:sz w:val="24"/>
          <w:szCs w:val="24"/>
        </w:rPr>
        <w:t>, Vol</w:t>
      </w:r>
      <w:r w:rsidR="00FA7930">
        <w:rPr>
          <w:rFonts w:ascii="Arial" w:hAnsi="Arial" w:cs="Arial"/>
          <w:sz w:val="24"/>
          <w:szCs w:val="24"/>
        </w:rPr>
        <w:t>.</w:t>
      </w:r>
      <w:r w:rsidR="00F61431">
        <w:rPr>
          <w:rFonts w:ascii="Arial" w:hAnsi="Arial" w:cs="Arial"/>
          <w:sz w:val="24"/>
          <w:szCs w:val="24"/>
        </w:rPr>
        <w:t>3, n°48, pp.87-105</w:t>
      </w:r>
    </w:p>
    <w:p w14:paraId="36201DBB" w14:textId="5B922C26" w:rsidR="008F4644" w:rsidRDefault="008F4644" w:rsidP="00273D79">
      <w:pPr>
        <w:pStyle w:val="Paragraphedeliste"/>
        <w:numPr>
          <w:ilvl w:val="0"/>
          <w:numId w:val="2"/>
        </w:numPr>
        <w:jc w:val="both"/>
        <w:rPr>
          <w:rFonts w:ascii="Arial" w:hAnsi="Arial" w:cs="Arial"/>
          <w:sz w:val="24"/>
          <w:szCs w:val="24"/>
        </w:rPr>
      </w:pPr>
      <w:proofErr w:type="spellStart"/>
      <w:r w:rsidRPr="00F12791">
        <w:rPr>
          <w:rFonts w:ascii="Arial" w:hAnsi="Arial" w:cs="Arial"/>
          <w:sz w:val="24"/>
          <w:szCs w:val="24"/>
        </w:rPr>
        <w:t>Dechamp</w:t>
      </w:r>
      <w:proofErr w:type="spellEnd"/>
      <w:r>
        <w:rPr>
          <w:rFonts w:ascii="Arial" w:hAnsi="Arial" w:cs="Arial"/>
          <w:sz w:val="24"/>
          <w:szCs w:val="24"/>
        </w:rPr>
        <w:t xml:space="preserve"> G.</w:t>
      </w:r>
      <w:r w:rsidRPr="00F12791">
        <w:rPr>
          <w:rFonts w:ascii="Arial" w:hAnsi="Arial" w:cs="Arial"/>
          <w:sz w:val="24"/>
          <w:szCs w:val="24"/>
        </w:rPr>
        <w:t xml:space="preserve">, </w:t>
      </w:r>
      <w:proofErr w:type="spellStart"/>
      <w:r w:rsidRPr="00F12791">
        <w:rPr>
          <w:rFonts w:ascii="Arial" w:hAnsi="Arial" w:cs="Arial"/>
          <w:sz w:val="24"/>
          <w:szCs w:val="24"/>
        </w:rPr>
        <w:t>Pelissier</w:t>
      </w:r>
      <w:proofErr w:type="spellEnd"/>
      <w:r>
        <w:rPr>
          <w:rFonts w:ascii="Arial" w:hAnsi="Arial" w:cs="Arial"/>
          <w:sz w:val="24"/>
          <w:szCs w:val="24"/>
        </w:rPr>
        <w:t xml:space="preserve"> M. (2019), « </w:t>
      </w:r>
      <w:r w:rsidR="00273D79" w:rsidRPr="00273D79">
        <w:rPr>
          <w:rFonts w:ascii="Arial" w:hAnsi="Arial" w:cs="Arial"/>
          <w:sz w:val="24"/>
          <w:szCs w:val="24"/>
        </w:rPr>
        <w:t>Les communs de connaissance dans les « fablabs</w:t>
      </w:r>
      <w:r w:rsidR="00273D79">
        <w:rPr>
          <w:rFonts w:ascii="Arial" w:hAnsi="Arial" w:cs="Arial"/>
          <w:sz w:val="24"/>
          <w:szCs w:val="24"/>
        </w:rPr>
        <w:t xml:space="preserve"> : </w:t>
      </w:r>
      <w:r w:rsidR="00273D79" w:rsidRPr="00273D79">
        <w:rPr>
          <w:rFonts w:ascii="Arial" w:hAnsi="Arial" w:cs="Arial"/>
          <w:sz w:val="24"/>
          <w:szCs w:val="24"/>
        </w:rPr>
        <w:t>Mythe ou réalité ?</w:t>
      </w:r>
      <w:r w:rsidR="00273D79">
        <w:rPr>
          <w:rFonts w:ascii="Arial" w:hAnsi="Arial" w:cs="Arial"/>
          <w:sz w:val="24"/>
          <w:szCs w:val="24"/>
        </w:rPr>
        <w:t xml:space="preserve"> », </w:t>
      </w:r>
      <w:r w:rsidR="00D20B15" w:rsidRPr="00D20B15">
        <w:rPr>
          <w:rFonts w:ascii="Arial" w:hAnsi="Arial" w:cs="Arial"/>
          <w:i/>
          <w:iCs/>
          <w:sz w:val="24"/>
          <w:szCs w:val="24"/>
        </w:rPr>
        <w:t>Revue Française de Gestion</w:t>
      </w:r>
      <w:r w:rsidR="00D20B15">
        <w:rPr>
          <w:rFonts w:ascii="Arial" w:hAnsi="Arial" w:cs="Arial"/>
          <w:sz w:val="24"/>
          <w:szCs w:val="24"/>
        </w:rPr>
        <w:t>, Vol.</w:t>
      </w:r>
      <w:r w:rsidR="00D20B15" w:rsidRPr="00D20B15">
        <w:rPr>
          <w:rFonts w:ascii="Arial" w:hAnsi="Arial" w:cs="Arial"/>
          <w:sz w:val="24"/>
          <w:szCs w:val="24"/>
        </w:rPr>
        <w:t>2</w:t>
      </w:r>
      <w:r w:rsidR="00D20B15">
        <w:rPr>
          <w:rFonts w:ascii="Arial" w:hAnsi="Arial" w:cs="Arial"/>
          <w:sz w:val="24"/>
          <w:szCs w:val="24"/>
        </w:rPr>
        <w:t>, n</w:t>
      </w:r>
      <w:r w:rsidR="00D20B15" w:rsidRPr="00D20B15">
        <w:rPr>
          <w:rFonts w:ascii="Arial" w:hAnsi="Arial" w:cs="Arial"/>
          <w:sz w:val="24"/>
          <w:szCs w:val="24"/>
        </w:rPr>
        <w:t>° 279, p</w:t>
      </w:r>
      <w:r w:rsidR="00D20B15">
        <w:rPr>
          <w:rFonts w:ascii="Arial" w:hAnsi="Arial" w:cs="Arial"/>
          <w:sz w:val="24"/>
          <w:szCs w:val="24"/>
        </w:rPr>
        <w:t>p.</w:t>
      </w:r>
      <w:r w:rsidR="00D20B15" w:rsidRPr="00D20B15">
        <w:rPr>
          <w:rFonts w:ascii="Arial" w:hAnsi="Arial" w:cs="Arial"/>
          <w:sz w:val="24"/>
          <w:szCs w:val="24"/>
        </w:rPr>
        <w:t xml:space="preserve"> 97</w:t>
      </w:r>
      <w:r w:rsidR="00D20B15">
        <w:rPr>
          <w:rFonts w:ascii="Arial" w:hAnsi="Arial" w:cs="Arial"/>
          <w:sz w:val="24"/>
          <w:szCs w:val="24"/>
        </w:rPr>
        <w:t>-</w:t>
      </w:r>
      <w:r w:rsidR="00D20B15" w:rsidRPr="00D20B15">
        <w:rPr>
          <w:rFonts w:ascii="Arial" w:hAnsi="Arial" w:cs="Arial"/>
          <w:sz w:val="24"/>
          <w:szCs w:val="24"/>
        </w:rPr>
        <w:t>112</w:t>
      </w:r>
    </w:p>
    <w:p w14:paraId="11B49116" w14:textId="3ED87F7F" w:rsidR="00D92E68" w:rsidRPr="00273D79" w:rsidRDefault="00D92E68" w:rsidP="00273D79">
      <w:pPr>
        <w:pStyle w:val="Paragraphedeliste"/>
        <w:numPr>
          <w:ilvl w:val="0"/>
          <w:numId w:val="2"/>
        </w:numPr>
        <w:jc w:val="both"/>
        <w:rPr>
          <w:rFonts w:ascii="Arial" w:hAnsi="Arial" w:cs="Arial"/>
          <w:sz w:val="24"/>
          <w:szCs w:val="24"/>
        </w:rPr>
      </w:pPr>
      <w:r w:rsidRPr="00916670">
        <w:rPr>
          <w:rFonts w:ascii="Arial" w:hAnsi="Arial" w:cs="Arial"/>
          <w:sz w:val="24"/>
          <w:szCs w:val="24"/>
        </w:rPr>
        <w:t>Fabbri</w:t>
      </w:r>
      <w:r>
        <w:rPr>
          <w:rFonts w:ascii="Arial" w:hAnsi="Arial" w:cs="Arial"/>
          <w:sz w:val="24"/>
          <w:szCs w:val="24"/>
        </w:rPr>
        <w:t xml:space="preserve"> J.</w:t>
      </w:r>
      <w:r w:rsidRPr="00916670">
        <w:rPr>
          <w:rFonts w:ascii="Arial" w:hAnsi="Arial" w:cs="Arial"/>
          <w:sz w:val="24"/>
          <w:szCs w:val="24"/>
        </w:rPr>
        <w:t>, Glaser</w:t>
      </w:r>
      <w:r>
        <w:rPr>
          <w:rFonts w:ascii="Arial" w:hAnsi="Arial" w:cs="Arial"/>
          <w:sz w:val="24"/>
          <w:szCs w:val="24"/>
        </w:rPr>
        <w:t xml:space="preserve"> A.</w:t>
      </w:r>
      <w:r w:rsidRPr="00916670">
        <w:rPr>
          <w:rFonts w:ascii="Arial" w:hAnsi="Arial" w:cs="Arial"/>
          <w:sz w:val="24"/>
          <w:szCs w:val="24"/>
        </w:rPr>
        <w:t>, Gaujard</w:t>
      </w:r>
      <w:r>
        <w:rPr>
          <w:rFonts w:ascii="Arial" w:hAnsi="Arial" w:cs="Arial"/>
          <w:sz w:val="24"/>
          <w:szCs w:val="24"/>
        </w:rPr>
        <w:t xml:space="preserve"> C.</w:t>
      </w:r>
      <w:r w:rsidRPr="00916670">
        <w:rPr>
          <w:rFonts w:ascii="Arial" w:hAnsi="Arial" w:cs="Arial"/>
          <w:sz w:val="24"/>
          <w:szCs w:val="24"/>
        </w:rPr>
        <w:t>, Toutain</w:t>
      </w:r>
      <w:r>
        <w:rPr>
          <w:rFonts w:ascii="Arial" w:hAnsi="Arial" w:cs="Arial"/>
          <w:sz w:val="24"/>
          <w:szCs w:val="24"/>
        </w:rPr>
        <w:t xml:space="preserve"> O. (2016), « </w:t>
      </w:r>
      <w:r w:rsidR="00C361B0" w:rsidRPr="00C361B0">
        <w:rPr>
          <w:rFonts w:ascii="Arial" w:hAnsi="Arial" w:cs="Arial"/>
          <w:sz w:val="24"/>
          <w:szCs w:val="24"/>
        </w:rPr>
        <w:t>Espaces collaboratifs d’innovation : au-delà du phénomène de mode, de quoi parle-t-on ?</w:t>
      </w:r>
      <w:r w:rsidR="00C361B0">
        <w:rPr>
          <w:rFonts w:ascii="Arial" w:hAnsi="Arial" w:cs="Arial"/>
          <w:sz w:val="24"/>
          <w:szCs w:val="24"/>
        </w:rPr>
        <w:t xml:space="preserve"> », </w:t>
      </w:r>
      <w:r w:rsidR="00C361B0" w:rsidRPr="00C361B0">
        <w:rPr>
          <w:rFonts w:ascii="Arial" w:hAnsi="Arial" w:cs="Arial"/>
          <w:i/>
          <w:iCs/>
          <w:sz w:val="24"/>
          <w:szCs w:val="24"/>
        </w:rPr>
        <w:t>Entreprendre &amp; Innover</w:t>
      </w:r>
      <w:r w:rsidR="00C361B0">
        <w:rPr>
          <w:rFonts w:ascii="Arial" w:hAnsi="Arial" w:cs="Arial"/>
          <w:sz w:val="24"/>
          <w:szCs w:val="24"/>
        </w:rPr>
        <w:t>, Vol.</w:t>
      </w:r>
      <w:r w:rsidR="00C361B0" w:rsidRPr="00C361B0">
        <w:rPr>
          <w:rFonts w:ascii="Arial" w:hAnsi="Arial" w:cs="Arial"/>
          <w:sz w:val="24"/>
          <w:szCs w:val="24"/>
        </w:rPr>
        <w:t>4</w:t>
      </w:r>
      <w:r w:rsidR="00C361B0">
        <w:rPr>
          <w:rFonts w:ascii="Arial" w:hAnsi="Arial" w:cs="Arial"/>
          <w:sz w:val="24"/>
          <w:szCs w:val="24"/>
        </w:rPr>
        <w:t xml:space="preserve">, </w:t>
      </w:r>
      <w:r w:rsidR="00C361B0" w:rsidRPr="00C361B0">
        <w:rPr>
          <w:rFonts w:ascii="Arial" w:hAnsi="Arial" w:cs="Arial"/>
          <w:sz w:val="24"/>
          <w:szCs w:val="24"/>
        </w:rPr>
        <w:t>n° 31</w:t>
      </w:r>
      <w:r w:rsidR="00C361B0">
        <w:rPr>
          <w:rFonts w:ascii="Arial" w:hAnsi="Arial" w:cs="Arial"/>
          <w:sz w:val="24"/>
          <w:szCs w:val="24"/>
        </w:rPr>
        <w:t>, pp.5-7</w:t>
      </w:r>
    </w:p>
    <w:p w14:paraId="585C0F13" w14:textId="6EE62610" w:rsidR="00D903C2" w:rsidRDefault="00D903C2" w:rsidP="00D81BB2">
      <w:pPr>
        <w:pStyle w:val="Paragraphedeliste"/>
        <w:numPr>
          <w:ilvl w:val="0"/>
          <w:numId w:val="2"/>
        </w:numPr>
        <w:jc w:val="both"/>
        <w:rPr>
          <w:rFonts w:ascii="Arial" w:hAnsi="Arial" w:cs="Arial"/>
          <w:sz w:val="24"/>
          <w:szCs w:val="24"/>
        </w:rPr>
      </w:pPr>
      <w:proofErr w:type="spellStart"/>
      <w:r w:rsidRPr="00D903C2">
        <w:rPr>
          <w:rFonts w:ascii="Arial" w:hAnsi="Arial" w:cs="Arial"/>
          <w:sz w:val="24"/>
          <w:szCs w:val="24"/>
        </w:rPr>
        <w:t>Fonrouge</w:t>
      </w:r>
      <w:proofErr w:type="spellEnd"/>
      <w:r>
        <w:rPr>
          <w:rFonts w:ascii="Arial" w:hAnsi="Arial" w:cs="Arial"/>
          <w:sz w:val="24"/>
          <w:szCs w:val="24"/>
        </w:rPr>
        <w:t xml:space="preserve"> C. (2018), « </w:t>
      </w:r>
      <w:r w:rsidR="00C91F93" w:rsidRPr="00C91F93">
        <w:rPr>
          <w:rFonts w:ascii="Arial" w:hAnsi="Arial" w:cs="Arial"/>
          <w:sz w:val="24"/>
          <w:szCs w:val="24"/>
        </w:rPr>
        <w:t>Les fablabs et l’émergence de figures alternatives de l’entrepreneur</w:t>
      </w:r>
      <w:r w:rsidR="00C91F93">
        <w:rPr>
          <w:rFonts w:ascii="Arial" w:hAnsi="Arial" w:cs="Arial"/>
          <w:sz w:val="24"/>
          <w:szCs w:val="24"/>
        </w:rPr>
        <w:t xml:space="preserve"> », </w:t>
      </w:r>
      <w:proofErr w:type="spellStart"/>
      <w:r w:rsidR="00C91F93" w:rsidRPr="0080069A">
        <w:rPr>
          <w:rFonts w:ascii="Arial" w:hAnsi="Arial" w:cs="Arial"/>
          <w:i/>
          <w:iCs/>
          <w:sz w:val="24"/>
          <w:szCs w:val="24"/>
        </w:rPr>
        <w:t>Projectics</w:t>
      </w:r>
      <w:proofErr w:type="spellEnd"/>
      <w:r w:rsidR="00C91F93" w:rsidRPr="0080069A">
        <w:rPr>
          <w:rFonts w:ascii="Arial" w:hAnsi="Arial" w:cs="Arial"/>
          <w:i/>
          <w:iCs/>
          <w:sz w:val="24"/>
          <w:szCs w:val="24"/>
        </w:rPr>
        <w:t xml:space="preserve"> / </w:t>
      </w:r>
      <w:proofErr w:type="spellStart"/>
      <w:r w:rsidR="00C91F93" w:rsidRPr="0080069A">
        <w:rPr>
          <w:rFonts w:ascii="Arial" w:hAnsi="Arial" w:cs="Arial"/>
          <w:i/>
          <w:iCs/>
          <w:sz w:val="24"/>
          <w:szCs w:val="24"/>
        </w:rPr>
        <w:t>Proyéctica</w:t>
      </w:r>
      <w:proofErr w:type="spellEnd"/>
      <w:r w:rsidR="00C91F93" w:rsidRPr="0080069A">
        <w:rPr>
          <w:rFonts w:ascii="Arial" w:hAnsi="Arial" w:cs="Arial"/>
          <w:i/>
          <w:iCs/>
          <w:sz w:val="24"/>
          <w:szCs w:val="24"/>
        </w:rPr>
        <w:t xml:space="preserve"> / </w:t>
      </w:r>
      <w:proofErr w:type="spellStart"/>
      <w:r w:rsidR="00C91F93" w:rsidRPr="0080069A">
        <w:rPr>
          <w:rFonts w:ascii="Arial" w:hAnsi="Arial" w:cs="Arial"/>
          <w:i/>
          <w:iCs/>
          <w:sz w:val="24"/>
          <w:szCs w:val="24"/>
        </w:rPr>
        <w:t>Projectique</w:t>
      </w:r>
      <w:proofErr w:type="spellEnd"/>
      <w:r w:rsidR="00C91F93">
        <w:rPr>
          <w:rFonts w:ascii="Arial" w:hAnsi="Arial" w:cs="Arial"/>
          <w:sz w:val="24"/>
          <w:szCs w:val="24"/>
        </w:rPr>
        <w:t>, Vol.1, n°19, pp.</w:t>
      </w:r>
      <w:r w:rsidR="0080069A">
        <w:rPr>
          <w:rFonts w:ascii="Arial" w:hAnsi="Arial" w:cs="Arial"/>
          <w:sz w:val="24"/>
          <w:szCs w:val="24"/>
        </w:rPr>
        <w:t>41-55</w:t>
      </w:r>
    </w:p>
    <w:p w14:paraId="0E4F3238" w14:textId="1410BDA2" w:rsidR="0053361D" w:rsidRDefault="0053361D" w:rsidP="00D81BB2">
      <w:pPr>
        <w:pStyle w:val="Paragraphedeliste"/>
        <w:numPr>
          <w:ilvl w:val="0"/>
          <w:numId w:val="2"/>
        </w:numPr>
        <w:jc w:val="both"/>
        <w:rPr>
          <w:rFonts w:ascii="Arial" w:hAnsi="Arial" w:cs="Arial"/>
          <w:sz w:val="24"/>
          <w:szCs w:val="24"/>
        </w:rPr>
      </w:pPr>
      <w:proofErr w:type="spellStart"/>
      <w:r w:rsidRPr="0053361D">
        <w:rPr>
          <w:rFonts w:ascii="Arial" w:hAnsi="Arial" w:cs="Arial"/>
          <w:sz w:val="24"/>
          <w:szCs w:val="24"/>
        </w:rPr>
        <w:t>Fonrouge</w:t>
      </w:r>
      <w:proofErr w:type="spellEnd"/>
      <w:r>
        <w:rPr>
          <w:rFonts w:ascii="Arial" w:hAnsi="Arial" w:cs="Arial"/>
          <w:sz w:val="24"/>
          <w:szCs w:val="24"/>
        </w:rPr>
        <w:t xml:space="preserve"> C. (2019), « </w:t>
      </w:r>
      <w:proofErr w:type="spellStart"/>
      <w:r w:rsidR="007B013E" w:rsidRPr="007B013E">
        <w:rPr>
          <w:rFonts w:ascii="Arial" w:hAnsi="Arial" w:cs="Arial"/>
          <w:sz w:val="24"/>
          <w:szCs w:val="24"/>
        </w:rPr>
        <w:t>FabLab</w:t>
      </w:r>
      <w:proofErr w:type="spellEnd"/>
      <w:r w:rsidR="007B013E" w:rsidRPr="007B013E">
        <w:rPr>
          <w:rFonts w:ascii="Arial" w:hAnsi="Arial" w:cs="Arial"/>
          <w:sz w:val="24"/>
          <w:szCs w:val="24"/>
        </w:rPr>
        <w:t xml:space="preserve"> : quel intérêt pour l’entrepreneur ?</w:t>
      </w:r>
      <w:r w:rsidR="007B013E">
        <w:rPr>
          <w:rFonts w:ascii="Arial" w:hAnsi="Arial" w:cs="Arial"/>
          <w:sz w:val="24"/>
          <w:szCs w:val="24"/>
        </w:rPr>
        <w:t xml:space="preserve"> », </w:t>
      </w:r>
      <w:r w:rsidR="007B013E" w:rsidRPr="00490C45">
        <w:rPr>
          <w:rFonts w:ascii="Arial" w:hAnsi="Arial" w:cs="Arial"/>
          <w:i/>
          <w:iCs/>
          <w:sz w:val="24"/>
          <w:szCs w:val="24"/>
        </w:rPr>
        <w:t xml:space="preserve">Revue </w:t>
      </w:r>
      <w:r w:rsidR="00490C45" w:rsidRPr="00490C45">
        <w:rPr>
          <w:rFonts w:ascii="Arial" w:hAnsi="Arial" w:cs="Arial"/>
          <w:i/>
          <w:iCs/>
          <w:sz w:val="24"/>
          <w:szCs w:val="24"/>
        </w:rPr>
        <w:t>I</w:t>
      </w:r>
      <w:r w:rsidR="007B013E" w:rsidRPr="00490C45">
        <w:rPr>
          <w:rFonts w:ascii="Arial" w:hAnsi="Arial" w:cs="Arial"/>
          <w:i/>
          <w:iCs/>
          <w:sz w:val="24"/>
          <w:szCs w:val="24"/>
        </w:rPr>
        <w:t xml:space="preserve">nternationale de </w:t>
      </w:r>
      <w:r w:rsidR="00490C45" w:rsidRPr="00490C45">
        <w:rPr>
          <w:rFonts w:ascii="Arial" w:hAnsi="Arial" w:cs="Arial"/>
          <w:i/>
          <w:iCs/>
          <w:sz w:val="24"/>
          <w:szCs w:val="24"/>
        </w:rPr>
        <w:t>P</w:t>
      </w:r>
      <w:r w:rsidR="007B013E" w:rsidRPr="00490C45">
        <w:rPr>
          <w:rFonts w:ascii="Arial" w:hAnsi="Arial" w:cs="Arial"/>
          <w:i/>
          <w:iCs/>
          <w:sz w:val="24"/>
          <w:szCs w:val="24"/>
        </w:rPr>
        <w:t xml:space="preserve">sychosociologie et de </w:t>
      </w:r>
      <w:r w:rsidR="00490C45" w:rsidRPr="00490C45">
        <w:rPr>
          <w:rFonts w:ascii="Arial" w:hAnsi="Arial" w:cs="Arial"/>
          <w:i/>
          <w:iCs/>
          <w:sz w:val="24"/>
          <w:szCs w:val="24"/>
        </w:rPr>
        <w:t>G</w:t>
      </w:r>
      <w:r w:rsidR="007B013E" w:rsidRPr="00490C45">
        <w:rPr>
          <w:rFonts w:ascii="Arial" w:hAnsi="Arial" w:cs="Arial"/>
          <w:i/>
          <w:iCs/>
          <w:sz w:val="24"/>
          <w:szCs w:val="24"/>
        </w:rPr>
        <w:t xml:space="preserve">estion des </w:t>
      </w:r>
      <w:r w:rsidR="00490C45" w:rsidRPr="00490C45">
        <w:rPr>
          <w:rFonts w:ascii="Arial" w:hAnsi="Arial" w:cs="Arial"/>
          <w:i/>
          <w:iCs/>
          <w:sz w:val="24"/>
          <w:szCs w:val="24"/>
        </w:rPr>
        <w:t>C</w:t>
      </w:r>
      <w:r w:rsidR="007B013E" w:rsidRPr="00490C45">
        <w:rPr>
          <w:rFonts w:ascii="Arial" w:hAnsi="Arial" w:cs="Arial"/>
          <w:i/>
          <w:iCs/>
          <w:sz w:val="24"/>
          <w:szCs w:val="24"/>
        </w:rPr>
        <w:t xml:space="preserve">omportements </w:t>
      </w:r>
      <w:r w:rsidR="00490C45" w:rsidRPr="00490C45">
        <w:rPr>
          <w:rFonts w:ascii="Arial" w:hAnsi="Arial" w:cs="Arial"/>
          <w:i/>
          <w:iCs/>
          <w:sz w:val="24"/>
          <w:szCs w:val="24"/>
        </w:rPr>
        <w:t>O</w:t>
      </w:r>
      <w:r w:rsidR="007B013E" w:rsidRPr="00490C45">
        <w:rPr>
          <w:rFonts w:ascii="Arial" w:hAnsi="Arial" w:cs="Arial"/>
          <w:i/>
          <w:iCs/>
          <w:sz w:val="24"/>
          <w:szCs w:val="24"/>
        </w:rPr>
        <w:t>rganisationnels</w:t>
      </w:r>
      <w:r w:rsidR="00490C45">
        <w:rPr>
          <w:rFonts w:ascii="Arial" w:hAnsi="Arial" w:cs="Arial"/>
          <w:sz w:val="24"/>
          <w:szCs w:val="24"/>
        </w:rPr>
        <w:t>, Vol.25, n°</w:t>
      </w:r>
      <w:r w:rsidR="007B013E" w:rsidRPr="007B013E">
        <w:rPr>
          <w:rFonts w:ascii="Arial" w:hAnsi="Arial" w:cs="Arial"/>
          <w:sz w:val="24"/>
          <w:szCs w:val="24"/>
        </w:rPr>
        <w:t>61</w:t>
      </w:r>
      <w:r w:rsidR="00490C45">
        <w:rPr>
          <w:rFonts w:ascii="Arial" w:hAnsi="Arial" w:cs="Arial"/>
          <w:sz w:val="24"/>
          <w:szCs w:val="24"/>
        </w:rPr>
        <w:t>, pp.</w:t>
      </w:r>
      <w:r w:rsidR="007B013E" w:rsidRPr="007B013E">
        <w:rPr>
          <w:rFonts w:ascii="Arial" w:hAnsi="Arial" w:cs="Arial"/>
          <w:sz w:val="24"/>
          <w:szCs w:val="24"/>
        </w:rPr>
        <w:t>83</w:t>
      </w:r>
      <w:r w:rsidR="00490C45">
        <w:rPr>
          <w:rFonts w:ascii="Arial" w:hAnsi="Arial" w:cs="Arial"/>
          <w:sz w:val="24"/>
          <w:szCs w:val="24"/>
        </w:rPr>
        <w:t>-</w:t>
      </w:r>
      <w:r w:rsidR="007B013E" w:rsidRPr="007B013E">
        <w:rPr>
          <w:rFonts w:ascii="Arial" w:hAnsi="Arial" w:cs="Arial"/>
          <w:sz w:val="24"/>
          <w:szCs w:val="24"/>
        </w:rPr>
        <w:t>103</w:t>
      </w:r>
    </w:p>
    <w:p w14:paraId="6147AD24" w14:textId="4EB68C1A" w:rsidR="004276B0" w:rsidRDefault="004276B0" w:rsidP="00D81BB2">
      <w:pPr>
        <w:pStyle w:val="Paragraphedeliste"/>
        <w:numPr>
          <w:ilvl w:val="0"/>
          <w:numId w:val="2"/>
        </w:numPr>
        <w:jc w:val="both"/>
        <w:rPr>
          <w:rFonts w:ascii="Arial" w:hAnsi="Arial" w:cs="Arial"/>
          <w:sz w:val="24"/>
          <w:szCs w:val="24"/>
        </w:rPr>
      </w:pPr>
      <w:r w:rsidRPr="000C4C5D">
        <w:rPr>
          <w:rFonts w:ascii="Arial" w:hAnsi="Arial" w:cs="Arial"/>
          <w:sz w:val="24"/>
          <w:szCs w:val="24"/>
        </w:rPr>
        <w:t>Gagnon</w:t>
      </w:r>
      <w:r>
        <w:rPr>
          <w:rFonts w:ascii="Arial" w:hAnsi="Arial" w:cs="Arial"/>
          <w:sz w:val="24"/>
          <w:szCs w:val="24"/>
        </w:rPr>
        <w:t xml:space="preserve"> </w:t>
      </w:r>
      <w:r w:rsidR="00E339F6">
        <w:rPr>
          <w:rFonts w:ascii="Arial" w:hAnsi="Arial" w:cs="Arial"/>
          <w:sz w:val="24"/>
          <w:szCs w:val="24"/>
        </w:rPr>
        <w:t xml:space="preserve">Y. </w:t>
      </w:r>
      <w:r>
        <w:rPr>
          <w:rFonts w:ascii="Arial" w:hAnsi="Arial" w:cs="Arial"/>
          <w:sz w:val="24"/>
          <w:szCs w:val="24"/>
        </w:rPr>
        <w:t>(</w:t>
      </w:r>
      <w:r w:rsidRPr="000C4C5D">
        <w:rPr>
          <w:rFonts w:ascii="Arial" w:hAnsi="Arial" w:cs="Arial"/>
          <w:sz w:val="24"/>
          <w:szCs w:val="24"/>
        </w:rPr>
        <w:t>2011</w:t>
      </w:r>
      <w:r>
        <w:rPr>
          <w:rFonts w:ascii="Arial" w:hAnsi="Arial" w:cs="Arial"/>
          <w:sz w:val="24"/>
          <w:szCs w:val="24"/>
        </w:rPr>
        <w:t>)</w:t>
      </w:r>
      <w:r w:rsidR="00F471A9" w:rsidRPr="00F471A9">
        <w:rPr>
          <w:rFonts w:ascii="Arial" w:hAnsi="Arial" w:cs="Arial"/>
          <w:sz w:val="24"/>
          <w:szCs w:val="24"/>
        </w:rPr>
        <w:t>,</w:t>
      </w:r>
      <w:r w:rsidR="00F471A9">
        <w:rPr>
          <w:rFonts w:ascii="Arial" w:hAnsi="Arial" w:cs="Arial"/>
          <w:sz w:val="24"/>
          <w:szCs w:val="24"/>
        </w:rPr>
        <w:t xml:space="preserve"> « </w:t>
      </w:r>
      <w:r w:rsidR="00F471A9" w:rsidRPr="00F471A9">
        <w:rPr>
          <w:rFonts w:ascii="Arial" w:hAnsi="Arial" w:cs="Arial"/>
          <w:sz w:val="24"/>
          <w:szCs w:val="24"/>
        </w:rPr>
        <w:t>L’étude de cas comme méthode de recherche</w:t>
      </w:r>
      <w:r w:rsidR="00B14E35">
        <w:rPr>
          <w:rFonts w:ascii="Arial" w:hAnsi="Arial" w:cs="Arial"/>
          <w:sz w:val="24"/>
          <w:szCs w:val="24"/>
        </w:rPr>
        <w:t> »</w:t>
      </w:r>
      <w:r w:rsidR="00F471A9" w:rsidRPr="00F471A9">
        <w:rPr>
          <w:rFonts w:ascii="Arial" w:hAnsi="Arial" w:cs="Arial"/>
          <w:sz w:val="24"/>
          <w:szCs w:val="24"/>
        </w:rPr>
        <w:t xml:space="preserve">, 2ème édition, </w:t>
      </w:r>
      <w:r w:rsidR="00B14E35" w:rsidRPr="00B14E35">
        <w:rPr>
          <w:rFonts w:ascii="Arial" w:hAnsi="Arial" w:cs="Arial"/>
          <w:i/>
          <w:iCs/>
          <w:sz w:val="24"/>
          <w:szCs w:val="24"/>
        </w:rPr>
        <w:t>P</w:t>
      </w:r>
      <w:r w:rsidR="00F471A9" w:rsidRPr="00B14E35">
        <w:rPr>
          <w:rFonts w:ascii="Arial" w:hAnsi="Arial" w:cs="Arial"/>
          <w:i/>
          <w:iCs/>
          <w:sz w:val="24"/>
          <w:szCs w:val="24"/>
        </w:rPr>
        <w:t>resses de l’Université du Québec</w:t>
      </w:r>
      <w:r w:rsidR="00F471A9" w:rsidRPr="00F471A9">
        <w:rPr>
          <w:rFonts w:ascii="Arial" w:hAnsi="Arial" w:cs="Arial"/>
          <w:sz w:val="24"/>
          <w:szCs w:val="24"/>
        </w:rPr>
        <w:t>, 123 pages</w:t>
      </w:r>
    </w:p>
    <w:p w14:paraId="22726A56" w14:textId="72D690EE" w:rsidR="006F6860" w:rsidRDefault="006F6860" w:rsidP="00D81BB2">
      <w:pPr>
        <w:pStyle w:val="Paragraphedeliste"/>
        <w:numPr>
          <w:ilvl w:val="0"/>
          <w:numId w:val="2"/>
        </w:numPr>
        <w:jc w:val="both"/>
        <w:rPr>
          <w:rFonts w:ascii="Arial" w:hAnsi="Arial" w:cs="Arial"/>
          <w:sz w:val="24"/>
          <w:szCs w:val="24"/>
        </w:rPr>
      </w:pPr>
      <w:r w:rsidRPr="006F6860">
        <w:rPr>
          <w:rFonts w:ascii="Arial" w:hAnsi="Arial" w:cs="Arial"/>
          <w:sz w:val="24"/>
          <w:szCs w:val="24"/>
        </w:rPr>
        <w:t>Glaser</w:t>
      </w:r>
      <w:r w:rsidR="006E4B4A">
        <w:rPr>
          <w:rFonts w:ascii="Arial" w:hAnsi="Arial" w:cs="Arial"/>
          <w:sz w:val="24"/>
          <w:szCs w:val="24"/>
        </w:rPr>
        <w:t xml:space="preserve"> B.</w:t>
      </w:r>
      <w:r w:rsidRPr="006F6860">
        <w:rPr>
          <w:rFonts w:ascii="Arial" w:hAnsi="Arial" w:cs="Arial"/>
          <w:sz w:val="24"/>
          <w:szCs w:val="24"/>
        </w:rPr>
        <w:t>, Strauss</w:t>
      </w:r>
      <w:r w:rsidR="006E4B4A">
        <w:rPr>
          <w:rFonts w:ascii="Arial" w:hAnsi="Arial" w:cs="Arial"/>
          <w:sz w:val="24"/>
          <w:szCs w:val="24"/>
        </w:rPr>
        <w:t xml:space="preserve"> A.</w:t>
      </w:r>
      <w:r>
        <w:rPr>
          <w:rFonts w:ascii="Arial" w:hAnsi="Arial" w:cs="Arial"/>
          <w:sz w:val="24"/>
          <w:szCs w:val="24"/>
        </w:rPr>
        <w:t xml:space="preserve"> </w:t>
      </w:r>
      <w:r w:rsidR="00F27F9A">
        <w:rPr>
          <w:rFonts w:ascii="Arial" w:hAnsi="Arial" w:cs="Arial"/>
          <w:sz w:val="24"/>
          <w:szCs w:val="24"/>
        </w:rPr>
        <w:t>(</w:t>
      </w:r>
      <w:r w:rsidRPr="006F6860">
        <w:rPr>
          <w:rFonts w:ascii="Arial" w:hAnsi="Arial" w:cs="Arial"/>
          <w:sz w:val="24"/>
          <w:szCs w:val="24"/>
        </w:rPr>
        <w:t>1967</w:t>
      </w:r>
      <w:r w:rsidR="00F27F9A">
        <w:rPr>
          <w:rFonts w:ascii="Arial" w:hAnsi="Arial" w:cs="Arial"/>
          <w:sz w:val="24"/>
          <w:szCs w:val="24"/>
        </w:rPr>
        <w:t>), « </w:t>
      </w:r>
      <w:r w:rsidR="00AA7F80" w:rsidRPr="00AA7F80">
        <w:rPr>
          <w:rFonts w:ascii="Arial" w:hAnsi="Arial" w:cs="Arial"/>
          <w:sz w:val="24"/>
          <w:szCs w:val="24"/>
        </w:rPr>
        <w:t xml:space="preserve">The </w:t>
      </w:r>
      <w:proofErr w:type="spellStart"/>
      <w:r w:rsidR="00AA7F80" w:rsidRPr="00AA7F80">
        <w:rPr>
          <w:rFonts w:ascii="Arial" w:hAnsi="Arial" w:cs="Arial"/>
          <w:sz w:val="24"/>
          <w:szCs w:val="24"/>
        </w:rPr>
        <w:t>discovery</w:t>
      </w:r>
      <w:proofErr w:type="spellEnd"/>
      <w:r w:rsidR="00AA7F80" w:rsidRPr="00AA7F80">
        <w:rPr>
          <w:rFonts w:ascii="Arial" w:hAnsi="Arial" w:cs="Arial"/>
          <w:sz w:val="24"/>
          <w:szCs w:val="24"/>
        </w:rPr>
        <w:t xml:space="preserve"> of </w:t>
      </w:r>
      <w:proofErr w:type="spellStart"/>
      <w:r w:rsidR="00AA7F80" w:rsidRPr="00AA7F80">
        <w:rPr>
          <w:rFonts w:ascii="Arial" w:hAnsi="Arial" w:cs="Arial"/>
          <w:sz w:val="24"/>
          <w:szCs w:val="24"/>
        </w:rPr>
        <w:t>grounded</w:t>
      </w:r>
      <w:proofErr w:type="spellEnd"/>
      <w:r w:rsidR="00AA7F80" w:rsidRPr="00AA7F80">
        <w:rPr>
          <w:rFonts w:ascii="Arial" w:hAnsi="Arial" w:cs="Arial"/>
          <w:sz w:val="24"/>
          <w:szCs w:val="24"/>
        </w:rPr>
        <w:t xml:space="preserve"> </w:t>
      </w:r>
      <w:proofErr w:type="spellStart"/>
      <w:r w:rsidR="00AA7F80" w:rsidRPr="00AA7F80">
        <w:rPr>
          <w:rFonts w:ascii="Arial" w:hAnsi="Arial" w:cs="Arial"/>
          <w:sz w:val="24"/>
          <w:szCs w:val="24"/>
        </w:rPr>
        <w:t>theory</w:t>
      </w:r>
      <w:proofErr w:type="spellEnd"/>
      <w:r w:rsidR="00AA7F80" w:rsidRPr="00AA7F80">
        <w:rPr>
          <w:rFonts w:ascii="Arial" w:hAnsi="Arial" w:cs="Arial"/>
          <w:sz w:val="24"/>
          <w:szCs w:val="24"/>
        </w:rPr>
        <w:t xml:space="preserve"> : </w:t>
      </w:r>
      <w:proofErr w:type="spellStart"/>
      <w:r w:rsidR="00AA7F80" w:rsidRPr="00AA7F80">
        <w:rPr>
          <w:rFonts w:ascii="Arial" w:hAnsi="Arial" w:cs="Arial"/>
          <w:sz w:val="24"/>
          <w:szCs w:val="24"/>
        </w:rPr>
        <w:t>strategies</w:t>
      </w:r>
      <w:proofErr w:type="spellEnd"/>
      <w:r w:rsidR="00AA7F80" w:rsidRPr="00AA7F80">
        <w:rPr>
          <w:rFonts w:ascii="Arial" w:hAnsi="Arial" w:cs="Arial"/>
          <w:sz w:val="24"/>
          <w:szCs w:val="24"/>
        </w:rPr>
        <w:t xml:space="preserve"> for qualitative </w:t>
      </w:r>
      <w:proofErr w:type="spellStart"/>
      <w:r w:rsidR="00AA7F80" w:rsidRPr="00AA7F80">
        <w:rPr>
          <w:rFonts w:ascii="Arial" w:hAnsi="Arial" w:cs="Arial"/>
          <w:sz w:val="24"/>
          <w:szCs w:val="24"/>
        </w:rPr>
        <w:t>research</w:t>
      </w:r>
      <w:proofErr w:type="spellEnd"/>
      <w:r w:rsidR="00AA7F80">
        <w:rPr>
          <w:rFonts w:ascii="Arial" w:hAnsi="Arial" w:cs="Arial"/>
          <w:sz w:val="24"/>
          <w:szCs w:val="24"/>
        </w:rPr>
        <w:t> »</w:t>
      </w:r>
      <w:r w:rsidR="00AA7F80" w:rsidRPr="00AA7F80">
        <w:rPr>
          <w:rFonts w:ascii="Arial" w:hAnsi="Arial" w:cs="Arial"/>
          <w:sz w:val="24"/>
          <w:szCs w:val="24"/>
        </w:rPr>
        <w:t xml:space="preserve">, Chicago, </w:t>
      </w:r>
      <w:proofErr w:type="spellStart"/>
      <w:r w:rsidR="00AA7F80" w:rsidRPr="00AA7F80">
        <w:rPr>
          <w:rFonts w:ascii="Arial" w:hAnsi="Arial" w:cs="Arial"/>
          <w:sz w:val="24"/>
          <w:szCs w:val="24"/>
        </w:rPr>
        <w:t>Adline</w:t>
      </w:r>
      <w:proofErr w:type="spellEnd"/>
      <w:r w:rsidR="00723473">
        <w:rPr>
          <w:rFonts w:ascii="Arial" w:hAnsi="Arial" w:cs="Arial"/>
          <w:sz w:val="24"/>
          <w:szCs w:val="24"/>
        </w:rPr>
        <w:t>, 270 pages</w:t>
      </w:r>
    </w:p>
    <w:p w14:paraId="2C830087" w14:textId="04AF85B4" w:rsidR="009576F8" w:rsidRDefault="00853636" w:rsidP="00D81BB2">
      <w:pPr>
        <w:pStyle w:val="Paragraphedeliste"/>
        <w:numPr>
          <w:ilvl w:val="0"/>
          <w:numId w:val="2"/>
        </w:numPr>
        <w:jc w:val="both"/>
        <w:rPr>
          <w:rFonts w:ascii="Arial" w:hAnsi="Arial" w:cs="Arial"/>
          <w:sz w:val="24"/>
          <w:szCs w:val="24"/>
        </w:rPr>
      </w:pPr>
      <w:r w:rsidRPr="00853636">
        <w:rPr>
          <w:rFonts w:ascii="Arial" w:hAnsi="Arial" w:cs="Arial"/>
          <w:sz w:val="24"/>
          <w:szCs w:val="24"/>
        </w:rPr>
        <w:t xml:space="preserve">Kohn L., </w:t>
      </w:r>
      <w:proofErr w:type="spellStart"/>
      <w:r w:rsidRPr="00853636">
        <w:rPr>
          <w:rFonts w:ascii="Arial" w:hAnsi="Arial" w:cs="Arial"/>
          <w:sz w:val="24"/>
          <w:szCs w:val="24"/>
        </w:rPr>
        <w:t>Christiaens</w:t>
      </w:r>
      <w:proofErr w:type="spellEnd"/>
      <w:r w:rsidRPr="00853636">
        <w:rPr>
          <w:rFonts w:ascii="Arial" w:hAnsi="Arial" w:cs="Arial"/>
          <w:sz w:val="24"/>
          <w:szCs w:val="24"/>
        </w:rPr>
        <w:t xml:space="preserve"> W. (2014), « Les méthodes de recherches qualitatives dans la recherche en soins de santé : apports et croyances », </w:t>
      </w:r>
      <w:r w:rsidRPr="00853636">
        <w:rPr>
          <w:rFonts w:ascii="Arial" w:hAnsi="Arial" w:cs="Arial"/>
          <w:i/>
          <w:iCs/>
          <w:sz w:val="24"/>
          <w:szCs w:val="24"/>
        </w:rPr>
        <w:t>Reflets et Perspectives de la Vie Economique</w:t>
      </w:r>
      <w:r w:rsidRPr="00853636">
        <w:rPr>
          <w:rFonts w:ascii="Arial" w:hAnsi="Arial" w:cs="Arial"/>
          <w:sz w:val="24"/>
          <w:szCs w:val="24"/>
        </w:rPr>
        <w:t>, Vol.53, n°4, pp.67-82</w:t>
      </w:r>
    </w:p>
    <w:p w14:paraId="629D4ECB" w14:textId="15BA2025" w:rsidR="00095092" w:rsidRPr="00BC7C2F" w:rsidRDefault="00B73532" w:rsidP="00D81BB2">
      <w:pPr>
        <w:pStyle w:val="Paragraphedeliste"/>
        <w:numPr>
          <w:ilvl w:val="0"/>
          <w:numId w:val="2"/>
        </w:numPr>
        <w:jc w:val="both"/>
        <w:rPr>
          <w:rFonts w:cstheme="minorHAnsi"/>
          <w:sz w:val="24"/>
          <w:szCs w:val="24"/>
        </w:rPr>
      </w:pPr>
      <w:r w:rsidRPr="00BC7C2F">
        <w:rPr>
          <w:rFonts w:cstheme="minorHAnsi"/>
          <w:sz w:val="24"/>
          <w:szCs w:val="24"/>
        </w:rPr>
        <w:t>http://carrefour-numerique.cite-sciences.fr/fablab/wiki/doku.php?id=charte</w:t>
      </w:r>
    </w:p>
    <w:p w14:paraId="4A4BC436" w14:textId="1275EB36" w:rsidR="00623D6C" w:rsidRPr="00D81BB2" w:rsidRDefault="00623D6C" w:rsidP="00D81BB2">
      <w:pPr>
        <w:pStyle w:val="Paragraphedeliste"/>
        <w:numPr>
          <w:ilvl w:val="0"/>
          <w:numId w:val="2"/>
        </w:numPr>
        <w:jc w:val="both"/>
        <w:rPr>
          <w:rFonts w:ascii="Arial" w:hAnsi="Arial" w:cs="Arial"/>
          <w:sz w:val="24"/>
          <w:szCs w:val="24"/>
        </w:rPr>
      </w:pPr>
      <w:r w:rsidRPr="00D81BB2">
        <w:rPr>
          <w:rFonts w:ascii="Arial" w:hAnsi="Arial" w:cs="Arial"/>
          <w:sz w:val="24"/>
          <w:szCs w:val="24"/>
        </w:rPr>
        <w:t>Le Roux S.</w:t>
      </w:r>
      <w:r w:rsidR="009F6907" w:rsidRPr="00D81BB2">
        <w:rPr>
          <w:rFonts w:ascii="Arial" w:hAnsi="Arial" w:cs="Arial"/>
          <w:sz w:val="24"/>
          <w:szCs w:val="24"/>
        </w:rPr>
        <w:t xml:space="preserve"> (2015), </w:t>
      </w:r>
      <w:r w:rsidRPr="00D81BB2">
        <w:rPr>
          <w:rFonts w:ascii="Arial" w:hAnsi="Arial" w:cs="Arial"/>
          <w:sz w:val="24"/>
          <w:szCs w:val="24"/>
        </w:rPr>
        <w:t xml:space="preserve">« Vers l’émergence d’un artisanat collectif : les ouvertures offertes par les </w:t>
      </w:r>
      <w:proofErr w:type="spellStart"/>
      <w:r w:rsidRPr="00D81BB2">
        <w:rPr>
          <w:rFonts w:ascii="Arial" w:hAnsi="Arial" w:cs="Arial"/>
          <w:sz w:val="24"/>
          <w:szCs w:val="24"/>
        </w:rPr>
        <w:t>Fab</w:t>
      </w:r>
      <w:proofErr w:type="spellEnd"/>
      <w:r w:rsidRPr="00D81BB2">
        <w:rPr>
          <w:rFonts w:ascii="Arial" w:hAnsi="Arial" w:cs="Arial"/>
          <w:sz w:val="24"/>
          <w:szCs w:val="24"/>
        </w:rPr>
        <w:t xml:space="preserve"> </w:t>
      </w:r>
      <w:proofErr w:type="spellStart"/>
      <w:r w:rsidRPr="00D81BB2">
        <w:rPr>
          <w:rFonts w:ascii="Arial" w:hAnsi="Arial" w:cs="Arial"/>
          <w:sz w:val="24"/>
          <w:szCs w:val="24"/>
        </w:rPr>
        <w:t>Labs</w:t>
      </w:r>
      <w:proofErr w:type="spellEnd"/>
      <w:r w:rsidRPr="00D81BB2">
        <w:rPr>
          <w:rFonts w:ascii="Arial" w:hAnsi="Arial" w:cs="Arial"/>
          <w:sz w:val="24"/>
          <w:szCs w:val="24"/>
        </w:rPr>
        <w:t xml:space="preserve">, du village á la communauté », </w:t>
      </w:r>
      <w:r w:rsidRPr="00D81BB2">
        <w:rPr>
          <w:rFonts w:ascii="Arial" w:hAnsi="Arial" w:cs="Arial"/>
          <w:i/>
          <w:iCs/>
          <w:sz w:val="24"/>
          <w:szCs w:val="24"/>
        </w:rPr>
        <w:t>Marché et organisations</w:t>
      </w:r>
      <w:r w:rsidRPr="00D81BB2">
        <w:rPr>
          <w:rFonts w:ascii="Arial" w:hAnsi="Arial" w:cs="Arial"/>
          <w:sz w:val="24"/>
          <w:szCs w:val="24"/>
        </w:rPr>
        <w:t>, Vol.3, n°24, pp.173-200</w:t>
      </w:r>
    </w:p>
    <w:p w14:paraId="5A70CCA5" w14:textId="32AAD711" w:rsidR="00623D6C" w:rsidRDefault="00623D6C" w:rsidP="00623D6C">
      <w:pPr>
        <w:pStyle w:val="Paragraphedeliste"/>
        <w:numPr>
          <w:ilvl w:val="0"/>
          <w:numId w:val="2"/>
        </w:numPr>
        <w:jc w:val="both"/>
        <w:rPr>
          <w:rFonts w:ascii="Arial" w:hAnsi="Arial" w:cs="Arial"/>
          <w:sz w:val="24"/>
          <w:szCs w:val="24"/>
        </w:rPr>
      </w:pPr>
      <w:proofErr w:type="spellStart"/>
      <w:r w:rsidRPr="006820C7">
        <w:rPr>
          <w:rFonts w:ascii="Arial" w:hAnsi="Arial" w:cs="Arial"/>
          <w:sz w:val="24"/>
          <w:szCs w:val="24"/>
        </w:rPr>
        <w:t>Lhoste</w:t>
      </w:r>
      <w:proofErr w:type="spellEnd"/>
      <w:r w:rsidRPr="006820C7">
        <w:rPr>
          <w:rFonts w:ascii="Arial" w:hAnsi="Arial" w:cs="Arial"/>
          <w:sz w:val="24"/>
          <w:szCs w:val="24"/>
        </w:rPr>
        <w:t xml:space="preserve"> E., Barbier M.</w:t>
      </w:r>
      <w:r w:rsidR="009F6907" w:rsidRPr="006820C7">
        <w:rPr>
          <w:rFonts w:ascii="Arial" w:hAnsi="Arial" w:cs="Arial"/>
          <w:sz w:val="24"/>
          <w:szCs w:val="24"/>
        </w:rPr>
        <w:t xml:space="preserve"> (2016), </w:t>
      </w:r>
      <w:r w:rsidRPr="006820C7">
        <w:rPr>
          <w:rFonts w:ascii="Arial" w:hAnsi="Arial" w:cs="Arial"/>
          <w:sz w:val="24"/>
          <w:szCs w:val="24"/>
        </w:rPr>
        <w:t xml:space="preserve">« </w:t>
      </w:r>
      <w:proofErr w:type="spellStart"/>
      <w:r w:rsidRPr="006820C7">
        <w:rPr>
          <w:rFonts w:ascii="Arial" w:hAnsi="Arial" w:cs="Arial"/>
          <w:sz w:val="24"/>
          <w:szCs w:val="24"/>
        </w:rPr>
        <w:t>FabLabs</w:t>
      </w:r>
      <w:proofErr w:type="spellEnd"/>
      <w:r w:rsidRPr="006820C7">
        <w:rPr>
          <w:rFonts w:ascii="Arial" w:hAnsi="Arial" w:cs="Arial"/>
          <w:sz w:val="24"/>
          <w:szCs w:val="24"/>
        </w:rPr>
        <w:t xml:space="preserve"> : l’institutionnalisation de Tiers-Lieux du « soft hacking », </w:t>
      </w:r>
      <w:r w:rsidRPr="006820C7">
        <w:rPr>
          <w:rFonts w:ascii="Arial" w:hAnsi="Arial" w:cs="Arial"/>
          <w:i/>
          <w:iCs/>
          <w:sz w:val="24"/>
          <w:szCs w:val="24"/>
        </w:rPr>
        <w:t>Revue d'anthropologie des connaissances</w:t>
      </w:r>
      <w:r w:rsidRPr="006820C7">
        <w:rPr>
          <w:rFonts w:ascii="Arial" w:hAnsi="Arial" w:cs="Arial"/>
          <w:sz w:val="24"/>
          <w:szCs w:val="24"/>
        </w:rPr>
        <w:t>, Vol.10, n°1, pp.43-69</w:t>
      </w:r>
    </w:p>
    <w:p w14:paraId="5F097D7E" w14:textId="25F522E1" w:rsidR="00FB57A7" w:rsidRDefault="00FB57A7" w:rsidP="00623D6C">
      <w:pPr>
        <w:pStyle w:val="Paragraphedeliste"/>
        <w:numPr>
          <w:ilvl w:val="0"/>
          <w:numId w:val="2"/>
        </w:numPr>
        <w:jc w:val="both"/>
        <w:rPr>
          <w:rFonts w:ascii="Arial" w:hAnsi="Arial" w:cs="Arial"/>
          <w:sz w:val="24"/>
          <w:szCs w:val="24"/>
        </w:rPr>
      </w:pPr>
      <w:r w:rsidRPr="00FB57A7">
        <w:rPr>
          <w:rFonts w:ascii="Arial" w:hAnsi="Arial" w:cs="Arial"/>
          <w:sz w:val="24"/>
          <w:szCs w:val="24"/>
        </w:rPr>
        <w:lastRenderedPageBreak/>
        <w:t>Miles M. B.</w:t>
      </w:r>
      <w:r>
        <w:rPr>
          <w:rFonts w:ascii="Arial" w:hAnsi="Arial" w:cs="Arial"/>
          <w:sz w:val="24"/>
          <w:szCs w:val="24"/>
        </w:rPr>
        <w:t xml:space="preserve">, </w:t>
      </w:r>
      <w:r w:rsidRPr="00FB57A7">
        <w:rPr>
          <w:rFonts w:ascii="Arial" w:hAnsi="Arial" w:cs="Arial"/>
          <w:sz w:val="24"/>
          <w:szCs w:val="24"/>
        </w:rPr>
        <w:t>Huberman A. M.</w:t>
      </w:r>
      <w:r>
        <w:rPr>
          <w:rFonts w:ascii="Arial" w:hAnsi="Arial" w:cs="Arial"/>
          <w:sz w:val="24"/>
          <w:szCs w:val="24"/>
        </w:rPr>
        <w:t xml:space="preserve"> (2013)</w:t>
      </w:r>
      <w:r w:rsidRPr="00FB57A7">
        <w:rPr>
          <w:rFonts w:ascii="Arial" w:hAnsi="Arial" w:cs="Arial"/>
          <w:sz w:val="24"/>
          <w:szCs w:val="24"/>
        </w:rPr>
        <w:t xml:space="preserve">, </w:t>
      </w:r>
      <w:r>
        <w:rPr>
          <w:rFonts w:ascii="Arial" w:hAnsi="Arial" w:cs="Arial"/>
          <w:sz w:val="24"/>
          <w:szCs w:val="24"/>
        </w:rPr>
        <w:t>« </w:t>
      </w:r>
      <w:r w:rsidRPr="00FB57A7">
        <w:rPr>
          <w:rFonts w:ascii="Arial" w:hAnsi="Arial" w:cs="Arial"/>
          <w:sz w:val="24"/>
          <w:szCs w:val="24"/>
        </w:rPr>
        <w:t>Analyse des données qualitatives</w:t>
      </w:r>
      <w:r>
        <w:rPr>
          <w:rFonts w:ascii="Arial" w:hAnsi="Arial" w:cs="Arial"/>
          <w:sz w:val="24"/>
          <w:szCs w:val="24"/>
        </w:rPr>
        <w:t> »</w:t>
      </w:r>
      <w:r w:rsidRPr="00FB57A7">
        <w:rPr>
          <w:rFonts w:ascii="Arial" w:hAnsi="Arial" w:cs="Arial"/>
          <w:sz w:val="24"/>
          <w:szCs w:val="24"/>
        </w:rPr>
        <w:t xml:space="preserve">, traduction de la 2ème édition américaine par Martine </w:t>
      </w:r>
      <w:proofErr w:type="spellStart"/>
      <w:r w:rsidRPr="00FB57A7">
        <w:rPr>
          <w:rFonts w:ascii="Arial" w:hAnsi="Arial" w:cs="Arial"/>
          <w:sz w:val="24"/>
          <w:szCs w:val="24"/>
        </w:rPr>
        <w:t>Hlady</w:t>
      </w:r>
      <w:proofErr w:type="spellEnd"/>
      <w:r w:rsidRPr="00FB57A7">
        <w:rPr>
          <w:rFonts w:ascii="Arial" w:hAnsi="Arial" w:cs="Arial"/>
          <w:sz w:val="24"/>
          <w:szCs w:val="24"/>
        </w:rPr>
        <w:t xml:space="preserve"> Rispal, </w:t>
      </w:r>
      <w:r w:rsidRPr="00317C5C">
        <w:rPr>
          <w:rFonts w:ascii="Arial" w:hAnsi="Arial" w:cs="Arial"/>
          <w:i/>
          <w:iCs/>
          <w:sz w:val="24"/>
          <w:szCs w:val="24"/>
        </w:rPr>
        <w:t>De Boeck</w:t>
      </w:r>
      <w:r w:rsidR="00317C5C">
        <w:rPr>
          <w:rFonts w:ascii="Arial" w:hAnsi="Arial" w:cs="Arial"/>
          <w:i/>
          <w:iCs/>
          <w:sz w:val="24"/>
          <w:szCs w:val="24"/>
        </w:rPr>
        <w:t xml:space="preserve"> Editions</w:t>
      </w:r>
      <w:r w:rsidRPr="00FB57A7">
        <w:rPr>
          <w:rFonts w:ascii="Arial" w:hAnsi="Arial" w:cs="Arial"/>
          <w:sz w:val="24"/>
          <w:szCs w:val="24"/>
        </w:rPr>
        <w:t>, 626 pages.</w:t>
      </w:r>
    </w:p>
    <w:p w14:paraId="30539CA2" w14:textId="50DB4AD0" w:rsidR="00BD62CC" w:rsidRDefault="00BD62CC" w:rsidP="00623D6C">
      <w:pPr>
        <w:pStyle w:val="Paragraphedeliste"/>
        <w:numPr>
          <w:ilvl w:val="0"/>
          <w:numId w:val="2"/>
        </w:numPr>
        <w:jc w:val="both"/>
        <w:rPr>
          <w:rFonts w:ascii="Arial" w:hAnsi="Arial" w:cs="Arial"/>
          <w:sz w:val="24"/>
          <w:szCs w:val="24"/>
        </w:rPr>
      </w:pPr>
      <w:proofErr w:type="spellStart"/>
      <w:r w:rsidRPr="00BD62CC">
        <w:rPr>
          <w:rFonts w:ascii="Arial" w:hAnsi="Arial" w:cs="Arial"/>
          <w:sz w:val="24"/>
          <w:szCs w:val="24"/>
        </w:rPr>
        <w:t>Sinnig</w:t>
      </w:r>
      <w:proofErr w:type="spellEnd"/>
      <w:r w:rsidRPr="00BD62CC">
        <w:rPr>
          <w:rFonts w:ascii="Arial" w:hAnsi="Arial" w:cs="Arial"/>
          <w:sz w:val="24"/>
          <w:szCs w:val="24"/>
        </w:rPr>
        <w:t xml:space="preserve"> G., </w:t>
      </w:r>
      <w:proofErr w:type="spellStart"/>
      <w:r w:rsidRPr="00BD62CC">
        <w:rPr>
          <w:rFonts w:ascii="Arial" w:hAnsi="Arial" w:cs="Arial"/>
          <w:sz w:val="24"/>
          <w:szCs w:val="24"/>
        </w:rPr>
        <w:t>Jaujard</w:t>
      </w:r>
      <w:proofErr w:type="spellEnd"/>
      <w:r w:rsidRPr="00BD62CC">
        <w:rPr>
          <w:rFonts w:ascii="Arial" w:hAnsi="Arial" w:cs="Arial"/>
          <w:sz w:val="24"/>
          <w:szCs w:val="24"/>
        </w:rPr>
        <w:t xml:space="preserve"> F., Buisson M., De </w:t>
      </w:r>
      <w:proofErr w:type="spellStart"/>
      <w:r w:rsidRPr="00BD62CC">
        <w:rPr>
          <w:rFonts w:ascii="Arial" w:hAnsi="Arial" w:cs="Arial"/>
          <w:sz w:val="24"/>
          <w:szCs w:val="24"/>
        </w:rPr>
        <w:t>Benedittis</w:t>
      </w:r>
      <w:proofErr w:type="spellEnd"/>
      <w:r w:rsidRPr="00BD62CC">
        <w:rPr>
          <w:rFonts w:ascii="Arial" w:hAnsi="Arial" w:cs="Arial"/>
          <w:sz w:val="24"/>
          <w:szCs w:val="24"/>
        </w:rPr>
        <w:t xml:space="preserve"> J.</w:t>
      </w:r>
      <w:r>
        <w:rPr>
          <w:rFonts w:ascii="Arial" w:hAnsi="Arial" w:cs="Arial"/>
          <w:sz w:val="24"/>
          <w:szCs w:val="24"/>
        </w:rPr>
        <w:t xml:space="preserve"> (</w:t>
      </w:r>
      <w:r w:rsidRPr="00BD62CC">
        <w:rPr>
          <w:rFonts w:ascii="Arial" w:hAnsi="Arial" w:cs="Arial"/>
          <w:sz w:val="24"/>
          <w:szCs w:val="24"/>
        </w:rPr>
        <w:t>2019</w:t>
      </w:r>
      <w:r>
        <w:rPr>
          <w:rFonts w:ascii="Arial" w:hAnsi="Arial" w:cs="Arial"/>
          <w:sz w:val="24"/>
          <w:szCs w:val="24"/>
        </w:rPr>
        <w:t>), « </w:t>
      </w:r>
      <w:r w:rsidR="003C7B5E" w:rsidRPr="003C7B5E">
        <w:rPr>
          <w:rFonts w:ascii="Arial" w:hAnsi="Arial" w:cs="Arial"/>
          <w:sz w:val="24"/>
          <w:szCs w:val="24"/>
        </w:rPr>
        <w:t xml:space="preserve">Naissance et vie d’un </w:t>
      </w:r>
      <w:proofErr w:type="spellStart"/>
      <w:r w:rsidR="003C7B5E" w:rsidRPr="003C7B5E">
        <w:rPr>
          <w:rFonts w:ascii="Arial" w:hAnsi="Arial" w:cs="Arial"/>
          <w:sz w:val="24"/>
          <w:szCs w:val="24"/>
        </w:rPr>
        <w:t>FabLab</w:t>
      </w:r>
      <w:proofErr w:type="spellEnd"/>
      <w:r w:rsidR="003C7B5E" w:rsidRPr="003C7B5E">
        <w:rPr>
          <w:rFonts w:ascii="Arial" w:hAnsi="Arial" w:cs="Arial"/>
          <w:sz w:val="24"/>
          <w:szCs w:val="24"/>
        </w:rPr>
        <w:t>, espace d’innovation et de créativité</w:t>
      </w:r>
      <w:r w:rsidR="003C7B5E">
        <w:rPr>
          <w:rFonts w:ascii="Arial" w:hAnsi="Arial" w:cs="Arial"/>
          <w:sz w:val="24"/>
          <w:szCs w:val="24"/>
        </w:rPr>
        <w:t xml:space="preserve"> », </w:t>
      </w:r>
      <w:r w:rsidR="003C7B5E" w:rsidRPr="0032316A">
        <w:rPr>
          <w:rFonts w:ascii="Arial" w:hAnsi="Arial" w:cs="Arial"/>
          <w:i/>
          <w:iCs/>
          <w:sz w:val="24"/>
          <w:szCs w:val="24"/>
        </w:rPr>
        <w:t>RIMHE : Revue Interdisciplinaire Management, Homme &amp; Entreprise</w:t>
      </w:r>
      <w:r w:rsidR="0032316A">
        <w:rPr>
          <w:rFonts w:ascii="Arial" w:hAnsi="Arial" w:cs="Arial"/>
          <w:sz w:val="24"/>
          <w:szCs w:val="24"/>
        </w:rPr>
        <w:t>, Vol.4, n°37, pp.99-110</w:t>
      </w:r>
    </w:p>
    <w:p w14:paraId="07D1F02C" w14:textId="73F5869D" w:rsidR="0072216F" w:rsidRPr="006820C7" w:rsidRDefault="0072216F" w:rsidP="00623D6C">
      <w:pPr>
        <w:pStyle w:val="Paragraphedeliste"/>
        <w:numPr>
          <w:ilvl w:val="0"/>
          <w:numId w:val="2"/>
        </w:numPr>
        <w:jc w:val="both"/>
        <w:rPr>
          <w:rFonts w:ascii="Arial" w:hAnsi="Arial" w:cs="Arial"/>
          <w:sz w:val="24"/>
          <w:szCs w:val="24"/>
        </w:rPr>
      </w:pPr>
      <w:proofErr w:type="spellStart"/>
      <w:r w:rsidRPr="0072216F">
        <w:rPr>
          <w:rFonts w:ascii="Arial" w:hAnsi="Arial" w:cs="Arial"/>
          <w:sz w:val="24"/>
          <w:szCs w:val="24"/>
        </w:rPr>
        <w:t>Spezi</w:t>
      </w:r>
      <w:proofErr w:type="spellEnd"/>
      <w:r w:rsidRPr="0072216F">
        <w:rPr>
          <w:rFonts w:ascii="Arial" w:hAnsi="Arial" w:cs="Arial"/>
          <w:sz w:val="24"/>
          <w:szCs w:val="24"/>
        </w:rPr>
        <w:t xml:space="preserve"> V. (2015), « Apport des méthodes qualitatives », </w:t>
      </w:r>
      <w:r w:rsidRPr="0072216F">
        <w:rPr>
          <w:rFonts w:ascii="Arial" w:hAnsi="Arial" w:cs="Arial"/>
          <w:i/>
          <w:iCs/>
          <w:sz w:val="24"/>
          <w:szCs w:val="24"/>
        </w:rPr>
        <w:t>I2D - Information, données &amp; documents</w:t>
      </w:r>
      <w:r w:rsidRPr="0072216F">
        <w:rPr>
          <w:rFonts w:ascii="Arial" w:hAnsi="Arial" w:cs="Arial"/>
          <w:sz w:val="24"/>
          <w:szCs w:val="24"/>
        </w:rPr>
        <w:t>, Vol.53, n°4, pp.53</w:t>
      </w:r>
    </w:p>
    <w:p w14:paraId="481B5646" w14:textId="0F1E9A31" w:rsidR="009F6907" w:rsidRPr="006820C7" w:rsidRDefault="009F6907" w:rsidP="00623D6C">
      <w:pPr>
        <w:pStyle w:val="Paragraphedeliste"/>
        <w:numPr>
          <w:ilvl w:val="0"/>
          <w:numId w:val="2"/>
        </w:numPr>
        <w:jc w:val="both"/>
        <w:rPr>
          <w:rFonts w:ascii="Arial" w:hAnsi="Arial" w:cs="Arial"/>
          <w:sz w:val="24"/>
          <w:szCs w:val="24"/>
        </w:rPr>
      </w:pPr>
      <w:proofErr w:type="spellStart"/>
      <w:r w:rsidRPr="006820C7">
        <w:rPr>
          <w:rFonts w:ascii="Arial" w:hAnsi="Arial" w:cs="Arial"/>
          <w:sz w:val="24"/>
          <w:szCs w:val="24"/>
        </w:rPr>
        <w:t>Suire</w:t>
      </w:r>
      <w:proofErr w:type="spellEnd"/>
      <w:r w:rsidRPr="006820C7">
        <w:rPr>
          <w:rFonts w:ascii="Arial" w:hAnsi="Arial" w:cs="Arial"/>
          <w:sz w:val="24"/>
          <w:szCs w:val="24"/>
        </w:rPr>
        <w:t xml:space="preserve"> R. (2016), « La performance des lieux de cocréation de connaissances : le cas des Fablabs », Edition La Découverte, Collection Réseaux, Vol.2, n°196, pp.81-109</w:t>
      </w:r>
    </w:p>
    <w:sectPr w:rsidR="009F6907" w:rsidRPr="006820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6875B" w14:textId="77777777" w:rsidR="003A00F1" w:rsidRDefault="003A00F1" w:rsidP="00491089">
      <w:pPr>
        <w:spacing w:after="0" w:line="240" w:lineRule="auto"/>
      </w:pPr>
      <w:r>
        <w:separator/>
      </w:r>
    </w:p>
  </w:endnote>
  <w:endnote w:type="continuationSeparator" w:id="0">
    <w:p w14:paraId="6226BED9" w14:textId="77777777" w:rsidR="003A00F1" w:rsidRDefault="003A00F1" w:rsidP="0049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706434"/>
      <w:docPartObj>
        <w:docPartGallery w:val="Page Numbers (Bottom of Page)"/>
        <w:docPartUnique/>
      </w:docPartObj>
    </w:sdtPr>
    <w:sdtEndPr/>
    <w:sdtContent>
      <w:p w14:paraId="24304B32" w14:textId="7C9CD51A" w:rsidR="00491089" w:rsidRDefault="00491089">
        <w:pPr>
          <w:pStyle w:val="Pieddepage"/>
          <w:jc w:val="right"/>
        </w:pPr>
        <w:r>
          <w:fldChar w:fldCharType="begin"/>
        </w:r>
        <w:r>
          <w:instrText>PAGE   \* MERGEFORMAT</w:instrText>
        </w:r>
        <w:r>
          <w:fldChar w:fldCharType="separate"/>
        </w:r>
        <w:r>
          <w:rPr>
            <w:lang w:val="fr-FR"/>
          </w:rPr>
          <w:t>2</w:t>
        </w:r>
        <w:r>
          <w:fldChar w:fldCharType="end"/>
        </w:r>
      </w:p>
    </w:sdtContent>
  </w:sdt>
  <w:p w14:paraId="11C381A4" w14:textId="77777777" w:rsidR="00491089" w:rsidRDefault="004910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A772A" w14:textId="77777777" w:rsidR="003A00F1" w:rsidRDefault="003A00F1" w:rsidP="00491089">
      <w:pPr>
        <w:spacing w:after="0" w:line="240" w:lineRule="auto"/>
      </w:pPr>
      <w:r>
        <w:separator/>
      </w:r>
    </w:p>
  </w:footnote>
  <w:footnote w:type="continuationSeparator" w:id="0">
    <w:p w14:paraId="328B973B" w14:textId="77777777" w:rsidR="003A00F1" w:rsidRDefault="003A00F1" w:rsidP="00491089">
      <w:pPr>
        <w:spacing w:after="0" w:line="240" w:lineRule="auto"/>
      </w:pPr>
      <w:r>
        <w:continuationSeparator/>
      </w:r>
    </w:p>
  </w:footnote>
  <w:footnote w:id="1">
    <w:p w14:paraId="33B0D711" w14:textId="66FE1C1F" w:rsidR="008414E7" w:rsidRPr="00276920" w:rsidRDefault="008414E7">
      <w:pPr>
        <w:pStyle w:val="Notedebasdepage"/>
        <w:rPr>
          <w:sz w:val="22"/>
          <w:szCs w:val="22"/>
          <w:lang w:val="fr-FR"/>
        </w:rPr>
      </w:pPr>
      <w:r>
        <w:rPr>
          <w:rStyle w:val="Appelnotedebasdep"/>
        </w:rPr>
        <w:footnoteRef/>
      </w:r>
      <w:r>
        <w:t xml:space="preserve"> </w:t>
      </w:r>
      <w:r w:rsidRPr="00276920">
        <w:rPr>
          <w:sz w:val="22"/>
          <w:szCs w:val="22"/>
          <w:lang w:val="fr-FR"/>
        </w:rPr>
        <w:t>Cette recherche a été financée dans le cadre de la p</w:t>
      </w:r>
      <w:r w:rsidR="00276920" w:rsidRPr="00276920">
        <w:rPr>
          <w:sz w:val="22"/>
          <w:szCs w:val="22"/>
          <w:lang w:val="fr-FR"/>
        </w:rPr>
        <w:t xml:space="preserve">rogrammation </w:t>
      </w:r>
      <w:r w:rsidRPr="00276920">
        <w:rPr>
          <w:sz w:val="22"/>
          <w:szCs w:val="22"/>
          <w:lang w:val="fr-FR"/>
        </w:rPr>
        <w:t>FEDER 2014-2020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22B43"/>
    <w:multiLevelType w:val="hybridMultilevel"/>
    <w:tmpl w:val="A8EA9B1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AB4EF9"/>
    <w:multiLevelType w:val="hybridMultilevel"/>
    <w:tmpl w:val="C49A02F6"/>
    <w:lvl w:ilvl="0" w:tplc="080C0001">
      <w:start w:val="1"/>
      <w:numFmt w:val="bullet"/>
      <w:lvlText w:val=""/>
      <w:lvlJc w:val="left"/>
      <w:pPr>
        <w:ind w:left="1500" w:hanging="360"/>
      </w:pPr>
      <w:rPr>
        <w:rFonts w:ascii="Symbol" w:hAnsi="Symbol"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abstractNum w:abstractNumId="2" w15:restartNumberingAfterBreak="0">
    <w:nsid w:val="1E914AF2"/>
    <w:multiLevelType w:val="hybridMultilevel"/>
    <w:tmpl w:val="F734386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54342791"/>
    <w:multiLevelType w:val="hybridMultilevel"/>
    <w:tmpl w:val="5C8CF5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4585113"/>
    <w:multiLevelType w:val="hybridMultilevel"/>
    <w:tmpl w:val="342E395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799B76A0"/>
    <w:multiLevelType w:val="hybridMultilevel"/>
    <w:tmpl w:val="0C6CD6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7D2B27F0"/>
    <w:multiLevelType w:val="hybridMultilevel"/>
    <w:tmpl w:val="D2C6AA2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CD"/>
    <w:rsid w:val="00020FCB"/>
    <w:rsid w:val="00024CF3"/>
    <w:rsid w:val="00026933"/>
    <w:rsid w:val="00033F54"/>
    <w:rsid w:val="00034DD2"/>
    <w:rsid w:val="00042150"/>
    <w:rsid w:val="00046DDA"/>
    <w:rsid w:val="00046EA7"/>
    <w:rsid w:val="000548F3"/>
    <w:rsid w:val="000578C3"/>
    <w:rsid w:val="00065658"/>
    <w:rsid w:val="000763BA"/>
    <w:rsid w:val="00081475"/>
    <w:rsid w:val="0008553E"/>
    <w:rsid w:val="00095092"/>
    <w:rsid w:val="00096105"/>
    <w:rsid w:val="000A0B42"/>
    <w:rsid w:val="000A34D3"/>
    <w:rsid w:val="000A4FD1"/>
    <w:rsid w:val="000A7BD2"/>
    <w:rsid w:val="000C0F85"/>
    <w:rsid w:val="000C4C5D"/>
    <w:rsid w:val="000C7476"/>
    <w:rsid w:val="000D0A87"/>
    <w:rsid w:val="000D1369"/>
    <w:rsid w:val="000D7806"/>
    <w:rsid w:val="000E72D5"/>
    <w:rsid w:val="000F7ABF"/>
    <w:rsid w:val="00122E47"/>
    <w:rsid w:val="00127049"/>
    <w:rsid w:val="001346E4"/>
    <w:rsid w:val="001362A2"/>
    <w:rsid w:val="00142C12"/>
    <w:rsid w:val="00144F51"/>
    <w:rsid w:val="001803F7"/>
    <w:rsid w:val="00196D41"/>
    <w:rsid w:val="001A2060"/>
    <w:rsid w:val="001B083F"/>
    <w:rsid w:val="001D593C"/>
    <w:rsid w:val="001E392D"/>
    <w:rsid w:val="001F0C87"/>
    <w:rsid w:val="001F1E92"/>
    <w:rsid w:val="001F5B89"/>
    <w:rsid w:val="00200178"/>
    <w:rsid w:val="00205266"/>
    <w:rsid w:val="00213F6B"/>
    <w:rsid w:val="00214DE1"/>
    <w:rsid w:val="00237E5A"/>
    <w:rsid w:val="002477B4"/>
    <w:rsid w:val="0025068C"/>
    <w:rsid w:val="002515ED"/>
    <w:rsid w:val="0025321A"/>
    <w:rsid w:val="00273D79"/>
    <w:rsid w:val="00276920"/>
    <w:rsid w:val="00276A3D"/>
    <w:rsid w:val="00283CE5"/>
    <w:rsid w:val="00294A3B"/>
    <w:rsid w:val="002A7438"/>
    <w:rsid w:val="002C23D4"/>
    <w:rsid w:val="002D35F8"/>
    <w:rsid w:val="002D3D1D"/>
    <w:rsid w:val="002D7A18"/>
    <w:rsid w:val="002E0D6A"/>
    <w:rsid w:val="002E1DB4"/>
    <w:rsid w:val="002F2C0E"/>
    <w:rsid w:val="002F3D81"/>
    <w:rsid w:val="00305AFA"/>
    <w:rsid w:val="00317C5C"/>
    <w:rsid w:val="00322033"/>
    <w:rsid w:val="0032316A"/>
    <w:rsid w:val="00332449"/>
    <w:rsid w:val="003366C9"/>
    <w:rsid w:val="00347B68"/>
    <w:rsid w:val="00356ACD"/>
    <w:rsid w:val="00364746"/>
    <w:rsid w:val="003702E2"/>
    <w:rsid w:val="00377F2C"/>
    <w:rsid w:val="003A00F1"/>
    <w:rsid w:val="003A109C"/>
    <w:rsid w:val="003C2F12"/>
    <w:rsid w:val="003C4CF4"/>
    <w:rsid w:val="003C7B5E"/>
    <w:rsid w:val="003F099A"/>
    <w:rsid w:val="00407890"/>
    <w:rsid w:val="00411FE3"/>
    <w:rsid w:val="004222AF"/>
    <w:rsid w:val="0042310D"/>
    <w:rsid w:val="00424029"/>
    <w:rsid w:val="004276B0"/>
    <w:rsid w:val="004406C7"/>
    <w:rsid w:val="00443825"/>
    <w:rsid w:val="004532DF"/>
    <w:rsid w:val="00455E39"/>
    <w:rsid w:val="004561CD"/>
    <w:rsid w:val="00464940"/>
    <w:rsid w:val="004824EC"/>
    <w:rsid w:val="00484CF9"/>
    <w:rsid w:val="00490C45"/>
    <w:rsid w:val="00491089"/>
    <w:rsid w:val="004932CD"/>
    <w:rsid w:val="004936E0"/>
    <w:rsid w:val="004940A6"/>
    <w:rsid w:val="004A53CD"/>
    <w:rsid w:val="004A6971"/>
    <w:rsid w:val="004B371D"/>
    <w:rsid w:val="004B7E81"/>
    <w:rsid w:val="004D3C39"/>
    <w:rsid w:val="004D3E4D"/>
    <w:rsid w:val="004E60EC"/>
    <w:rsid w:val="004F0054"/>
    <w:rsid w:val="004F2F77"/>
    <w:rsid w:val="004F7C38"/>
    <w:rsid w:val="005027A3"/>
    <w:rsid w:val="00503F87"/>
    <w:rsid w:val="005145B5"/>
    <w:rsid w:val="00525F1C"/>
    <w:rsid w:val="005278B0"/>
    <w:rsid w:val="0053361D"/>
    <w:rsid w:val="005411BB"/>
    <w:rsid w:val="00557EF7"/>
    <w:rsid w:val="00562001"/>
    <w:rsid w:val="00571573"/>
    <w:rsid w:val="00581D8A"/>
    <w:rsid w:val="00584E37"/>
    <w:rsid w:val="00595D84"/>
    <w:rsid w:val="005B16E8"/>
    <w:rsid w:val="005B4C01"/>
    <w:rsid w:val="005C1998"/>
    <w:rsid w:val="005E292D"/>
    <w:rsid w:val="005E2BB1"/>
    <w:rsid w:val="005F111E"/>
    <w:rsid w:val="005F32BE"/>
    <w:rsid w:val="005F409A"/>
    <w:rsid w:val="006055BE"/>
    <w:rsid w:val="006100DC"/>
    <w:rsid w:val="00621F8F"/>
    <w:rsid w:val="006225B2"/>
    <w:rsid w:val="00623D6C"/>
    <w:rsid w:val="00624319"/>
    <w:rsid w:val="00626484"/>
    <w:rsid w:val="006309C8"/>
    <w:rsid w:val="006335AC"/>
    <w:rsid w:val="00641FA9"/>
    <w:rsid w:val="00642A07"/>
    <w:rsid w:val="00646B50"/>
    <w:rsid w:val="00646BF6"/>
    <w:rsid w:val="006633C2"/>
    <w:rsid w:val="006707DE"/>
    <w:rsid w:val="00670DCA"/>
    <w:rsid w:val="00680BF3"/>
    <w:rsid w:val="00681BA0"/>
    <w:rsid w:val="006820C7"/>
    <w:rsid w:val="00686186"/>
    <w:rsid w:val="00686552"/>
    <w:rsid w:val="006A3FDA"/>
    <w:rsid w:val="006A4606"/>
    <w:rsid w:val="006B3FAF"/>
    <w:rsid w:val="006B4B87"/>
    <w:rsid w:val="006B5757"/>
    <w:rsid w:val="006C37AA"/>
    <w:rsid w:val="006C47F6"/>
    <w:rsid w:val="006C6E90"/>
    <w:rsid w:val="006D3170"/>
    <w:rsid w:val="006D3FA2"/>
    <w:rsid w:val="006D58F2"/>
    <w:rsid w:val="006E03B1"/>
    <w:rsid w:val="006E4B4A"/>
    <w:rsid w:val="006F31B0"/>
    <w:rsid w:val="006F6860"/>
    <w:rsid w:val="007074F4"/>
    <w:rsid w:val="00710343"/>
    <w:rsid w:val="0071295B"/>
    <w:rsid w:val="00712981"/>
    <w:rsid w:val="007150B3"/>
    <w:rsid w:val="0072216F"/>
    <w:rsid w:val="00723473"/>
    <w:rsid w:val="00723E23"/>
    <w:rsid w:val="00736D25"/>
    <w:rsid w:val="00754500"/>
    <w:rsid w:val="00763BA4"/>
    <w:rsid w:val="00783B1B"/>
    <w:rsid w:val="00791977"/>
    <w:rsid w:val="007A28EA"/>
    <w:rsid w:val="007A5E53"/>
    <w:rsid w:val="007A7A27"/>
    <w:rsid w:val="007A7B30"/>
    <w:rsid w:val="007B013E"/>
    <w:rsid w:val="007B47B5"/>
    <w:rsid w:val="007C1B88"/>
    <w:rsid w:val="007C1D29"/>
    <w:rsid w:val="007C26B6"/>
    <w:rsid w:val="007C3EE4"/>
    <w:rsid w:val="007D385A"/>
    <w:rsid w:val="007D7ED1"/>
    <w:rsid w:val="007E4F33"/>
    <w:rsid w:val="007E70DC"/>
    <w:rsid w:val="007E7466"/>
    <w:rsid w:val="007F76AC"/>
    <w:rsid w:val="0080069A"/>
    <w:rsid w:val="00813379"/>
    <w:rsid w:val="00814677"/>
    <w:rsid w:val="0081799B"/>
    <w:rsid w:val="00822FE1"/>
    <w:rsid w:val="00826B3B"/>
    <w:rsid w:val="008414E7"/>
    <w:rsid w:val="00843351"/>
    <w:rsid w:val="00853636"/>
    <w:rsid w:val="0085506A"/>
    <w:rsid w:val="00855CFC"/>
    <w:rsid w:val="0088722F"/>
    <w:rsid w:val="00895138"/>
    <w:rsid w:val="008A51E1"/>
    <w:rsid w:val="008A75B8"/>
    <w:rsid w:val="008C39B1"/>
    <w:rsid w:val="008D24DC"/>
    <w:rsid w:val="008D5F3A"/>
    <w:rsid w:val="008F28CA"/>
    <w:rsid w:val="008F4644"/>
    <w:rsid w:val="0090100E"/>
    <w:rsid w:val="0090525D"/>
    <w:rsid w:val="009125CB"/>
    <w:rsid w:val="00916670"/>
    <w:rsid w:val="00926FA9"/>
    <w:rsid w:val="009576F8"/>
    <w:rsid w:val="00957A1D"/>
    <w:rsid w:val="00957A74"/>
    <w:rsid w:val="00960540"/>
    <w:rsid w:val="00963E7A"/>
    <w:rsid w:val="0096585D"/>
    <w:rsid w:val="0097083C"/>
    <w:rsid w:val="00971B6A"/>
    <w:rsid w:val="00975454"/>
    <w:rsid w:val="00982851"/>
    <w:rsid w:val="009920F9"/>
    <w:rsid w:val="0099707E"/>
    <w:rsid w:val="009A631B"/>
    <w:rsid w:val="009A6D7A"/>
    <w:rsid w:val="009D5860"/>
    <w:rsid w:val="009D5D7C"/>
    <w:rsid w:val="009F6907"/>
    <w:rsid w:val="00A0321D"/>
    <w:rsid w:val="00A051A4"/>
    <w:rsid w:val="00A16710"/>
    <w:rsid w:val="00A32AF3"/>
    <w:rsid w:val="00A41920"/>
    <w:rsid w:val="00A4747B"/>
    <w:rsid w:val="00A53CFB"/>
    <w:rsid w:val="00A57155"/>
    <w:rsid w:val="00AA7F80"/>
    <w:rsid w:val="00AB3C30"/>
    <w:rsid w:val="00AB41C7"/>
    <w:rsid w:val="00AB48AC"/>
    <w:rsid w:val="00AC6BE0"/>
    <w:rsid w:val="00AC73E6"/>
    <w:rsid w:val="00AD54C3"/>
    <w:rsid w:val="00AD6B87"/>
    <w:rsid w:val="00AE4B0E"/>
    <w:rsid w:val="00AF1400"/>
    <w:rsid w:val="00AF2A92"/>
    <w:rsid w:val="00AF4EB5"/>
    <w:rsid w:val="00AF7CE4"/>
    <w:rsid w:val="00B002FE"/>
    <w:rsid w:val="00B020F5"/>
    <w:rsid w:val="00B0320A"/>
    <w:rsid w:val="00B0790C"/>
    <w:rsid w:val="00B14E35"/>
    <w:rsid w:val="00B65A95"/>
    <w:rsid w:val="00B73532"/>
    <w:rsid w:val="00B750B8"/>
    <w:rsid w:val="00B8393D"/>
    <w:rsid w:val="00B83D54"/>
    <w:rsid w:val="00B92810"/>
    <w:rsid w:val="00BA2FA3"/>
    <w:rsid w:val="00BA692D"/>
    <w:rsid w:val="00BC212A"/>
    <w:rsid w:val="00BC4201"/>
    <w:rsid w:val="00BC7C2F"/>
    <w:rsid w:val="00BD38EC"/>
    <w:rsid w:val="00BD5500"/>
    <w:rsid w:val="00BD62CC"/>
    <w:rsid w:val="00BE4877"/>
    <w:rsid w:val="00BF21A1"/>
    <w:rsid w:val="00BF2C8F"/>
    <w:rsid w:val="00C01657"/>
    <w:rsid w:val="00C068D7"/>
    <w:rsid w:val="00C07A12"/>
    <w:rsid w:val="00C118A5"/>
    <w:rsid w:val="00C35472"/>
    <w:rsid w:val="00C35A6F"/>
    <w:rsid w:val="00C361B0"/>
    <w:rsid w:val="00C47871"/>
    <w:rsid w:val="00C50976"/>
    <w:rsid w:val="00C60C91"/>
    <w:rsid w:val="00C65DDC"/>
    <w:rsid w:val="00C66CF0"/>
    <w:rsid w:val="00C6787C"/>
    <w:rsid w:val="00C76F3C"/>
    <w:rsid w:val="00C81C86"/>
    <w:rsid w:val="00C91F93"/>
    <w:rsid w:val="00CA4319"/>
    <w:rsid w:val="00CB30C7"/>
    <w:rsid w:val="00CC2A2C"/>
    <w:rsid w:val="00CC560A"/>
    <w:rsid w:val="00CD50EE"/>
    <w:rsid w:val="00CD6B50"/>
    <w:rsid w:val="00CD6ECA"/>
    <w:rsid w:val="00CD76FA"/>
    <w:rsid w:val="00CE0AD9"/>
    <w:rsid w:val="00CF2058"/>
    <w:rsid w:val="00CF2F7E"/>
    <w:rsid w:val="00CF32EE"/>
    <w:rsid w:val="00CF416C"/>
    <w:rsid w:val="00CF5741"/>
    <w:rsid w:val="00D036F4"/>
    <w:rsid w:val="00D05692"/>
    <w:rsid w:val="00D11182"/>
    <w:rsid w:val="00D16741"/>
    <w:rsid w:val="00D20208"/>
    <w:rsid w:val="00D20B15"/>
    <w:rsid w:val="00D269A7"/>
    <w:rsid w:val="00D34AB9"/>
    <w:rsid w:val="00D35AEC"/>
    <w:rsid w:val="00D37B78"/>
    <w:rsid w:val="00D74066"/>
    <w:rsid w:val="00D7798A"/>
    <w:rsid w:val="00D81BB2"/>
    <w:rsid w:val="00D841D2"/>
    <w:rsid w:val="00D85AA7"/>
    <w:rsid w:val="00D85DC8"/>
    <w:rsid w:val="00D903C2"/>
    <w:rsid w:val="00D92E68"/>
    <w:rsid w:val="00D9768C"/>
    <w:rsid w:val="00DA6C75"/>
    <w:rsid w:val="00DA7934"/>
    <w:rsid w:val="00DB076C"/>
    <w:rsid w:val="00DC5383"/>
    <w:rsid w:val="00DC69DC"/>
    <w:rsid w:val="00DD5F47"/>
    <w:rsid w:val="00DD7460"/>
    <w:rsid w:val="00DE7CC8"/>
    <w:rsid w:val="00DF59FB"/>
    <w:rsid w:val="00DF6CC1"/>
    <w:rsid w:val="00DF74E2"/>
    <w:rsid w:val="00DF7B0F"/>
    <w:rsid w:val="00E0135C"/>
    <w:rsid w:val="00E058B2"/>
    <w:rsid w:val="00E17D92"/>
    <w:rsid w:val="00E3248D"/>
    <w:rsid w:val="00E339F6"/>
    <w:rsid w:val="00E40EB5"/>
    <w:rsid w:val="00E508BA"/>
    <w:rsid w:val="00E5457C"/>
    <w:rsid w:val="00E54FB1"/>
    <w:rsid w:val="00E745B0"/>
    <w:rsid w:val="00E765D0"/>
    <w:rsid w:val="00E76CC2"/>
    <w:rsid w:val="00E82B77"/>
    <w:rsid w:val="00E87290"/>
    <w:rsid w:val="00EA435C"/>
    <w:rsid w:val="00EA583B"/>
    <w:rsid w:val="00EB2399"/>
    <w:rsid w:val="00EB5308"/>
    <w:rsid w:val="00ED13FB"/>
    <w:rsid w:val="00ED2968"/>
    <w:rsid w:val="00ED3F32"/>
    <w:rsid w:val="00ED6605"/>
    <w:rsid w:val="00EE553A"/>
    <w:rsid w:val="00EF3DE6"/>
    <w:rsid w:val="00EF6A19"/>
    <w:rsid w:val="00F004B1"/>
    <w:rsid w:val="00F11891"/>
    <w:rsid w:val="00F12791"/>
    <w:rsid w:val="00F13263"/>
    <w:rsid w:val="00F15A40"/>
    <w:rsid w:val="00F201DA"/>
    <w:rsid w:val="00F21A86"/>
    <w:rsid w:val="00F27CAD"/>
    <w:rsid w:val="00F27F9A"/>
    <w:rsid w:val="00F377FF"/>
    <w:rsid w:val="00F471A9"/>
    <w:rsid w:val="00F50D26"/>
    <w:rsid w:val="00F604FE"/>
    <w:rsid w:val="00F60A5B"/>
    <w:rsid w:val="00F61431"/>
    <w:rsid w:val="00F74EAE"/>
    <w:rsid w:val="00F7514C"/>
    <w:rsid w:val="00F9788F"/>
    <w:rsid w:val="00FA5426"/>
    <w:rsid w:val="00FA7930"/>
    <w:rsid w:val="00FA7C47"/>
    <w:rsid w:val="00FB1772"/>
    <w:rsid w:val="00FB300D"/>
    <w:rsid w:val="00FB32B1"/>
    <w:rsid w:val="00FB57A7"/>
    <w:rsid w:val="00FC06FF"/>
    <w:rsid w:val="00FC7080"/>
    <w:rsid w:val="00FC7A2E"/>
    <w:rsid w:val="00FD5213"/>
    <w:rsid w:val="00FF14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62BC"/>
  <w15:chartTrackingRefBased/>
  <w15:docId w15:val="{245E8E93-E28B-4A5C-A91B-E8F87EFA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1CD"/>
    <w:pPr>
      <w:ind w:left="720"/>
      <w:contextualSpacing/>
    </w:pPr>
  </w:style>
  <w:style w:type="character" w:styleId="Lienhypertexte">
    <w:name w:val="Hyperlink"/>
    <w:basedOn w:val="Policepardfaut"/>
    <w:uiPriority w:val="99"/>
    <w:unhideWhenUsed/>
    <w:rsid w:val="00B73532"/>
    <w:rPr>
      <w:color w:val="0000FF"/>
      <w:u w:val="single"/>
    </w:rPr>
  </w:style>
  <w:style w:type="table" w:styleId="TableauGrille5Fonc-Accentuation6">
    <w:name w:val="Grid Table 5 Dark Accent 6"/>
    <w:basedOn w:val="TableauNormal"/>
    <w:uiPriority w:val="50"/>
    <w:rsid w:val="00ED2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En-tte">
    <w:name w:val="header"/>
    <w:basedOn w:val="Normal"/>
    <w:link w:val="En-tteCar"/>
    <w:uiPriority w:val="99"/>
    <w:unhideWhenUsed/>
    <w:rsid w:val="00491089"/>
    <w:pPr>
      <w:tabs>
        <w:tab w:val="center" w:pos="4536"/>
        <w:tab w:val="right" w:pos="9072"/>
      </w:tabs>
      <w:spacing w:after="0" w:line="240" w:lineRule="auto"/>
    </w:pPr>
  </w:style>
  <w:style w:type="character" w:customStyle="1" w:styleId="En-tteCar">
    <w:name w:val="En-tête Car"/>
    <w:basedOn w:val="Policepardfaut"/>
    <w:link w:val="En-tte"/>
    <w:uiPriority w:val="99"/>
    <w:rsid w:val="00491089"/>
  </w:style>
  <w:style w:type="paragraph" w:styleId="Pieddepage">
    <w:name w:val="footer"/>
    <w:basedOn w:val="Normal"/>
    <w:link w:val="PieddepageCar"/>
    <w:uiPriority w:val="99"/>
    <w:unhideWhenUsed/>
    <w:rsid w:val="004910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1089"/>
  </w:style>
  <w:style w:type="paragraph" w:styleId="Notedebasdepage">
    <w:name w:val="footnote text"/>
    <w:basedOn w:val="Normal"/>
    <w:link w:val="NotedebasdepageCar"/>
    <w:uiPriority w:val="99"/>
    <w:semiHidden/>
    <w:unhideWhenUsed/>
    <w:rsid w:val="008414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14E7"/>
    <w:rPr>
      <w:sz w:val="20"/>
      <w:szCs w:val="20"/>
    </w:rPr>
  </w:style>
  <w:style w:type="character" w:styleId="Appelnotedebasdep">
    <w:name w:val="footnote reference"/>
    <w:basedOn w:val="Policepardfaut"/>
    <w:uiPriority w:val="99"/>
    <w:semiHidden/>
    <w:unhideWhenUsed/>
    <w:rsid w:val="00841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55D6E-0886-4580-9F96-4DAED37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5971</Words>
  <Characters>32843</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FINET</dc:creator>
  <cp:keywords/>
  <dc:description/>
  <cp:lastModifiedBy>Alain FINET</cp:lastModifiedBy>
  <cp:revision>6</cp:revision>
  <dcterms:created xsi:type="dcterms:W3CDTF">2020-12-30T13:00:00Z</dcterms:created>
  <dcterms:modified xsi:type="dcterms:W3CDTF">2020-12-30T13:04:00Z</dcterms:modified>
</cp:coreProperties>
</file>