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D3E1A0" w14:textId="76CA1E60" w:rsidR="00E93283" w:rsidRPr="00B02F23" w:rsidRDefault="00962F95" w:rsidP="00B02F23">
      <w:pPr>
        <w:pStyle w:val="Titre"/>
        <w:spacing w:after="240"/>
        <w:rPr>
          <w:rFonts w:ascii="Myriad Pro Light" w:hAnsi="Myriad Pro Light"/>
          <w:sz w:val="34"/>
          <w:szCs w:val="34"/>
        </w:rPr>
      </w:pPr>
      <w:r w:rsidRPr="00D9007D">
        <w:rPr>
          <w:rFonts w:ascii="Myriad Pro Light" w:hAnsi="Myriad Pro Light"/>
          <w:sz w:val="34"/>
          <w:szCs w:val="34"/>
        </w:rPr>
        <w:t>[4]Cyclo-</w:t>
      </w:r>
      <w:r w:rsidRPr="00D9007D">
        <w:rPr>
          <w:rFonts w:ascii="Myriad Pro Light" w:hAnsi="Myriad Pro Light"/>
          <w:i/>
          <w:sz w:val="34"/>
          <w:szCs w:val="34"/>
        </w:rPr>
        <w:t>N</w:t>
      </w:r>
      <w:r w:rsidRPr="00D9007D">
        <w:rPr>
          <w:rFonts w:ascii="Myriad Pro Light" w:hAnsi="Myriad Pro Light"/>
          <w:sz w:val="34"/>
          <w:szCs w:val="34"/>
        </w:rPr>
        <w:t>-alkyl-2,7-carbazoles: Influence of the alkyl chain length on the structural, electronic and charge transport properties</w:t>
      </w:r>
    </w:p>
    <w:p w14:paraId="6983A3B2" w14:textId="44365944" w:rsidR="00EE293D" w:rsidRPr="00734FD0" w:rsidRDefault="00962F95" w:rsidP="00B02F23">
      <w:pPr>
        <w:pStyle w:val="auteur"/>
        <w:rPr>
          <w:vertAlign w:val="superscript"/>
          <w:lang w:val="fr-FR"/>
        </w:rPr>
      </w:pPr>
      <w:r w:rsidRPr="00734FD0">
        <w:rPr>
          <w:lang w:val="fr-FR"/>
        </w:rPr>
        <w:t>Fabien Lucas,</w:t>
      </w:r>
      <w:r w:rsidRPr="00734FD0">
        <w:rPr>
          <w:vertAlign w:val="superscript"/>
          <w:lang w:val="fr-FR"/>
        </w:rPr>
        <w:t xml:space="preserve">a </w:t>
      </w:r>
      <w:r w:rsidRPr="00734FD0">
        <w:rPr>
          <w:lang w:val="fr-FR"/>
        </w:rPr>
        <w:t>Nemo McIntosh,</w:t>
      </w:r>
      <w:r w:rsidR="00F32E4C" w:rsidRPr="00734FD0">
        <w:rPr>
          <w:vertAlign w:val="superscript"/>
          <w:lang w:val="fr-FR"/>
        </w:rPr>
        <w:t>b</w:t>
      </w:r>
      <w:r w:rsidRPr="00734FD0">
        <w:rPr>
          <w:lang w:val="fr-FR"/>
        </w:rPr>
        <w:t xml:space="preserve"> Emmanuel Jacques,</w:t>
      </w:r>
      <w:r w:rsidR="00F32E4C" w:rsidRPr="00734FD0">
        <w:rPr>
          <w:vertAlign w:val="superscript"/>
          <w:lang w:val="fr-FR"/>
        </w:rPr>
        <w:t>c</w:t>
      </w:r>
      <w:r w:rsidRPr="00734FD0">
        <w:rPr>
          <w:lang w:val="fr-FR"/>
        </w:rPr>
        <w:t xml:space="preserve"> </w:t>
      </w:r>
      <w:r w:rsidR="00007D11" w:rsidRPr="00734FD0">
        <w:rPr>
          <w:lang w:val="fr-FR"/>
        </w:rPr>
        <w:t>Christophe Lebre</w:t>
      </w:r>
      <w:r w:rsidR="00124B4D" w:rsidRPr="00734FD0">
        <w:rPr>
          <w:lang w:val="fr-FR"/>
        </w:rPr>
        <w:t>t</w:t>
      </w:r>
      <w:r w:rsidR="00007D11" w:rsidRPr="00734FD0">
        <w:rPr>
          <w:lang w:val="fr-FR"/>
        </w:rPr>
        <w:t>on,</w:t>
      </w:r>
      <w:r w:rsidR="00F32E4C" w:rsidRPr="00734FD0">
        <w:rPr>
          <w:vertAlign w:val="superscript"/>
          <w:lang w:val="fr-FR"/>
        </w:rPr>
        <w:t>c</w:t>
      </w:r>
      <w:r w:rsidR="00007D11" w:rsidRPr="00734FD0">
        <w:rPr>
          <w:lang w:val="fr-FR"/>
        </w:rPr>
        <w:t xml:space="preserve"> </w:t>
      </w:r>
      <w:r w:rsidRPr="00734FD0">
        <w:rPr>
          <w:lang w:val="fr-FR"/>
        </w:rPr>
        <w:t>Beno</w:t>
      </w:r>
      <w:r w:rsidR="008B301F" w:rsidRPr="00734FD0">
        <w:rPr>
          <w:lang w:val="fr-FR"/>
        </w:rPr>
        <w:t>î</w:t>
      </w:r>
      <w:r w:rsidRPr="00734FD0">
        <w:rPr>
          <w:lang w:val="fr-FR"/>
        </w:rPr>
        <w:t>t Heinrich,</w:t>
      </w:r>
      <w:r w:rsidRPr="00734FD0">
        <w:rPr>
          <w:vertAlign w:val="superscript"/>
          <w:lang w:val="fr-FR"/>
        </w:rPr>
        <w:t>d</w:t>
      </w:r>
      <w:r w:rsidRPr="00734FD0">
        <w:rPr>
          <w:lang w:val="fr-FR"/>
        </w:rPr>
        <w:t xml:space="preserve"> Bertrand Donnio,</w:t>
      </w:r>
      <w:r w:rsidRPr="00734FD0">
        <w:rPr>
          <w:vertAlign w:val="superscript"/>
          <w:lang w:val="fr-FR"/>
        </w:rPr>
        <w:t>d</w:t>
      </w:r>
      <w:r w:rsidRPr="00734FD0">
        <w:rPr>
          <w:lang w:val="fr-FR"/>
        </w:rPr>
        <w:t xml:space="preserve"> Olivier Jeannin,</w:t>
      </w:r>
      <w:r w:rsidRPr="00734FD0">
        <w:rPr>
          <w:vertAlign w:val="superscript"/>
          <w:lang w:val="fr-FR"/>
        </w:rPr>
        <w:t>a</w:t>
      </w:r>
      <w:r w:rsidRPr="00734FD0">
        <w:rPr>
          <w:lang w:val="fr-FR"/>
        </w:rPr>
        <w:t xml:space="preserve"> Joëlle Rault-Berthelot,</w:t>
      </w:r>
      <w:r w:rsidRPr="00734FD0">
        <w:rPr>
          <w:vertAlign w:val="superscript"/>
          <w:lang w:val="fr-FR"/>
        </w:rPr>
        <w:t>a</w:t>
      </w:r>
      <w:r w:rsidRPr="00734FD0">
        <w:rPr>
          <w:lang w:val="fr-FR"/>
        </w:rPr>
        <w:t xml:space="preserve"> Cassandre Quinton,</w:t>
      </w:r>
      <w:r w:rsidRPr="00734FD0">
        <w:rPr>
          <w:vertAlign w:val="superscript"/>
          <w:lang w:val="fr-FR"/>
        </w:rPr>
        <w:t>a</w:t>
      </w:r>
      <w:r w:rsidRPr="00734FD0">
        <w:rPr>
          <w:lang w:val="fr-FR"/>
        </w:rPr>
        <w:t xml:space="preserve"> </w:t>
      </w:r>
      <w:r w:rsidR="00007D11" w:rsidRPr="00734FD0">
        <w:rPr>
          <w:lang w:val="fr-FR"/>
        </w:rPr>
        <w:t>Jérôme Cornil,</w:t>
      </w:r>
      <w:r w:rsidR="00F32E4C" w:rsidRPr="00734FD0">
        <w:rPr>
          <w:vertAlign w:val="superscript"/>
          <w:lang w:val="fr-FR"/>
        </w:rPr>
        <w:t>b</w:t>
      </w:r>
      <w:r w:rsidR="00007D11" w:rsidRPr="00734FD0">
        <w:rPr>
          <w:lang w:val="fr-FR"/>
        </w:rPr>
        <w:t xml:space="preserve"> </w:t>
      </w:r>
      <w:r w:rsidRPr="00734FD0">
        <w:rPr>
          <w:lang w:val="fr-FR"/>
        </w:rPr>
        <w:t>Cyril Poriel</w:t>
      </w:r>
      <w:r w:rsidRPr="00734FD0">
        <w:rPr>
          <w:vertAlign w:val="superscript"/>
          <w:lang w:val="fr-FR"/>
        </w:rPr>
        <w:t>a*</w:t>
      </w:r>
    </w:p>
    <w:p w14:paraId="7A2BC511" w14:textId="77777777" w:rsidR="00962F95" w:rsidRPr="00EE293D" w:rsidRDefault="00962F95" w:rsidP="00B02F23">
      <w:pPr>
        <w:pStyle w:val="BCAuthorAddress"/>
        <w:rPr>
          <w:lang w:val="fr-FR"/>
        </w:rPr>
      </w:pPr>
      <w:r w:rsidRPr="00EE293D">
        <w:rPr>
          <w:vertAlign w:val="superscript"/>
          <w:lang w:val="fr-FR"/>
        </w:rPr>
        <w:t xml:space="preserve">a </w:t>
      </w:r>
      <w:r w:rsidRPr="00EE293D">
        <w:rPr>
          <w:lang w:val="fr-FR"/>
        </w:rPr>
        <w:t>Univ Rennes, CNRS</w:t>
      </w:r>
      <w:r w:rsidR="006C72A1">
        <w:rPr>
          <w:lang w:val="fr-FR"/>
        </w:rPr>
        <w:t>, ISCR-UMR</w:t>
      </w:r>
      <w:r w:rsidRPr="00EE293D">
        <w:rPr>
          <w:lang w:val="fr-FR"/>
        </w:rPr>
        <w:t xml:space="preserve"> 6226, F-35000 Rennes, France</w:t>
      </w:r>
    </w:p>
    <w:p w14:paraId="7C342278" w14:textId="06F5BE0C" w:rsidR="00962F95" w:rsidRPr="00F32E4C" w:rsidRDefault="00962F95" w:rsidP="00B02F23">
      <w:pPr>
        <w:pStyle w:val="BCAuthorAddress"/>
        <w:rPr>
          <w:szCs w:val="24"/>
          <w:lang w:val="en-GB"/>
        </w:rPr>
      </w:pPr>
      <w:r w:rsidRPr="00F32E4C">
        <w:rPr>
          <w:szCs w:val="24"/>
          <w:lang w:val="en-GB"/>
        </w:rPr>
        <w:t xml:space="preserve">email: </w:t>
      </w:r>
      <w:hyperlink r:id="rId8" w:history="1">
        <w:r w:rsidRPr="00F32E4C">
          <w:rPr>
            <w:rStyle w:val="Lienhypertexte"/>
            <w:i/>
            <w:color w:val="auto"/>
            <w:u w:val="none"/>
            <w:lang w:val="en-GB"/>
          </w:rPr>
          <w:t>cyril.poriel@univ-rennes1.fr</w:t>
        </w:r>
      </w:hyperlink>
    </w:p>
    <w:p w14:paraId="31998388" w14:textId="68F00F25" w:rsidR="00F32E4C" w:rsidRPr="00D47985" w:rsidRDefault="00F32E4C" w:rsidP="00B02F23">
      <w:pPr>
        <w:pStyle w:val="BCAuthorAddress"/>
      </w:pPr>
      <w:r>
        <w:rPr>
          <w:vertAlign w:val="superscript"/>
        </w:rPr>
        <w:t>b</w:t>
      </w:r>
      <w:r w:rsidRPr="00D47985">
        <w:t xml:space="preserve"> Laboratory for Chemistry of Novel Materials, University of Mons, Mons, Belgium</w:t>
      </w:r>
    </w:p>
    <w:p w14:paraId="771B5B30" w14:textId="7D1C4AC6" w:rsidR="00962F95" w:rsidRPr="007F0CEA" w:rsidRDefault="00F32E4C" w:rsidP="00B02F23">
      <w:pPr>
        <w:pStyle w:val="BCAuthorAddress"/>
        <w:rPr>
          <w:lang w:val="fr-FR"/>
        </w:rPr>
      </w:pPr>
      <w:r>
        <w:rPr>
          <w:vertAlign w:val="superscript"/>
          <w:lang w:val="fr-FR"/>
        </w:rPr>
        <w:t>c</w:t>
      </w:r>
      <w:r w:rsidR="00962F95" w:rsidRPr="007F0CEA">
        <w:rPr>
          <w:vertAlign w:val="superscript"/>
          <w:lang w:val="fr-FR"/>
        </w:rPr>
        <w:t xml:space="preserve"> </w:t>
      </w:r>
      <w:r w:rsidR="00962F95" w:rsidRPr="007F0CEA">
        <w:rPr>
          <w:lang w:val="fr-FR"/>
        </w:rPr>
        <w:t xml:space="preserve">Univ Rennes, CNRS, IETR-UMR 6164, F-35000 Rennes, France </w:t>
      </w:r>
    </w:p>
    <w:p w14:paraId="2F067519" w14:textId="2A0E045D" w:rsidR="008B301F" w:rsidRPr="008B301F" w:rsidRDefault="00962F95" w:rsidP="00B02F23">
      <w:pPr>
        <w:pStyle w:val="BCAuthorAddress"/>
        <w:rPr>
          <w:lang w:val="fr-FR"/>
        </w:rPr>
      </w:pPr>
      <w:r w:rsidRPr="007F0CEA">
        <w:rPr>
          <w:vertAlign w:val="superscript"/>
          <w:lang w:val="fr-FR"/>
        </w:rPr>
        <w:t>d</w:t>
      </w:r>
      <w:r w:rsidRPr="007F0CEA">
        <w:rPr>
          <w:lang w:val="fr-FR"/>
        </w:rPr>
        <w:t xml:space="preserve"> Institut de Physique et Chimie des Matériaux de Strasbourg (IPCMS), UMR 7504, CNRS-Université de Strasbourg, 23 rue du Loess, BP 43, 67034 Strasbourg Cedex 2, </w:t>
      </w:r>
      <w:r w:rsidR="008B301F">
        <w:rPr>
          <w:lang w:val="fr-FR"/>
        </w:rPr>
        <w:t>France</w:t>
      </w:r>
    </w:p>
    <w:p w14:paraId="27A12106" w14:textId="72CA8FC3" w:rsidR="008529D2" w:rsidRDefault="00962F95" w:rsidP="00B02F23">
      <w:pPr>
        <w:pStyle w:val="keywords"/>
      </w:pPr>
      <w:r w:rsidRPr="00D47985">
        <w:t>Keywords:</w:t>
      </w:r>
      <w:r w:rsidRPr="00D47985">
        <w:rPr>
          <w:b/>
        </w:rPr>
        <w:t xml:space="preserve"> </w:t>
      </w:r>
      <w:r w:rsidRPr="00D47985">
        <w:t>nanoring</w:t>
      </w:r>
      <w:r>
        <w:t>s</w:t>
      </w:r>
      <w:r w:rsidRPr="00D47985">
        <w:t>, organic semiconductor, charge transport, bridged cyclo-oligophenylenes, structure-properties relationship</w:t>
      </w:r>
      <w:r>
        <w:t>, molecular dynamics, density functional theory</w:t>
      </w:r>
      <w:r w:rsidR="00F32E4C">
        <w:t>, curved</w:t>
      </w:r>
      <w:r w:rsidR="00F32E4C" w:rsidRPr="00F32E4C">
        <w:rPr>
          <w:rFonts w:ascii="Symbol" w:hAnsi="Symbol"/>
        </w:rPr>
        <w:t></w:t>
      </w:r>
      <w:r w:rsidR="00F32E4C" w:rsidRPr="00F32E4C">
        <w:rPr>
          <w:rFonts w:ascii="Symbol" w:hAnsi="Symbol"/>
        </w:rPr>
        <w:t></w:t>
      </w:r>
      <w:r w:rsidR="00F32E4C">
        <w:t>-conjugated system</w:t>
      </w:r>
    </w:p>
    <w:p w14:paraId="6B7C9AC6" w14:textId="77777777" w:rsidR="00E93283" w:rsidRDefault="00E93283" w:rsidP="00B02F23">
      <w:pPr>
        <w:pStyle w:val="keywords"/>
        <w:sectPr w:rsidR="00E93283" w:rsidSect="00984F9E">
          <w:footerReference w:type="even" r:id="rId9"/>
          <w:footerReference w:type="default" r:id="rId10"/>
          <w:type w:val="continuous"/>
          <w:pgSz w:w="12240" w:h="15840" w:code="1"/>
          <w:pgMar w:top="720" w:right="1094" w:bottom="720" w:left="1094" w:header="720" w:footer="720" w:gutter="0"/>
          <w:cols w:space="720"/>
          <w:titlePg/>
        </w:sectPr>
      </w:pPr>
    </w:p>
    <w:p w14:paraId="264A9598" w14:textId="397902A8" w:rsidR="008529D2" w:rsidRDefault="00962F95" w:rsidP="008529D2">
      <w:pPr>
        <w:pStyle w:val="abstract"/>
        <w:rPr>
          <w:rStyle w:val="tlid-translation"/>
          <w:rFonts w:cstheme="minorHAnsi"/>
        </w:rPr>
      </w:pPr>
      <w:r w:rsidRPr="008529D2">
        <w:rPr>
          <w:b/>
        </w:rPr>
        <w:t>Abstract</w:t>
      </w:r>
      <w:r w:rsidR="008529D2">
        <w:rPr>
          <w:b/>
        </w:rPr>
        <w:t xml:space="preserve">: </w:t>
      </w:r>
      <w:r>
        <w:t>Macrocycles possessing radi</w:t>
      </w:r>
      <w:r w:rsidRPr="007A3F00">
        <w:t xml:space="preserve">ally </w:t>
      </w:r>
      <w:r>
        <w:t>oriented</w:t>
      </w:r>
      <w:r w:rsidRPr="007A3F00">
        <w:t xml:space="preserve"> </w:t>
      </w:r>
      <w:r w:rsidRPr="007A3F00">
        <w:rPr>
          <w:rFonts w:ascii="Symbol" w:hAnsi="Symbol"/>
        </w:rPr>
        <w:t></w:t>
      </w:r>
      <w:r w:rsidRPr="007A3F00">
        <w:rPr>
          <w:rFonts w:ascii="Symbol" w:hAnsi="Symbol"/>
        </w:rPr>
        <w:t></w:t>
      </w:r>
      <w:r w:rsidRPr="007A3F00">
        <w:t xml:space="preserve">orbitals have </w:t>
      </w:r>
      <w:r>
        <w:t xml:space="preserve">experienced a </w:t>
      </w:r>
      <w:r w:rsidRPr="007A3F00">
        <w:t>fantastic deve</w:t>
      </w:r>
      <w:r>
        <w:t>lopment in the last ten years. H</w:t>
      </w:r>
      <w:r w:rsidRPr="007A3F00">
        <w:t xml:space="preserve">owever, </w:t>
      </w:r>
      <w:r>
        <w:t>their incor</w:t>
      </w:r>
      <w:r w:rsidRPr="007A3F00">
        <w:t xml:space="preserve">poration in organic electronic devices remains very scarce. In this work, we aim </w:t>
      </w:r>
      <w:r>
        <w:t>at bridging</w:t>
      </w:r>
      <w:r w:rsidRPr="007A3F00">
        <w:t xml:space="preserve"> the gap between organic electronics and nanorings by reporting </w:t>
      </w:r>
      <w:r>
        <w:t>the first detailed structure-properties-device performance</w:t>
      </w:r>
      <w:r w:rsidRPr="00D47985">
        <w:t xml:space="preserve"> relationship study of</w:t>
      </w:r>
      <w:r>
        <w:t xml:space="preserve"> organic functional materials based on a nanoring system.</w:t>
      </w:r>
      <w:r w:rsidR="002C3C2B">
        <w:t xml:space="preserve"> Three</w:t>
      </w:r>
      <w:r>
        <w:t xml:space="preserve"> </w:t>
      </w:r>
      <w:r w:rsidRPr="00D47985">
        <w:t>[4]</w:t>
      </w:r>
      <w:r w:rsidR="002C3C2B">
        <w:t>c</w:t>
      </w:r>
      <w:r w:rsidRPr="00D47985">
        <w:t>yclo-</w:t>
      </w:r>
      <w:r w:rsidRPr="00D47985">
        <w:rPr>
          <w:i/>
        </w:rPr>
        <w:t>N</w:t>
      </w:r>
      <w:r w:rsidRPr="00D47985">
        <w:t>-alkyl-2,7-carbazoles bearing different alkyl chain</w:t>
      </w:r>
      <w:r>
        <w:t>s</w:t>
      </w:r>
      <w:r w:rsidRPr="00D47985">
        <w:t xml:space="preserve"> on their nitrogen atom</w:t>
      </w:r>
      <w:r>
        <w:t>s have been synthesized and characterized by combined experimental and theoretical approaches. This study includes electrochem</w:t>
      </w:r>
      <w:r w:rsidRPr="00D47985">
        <w:t>i</w:t>
      </w:r>
      <w:r>
        <w:t>cal, photophysical</w:t>
      </w:r>
      <w:r w:rsidRPr="00D47985">
        <w:t xml:space="preserve">, </w:t>
      </w:r>
      <w:r>
        <w:t>thermal and</w:t>
      </w:r>
      <w:r w:rsidRPr="00D47985">
        <w:t xml:space="preserve"> </w:t>
      </w:r>
      <w:r>
        <w:t>structural</w:t>
      </w:r>
      <w:r w:rsidRPr="00D47985">
        <w:t xml:space="preserve"> solid</w:t>
      </w:r>
      <w:r>
        <w:t>-state measurements</w:t>
      </w:r>
      <w:r w:rsidRPr="00D47985">
        <w:t xml:space="preserve"> and charge transport properties</w:t>
      </w:r>
      <w:r>
        <w:t xml:space="preserve"> investigations</w:t>
      </w:r>
      <w:r w:rsidRPr="00D47985">
        <w:t xml:space="preserve">. </w:t>
      </w:r>
      <w:r w:rsidR="00007D11">
        <w:t>A</w:t>
      </w:r>
      <w:r w:rsidRPr="00D47985">
        <w:t xml:space="preserve">n optimized protocol </w:t>
      </w:r>
      <w:r>
        <w:t xml:space="preserve">of the Pt approach </w:t>
      </w:r>
      <w:r w:rsidRPr="00D47985">
        <w:t>has</w:t>
      </w:r>
      <w:r w:rsidR="00007D11">
        <w:t xml:space="preserve"> particularly</w:t>
      </w:r>
      <w:r w:rsidRPr="00D47985">
        <w:t xml:space="preserve"> been developed </w:t>
      </w:r>
      <w:r>
        <w:t>to synthesize the</w:t>
      </w:r>
      <w:r w:rsidRPr="00D47985">
        <w:t xml:space="preserve"> cyclocarbazoles </w:t>
      </w:r>
      <w:r>
        <w:t xml:space="preserve">in very </w:t>
      </w:r>
      <w:r w:rsidRPr="00D47985">
        <w:t>high yie</w:t>
      </w:r>
      <w:r>
        <w:t>ld (52-</w:t>
      </w:r>
      <w:r w:rsidRPr="00292856">
        <w:t>64%</w:t>
      </w:r>
      <w:r>
        <w:t>),</w:t>
      </w:r>
      <w:r w:rsidRPr="003E40EB">
        <w:t xml:space="preserve"> </w:t>
      </w:r>
      <w:r w:rsidRPr="00292856">
        <w:t>of</w:t>
      </w:r>
      <w:r>
        <w:t xml:space="preserve"> great interest for </w:t>
      </w:r>
      <w:r w:rsidRPr="00D47985">
        <w:t xml:space="preserve">further development </w:t>
      </w:r>
      <w:r>
        <w:t xml:space="preserve">of nanorings </w:t>
      </w:r>
      <w:r w:rsidRPr="00D47985">
        <w:t>especially in materials science.</w:t>
      </w:r>
      <w:r>
        <w:t xml:space="preserve"> </w:t>
      </w:r>
      <w:r w:rsidR="008B301F" w:rsidRPr="008B301F">
        <w:rPr>
          <w:rStyle w:val="tlid-translation"/>
          <w:rFonts w:cstheme="minorHAnsi"/>
        </w:rPr>
        <w:t xml:space="preserve">As the supramolecular arrangement can be tuned by the chain borne by the nitrogen atom, the consequences on the solid state properties of the nanorings are important. </w:t>
      </w:r>
      <w:r>
        <w:t>The charge transport properties of cyclocarbazoles</w:t>
      </w:r>
      <w:r w:rsidR="002C3C2B">
        <w:t xml:space="preserve"> and a model compound </w:t>
      </w:r>
      <w:r w:rsidR="002C3C2B" w:rsidRPr="002C3C2B">
        <w:rPr>
          <w:b/>
        </w:rPr>
        <w:t>[8]CPP</w:t>
      </w:r>
      <w:r>
        <w:t xml:space="preserve"> have been studied upon incorporation in both p-type organic field effect transistors (OFET) and </w:t>
      </w:r>
      <w:r w:rsidR="000763A1">
        <w:t>space-charge-</w:t>
      </w:r>
      <w:r w:rsidRPr="00C72FD7">
        <w:t>limited current</w:t>
      </w:r>
      <w:r>
        <w:t xml:space="preserve"> (SCLC) devices in order to precisely study the in-plane and out-of-plane mobilities of the charge carriers, respectively. Although no field effect (FE) mobility was recorded for benchmark </w:t>
      </w:r>
      <w:r>
        <w:rPr>
          <w:b/>
          <w:bCs/>
        </w:rPr>
        <w:t>[8]CPP</w:t>
      </w:r>
      <w:r>
        <w:t>, FE mobility values of ca 10</w:t>
      </w:r>
      <w:r w:rsidRPr="00A7695F">
        <w:rPr>
          <w:vertAlign w:val="superscript"/>
        </w:rPr>
        <w:t>-5</w:t>
      </w:r>
      <w: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Pr>
          <w:rFonts w:eastAsia="Calibri"/>
          <w:vertAlign w:val="superscript"/>
        </w:rPr>
        <w:t xml:space="preserve"> </w:t>
      </w:r>
      <w:r>
        <w:t xml:space="preserve">were recorded for the cyclocarbazoles. The characteristics (threshold voltage </w:t>
      </w:r>
      <w:r w:rsidRPr="00D47985">
        <w:rPr>
          <w:rStyle w:val="tlid-translation"/>
          <w:rFonts w:cstheme="minorHAnsi"/>
        </w:rPr>
        <w:t>V</w:t>
      </w:r>
      <w:r>
        <w:rPr>
          <w:rStyle w:val="tlid-translation"/>
          <w:rFonts w:cstheme="minorHAnsi"/>
          <w:vertAlign w:val="subscript"/>
        </w:rPr>
        <w:t>TH</w:t>
      </w:r>
      <w:r>
        <w:rPr>
          <w:rStyle w:val="tlid-translation"/>
          <w:rFonts w:cstheme="minorHAnsi"/>
        </w:rPr>
        <w:t xml:space="preserve">, subthreshold swing SS, trapping energy </w:t>
      </w:r>
      <w:r>
        <w:rPr>
          <w:lang w:eastAsia="fr-FR"/>
        </w:rPr>
        <w:sym w:font="Symbol" w:char="F044"/>
      </w:r>
      <w:r>
        <w:rPr>
          <w:lang w:eastAsia="fr-FR"/>
        </w:rPr>
        <w:t>E</w:t>
      </w:r>
      <w:r>
        <w:rPr>
          <w:rStyle w:val="tlid-translation"/>
          <w:rFonts w:cstheme="minorHAnsi"/>
        </w:rPr>
        <w:t xml:space="preserve">) </w:t>
      </w:r>
      <w:r>
        <w:t xml:space="preserve">recorded for the three cyclocarbazoles appear to be modulated by the alkyl chain length borne by the nitrogen atoms. </w:t>
      </w:r>
      <w:r w:rsidRPr="00196637">
        <w:t>Remarkably, t</w:t>
      </w:r>
      <w:r>
        <w:t xml:space="preserve">he SCLC mobilities measured for the cyclocarbazoles are about 3 orders of magnitude higher than that of </w:t>
      </w:r>
      <w:r>
        <w:rPr>
          <w:b/>
          <w:bCs/>
        </w:rPr>
        <w:t>[8]CPP</w:t>
      </w:r>
      <w:r>
        <w:t xml:space="preserve"> (1.37/ 2.78</w:t>
      </w:r>
      <w:r w:rsidRPr="00196637">
        <w:rPr>
          <w:rStyle w:val="tlid-translation"/>
          <w:rFonts w:cstheme="minorHAnsi"/>
        </w:rPr>
        <w:t xml:space="preserve"> </w:t>
      </w:r>
      <w:r w:rsidRPr="00D47985">
        <w:rPr>
          <w:rStyle w:val="tlid-translation"/>
        </w:rPr>
        <w:t>×</w:t>
      </w:r>
      <w:r w:rsidRPr="00D47985">
        <w:rPr>
          <w:rStyle w:val="tlid-translation"/>
          <w:rFonts w:cstheme="minorHAnsi"/>
        </w:rPr>
        <w:t xml:space="preserve"> 10</w:t>
      </w:r>
      <w:r w:rsidRPr="00D47985">
        <w:rPr>
          <w:rStyle w:val="tlid-translation"/>
          <w:rFonts w:cstheme="minorHAnsi"/>
          <w:vertAlign w:val="superscript"/>
        </w:rPr>
        <w:t>-4</w:t>
      </w:r>
      <w:r>
        <w:t xml:space="preserve"> </w:t>
      </w:r>
      <w:r>
        <w:rPr>
          <w:rStyle w:val="tlid-translation"/>
          <w:rFonts w:cstheme="minorHAnsi"/>
        </w:rPr>
        <w:t xml:space="preserve">for the cyclocarbazoles </w:t>
      </w:r>
      <w:r w:rsidRPr="00606EBD">
        <w:rPr>
          <w:i/>
        </w:rPr>
        <w:t xml:space="preserve">vs </w:t>
      </w:r>
      <w:r>
        <w:t xml:space="preserve">1.21 </w:t>
      </w:r>
      <w:r w:rsidRPr="00D47985">
        <w:rPr>
          <w:rStyle w:val="tlid-translation"/>
        </w:rPr>
        <w:t>×</w:t>
      </w:r>
      <w:r>
        <w:t xml:space="preserve"> </w:t>
      </w:r>
      <w:r w:rsidRPr="00D47985">
        <w:rPr>
          <w:rStyle w:val="tlid-translation"/>
          <w:rFonts w:cstheme="minorHAnsi"/>
        </w:rPr>
        <w:t>10</w:t>
      </w:r>
      <w:r w:rsidR="000763A1">
        <w:rPr>
          <w:rStyle w:val="tlid-translation"/>
          <w:rFonts w:cstheme="minorHAnsi"/>
          <w:vertAlign w:val="superscript"/>
        </w:rPr>
        <w:noBreakHyphen/>
      </w:r>
      <w:r>
        <w:rPr>
          <w:rStyle w:val="tlid-translation"/>
          <w:rFonts w:cstheme="minorHAnsi"/>
          <w:vertAlign w:val="superscript"/>
        </w:rPr>
        <w:t>7</w:t>
      </w:r>
      <w: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Pr>
          <w:rStyle w:val="tlid-translation"/>
          <w:rFonts w:cstheme="minorHAnsi"/>
        </w:rPr>
        <w:t xml:space="preserve"> for</w:t>
      </w:r>
      <w:r>
        <w:t xml:space="preserve"> </w:t>
      </w:r>
      <w:r>
        <w:rPr>
          <w:b/>
          <w:bCs/>
        </w:rPr>
        <w:t>[8]CPP</w:t>
      </w:r>
      <w:r>
        <w:rPr>
          <w:rStyle w:val="tlid-translation"/>
          <w:rFonts w:cstheme="minorHAnsi"/>
        </w:rPr>
        <w:t xml:space="preserve">) highlighting the strong effect of nitrogen bridges on the charge transport properties. These results have been contrasted by computing the electronic couplings between the nanorings at the Density Functional Theory (DFT) level in the single crystal structures as well as the associated thermally induced fluctuations. The whole study opens the way to the use of nanorings in electronics, which </w:t>
      </w:r>
      <w:r w:rsidR="001406FD">
        <w:rPr>
          <w:rStyle w:val="tlid-translation"/>
          <w:rFonts w:cstheme="minorHAnsi"/>
        </w:rPr>
        <w:t>is now the next step</w:t>
      </w:r>
      <w:r>
        <w:rPr>
          <w:rStyle w:val="tlid-translation"/>
          <w:rFonts w:cstheme="minorHAnsi"/>
        </w:rPr>
        <w:t xml:space="preserve"> of </w:t>
      </w:r>
      <w:r w:rsidR="001406FD">
        <w:rPr>
          <w:rStyle w:val="tlid-translation"/>
          <w:rFonts w:cstheme="minorHAnsi"/>
        </w:rPr>
        <w:t xml:space="preserve">their </w:t>
      </w:r>
      <w:r>
        <w:rPr>
          <w:rStyle w:val="tlid-translation"/>
          <w:rFonts w:cstheme="minorHAnsi"/>
        </w:rPr>
        <w:t>developments.</w:t>
      </w:r>
    </w:p>
    <w:p w14:paraId="1687A266" w14:textId="77777777" w:rsidR="008B301F" w:rsidRDefault="008B301F" w:rsidP="008529D2">
      <w:pPr>
        <w:pStyle w:val="abstract"/>
        <w:rPr>
          <w:rStyle w:val="tlid-translation"/>
          <w:rFonts w:cstheme="minorHAnsi"/>
        </w:rPr>
        <w:sectPr w:rsidR="008B301F" w:rsidSect="00984F9E">
          <w:type w:val="continuous"/>
          <w:pgSz w:w="12240" w:h="15840" w:code="1"/>
          <w:pgMar w:top="720" w:right="1094" w:bottom="720" w:left="1094" w:header="720" w:footer="720" w:gutter="0"/>
          <w:cols w:space="720"/>
          <w:titlePg/>
        </w:sectPr>
      </w:pPr>
    </w:p>
    <w:p w14:paraId="16599ED8" w14:textId="77777777" w:rsidR="00962F95" w:rsidRPr="00C72FD7" w:rsidRDefault="00962F95" w:rsidP="008529D2">
      <w:pPr>
        <w:pStyle w:val="Titre1"/>
      </w:pPr>
      <w:r w:rsidRPr="00C72FD7">
        <w:t>Introduction</w:t>
      </w:r>
    </w:p>
    <w:p w14:paraId="072F87E8" w14:textId="0AC92A6D" w:rsidR="00962F95" w:rsidRDefault="00962F95" w:rsidP="00962F95">
      <w:pPr>
        <w:rPr>
          <w:szCs w:val="24"/>
        </w:rPr>
      </w:pPr>
      <w:r>
        <w:t>Since their discoveries in 2008,</w:t>
      </w:r>
      <w:r>
        <w:fldChar w:fldCharType="begin"/>
      </w:r>
      <w:r w:rsidR="00C442C5">
        <w:instrText xml:space="preserve"> ADDIN EN.CITE &lt;EndNote&gt;&lt;Cite&gt;&lt;Author&gt;Jasti&lt;/Author&gt;&lt;Year&gt;2008&lt;/Year&gt;&lt;RecNum&gt;1745&lt;/RecNum&gt;&lt;DisplayText&gt;&lt;style face="superscript"&gt;1&lt;/style&gt;&lt;/DisplayText&gt;&lt;record&gt;&lt;rec-number&gt;1745&lt;/rec-number&gt;&lt;foreign-keys&gt;&lt;key app="EN" db-id="9s2zfv0tfdrvxge29srpw2ddt5wd0fvwra9a" timestamp="1452525444"&gt;1745&lt;/key&gt;&lt;/foreign-keys&gt;&lt;ref-type name="Journal Article"&gt;17&lt;/ref-type&gt;&lt;contributors&gt;&lt;authors&gt;&lt;author&gt;Jasti, Ramesh&lt;/author&gt;&lt;author&gt;Bhattacharjee, Joydeep&lt;/author&gt;&lt;author&gt;Neaton, Jeffrey&lt;/author&gt;&lt;author&gt;Bertozzi, Carolyn R.&lt;/author&gt;&lt;/authors&gt;&lt;secondary-authors&gt;&lt;author&gt;Bertozzi, Carolyn R.&lt;/author&gt;&lt;/secondary-authors&gt;&lt;/contributors&gt;&lt;titles&gt;&lt;title&gt;first synthese of CPP. 9 12 18 . UV et fluo liquide&lt;/title&gt;&lt;secondary-title&gt;J. Am. Chem. Soc.&lt;/secondary-title&gt;&lt;/titles&gt;&lt;periodical&gt;&lt;full-title&gt;J. Am. Chem. Soc.&lt;/full-title&gt;&lt;/periodical&gt;&lt;pages&gt;17646-17647&lt;/pages&gt;&lt;volume&gt;130&lt;/volume&gt;&lt;keywords&gt;&lt;keyword&gt;cpp&lt;/keyword&gt;&lt;keyword&gt;molecules cycliques&lt;/keyword&gt;&lt;keyword&gt;blue emitting&lt;/keyword&gt;&lt;keyword&gt;cyclohexane&lt;/keyword&gt;&lt;/keywords&gt;&lt;dates&gt;&lt;year&gt;2008&lt;/year&gt;&lt;/dates&gt;&lt;orig-pub&gt;913-CYCLIC&lt;/orig-pub&gt;&lt;urls&gt;&lt;/urls&gt;&lt;/record&gt;&lt;/Cite&gt;&lt;/EndNote&gt;</w:instrText>
      </w:r>
      <w:r>
        <w:fldChar w:fldCharType="separate"/>
      </w:r>
      <w:r w:rsidR="00C442C5" w:rsidRPr="00C442C5">
        <w:rPr>
          <w:noProof/>
          <w:vertAlign w:val="superscript"/>
        </w:rPr>
        <w:t>1</w:t>
      </w:r>
      <w:r>
        <w:fldChar w:fldCharType="end"/>
      </w:r>
      <w:r>
        <w:t xml:space="preserve"> h</w:t>
      </w:r>
      <w:r w:rsidRPr="00C72FD7">
        <w:t>oop-shaped π-conjugated macrocycles</w:t>
      </w:r>
      <w:r>
        <w:t xml:space="preserve">, </w:t>
      </w:r>
      <w:r w:rsidRPr="00606EBD">
        <w:rPr>
          <w:i/>
        </w:rPr>
        <w:t>i.e.</w:t>
      </w:r>
      <w:r>
        <w:t xml:space="preserve"> nanorings,</w:t>
      </w:r>
      <w:r w:rsidRPr="00C72FD7">
        <w:t xml:space="preserve"> </w:t>
      </w:r>
      <w:r>
        <w:t>have attracted a considerable attention worldwide due to their uncommon electronic prop</w:t>
      </w:r>
      <w:r w:rsidRPr="00A445F3">
        <w:t>e</w:t>
      </w:r>
      <w:r>
        <w:t>rties arising from the</w:t>
      </w:r>
      <w:r w:rsidRPr="002833EA">
        <w:t xml:space="preserve"> radially distributed π-conjugation.</w:t>
      </w:r>
      <w:r>
        <w:fldChar w:fldCharType="begin">
          <w:fldData xml:space="preserve">PEVuZE5vdGU+PENpdGU+PEF1dGhvcj5PbWFjaGk8L0F1dGhvcj48WWVhcj4yMDEyPC9ZZWFyPjxS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</w:fldData>
        </w:fldChar>
      </w:r>
      <w:r w:rsidR="00BD721D">
        <w:instrText xml:space="preserve"> ADDIN EN.CITE </w:instrText>
      </w:r>
      <w:r w:rsidR="00BD721D">
        <w:fldChar w:fldCharType="begin">
          <w:fldData xml:space="preserve">PEVuZE5vdGU+PENpdGU+PEF1dGhvcj5PbWFjaGk8L0F1dGhvcj48WWVhcj4yMDEyPC9ZZWFyPjxS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</w:fldData>
        </w:fldChar>
      </w:r>
      <w:r w:rsidR="00BD721D">
        <w:instrText xml:space="preserve"> ADDIN EN.CITE.DATA </w:instrText>
      </w:r>
      <w:r w:rsidR="00BD721D">
        <w:fldChar w:fldCharType="end"/>
      </w:r>
      <w:r>
        <w:fldChar w:fldCharType="separate"/>
      </w:r>
      <w:r w:rsidR="00C442C5" w:rsidRPr="00C442C5">
        <w:rPr>
          <w:noProof/>
          <w:vertAlign w:val="superscript"/>
        </w:rPr>
        <w:t>2-7</w:t>
      </w:r>
      <w:r>
        <w:fldChar w:fldCharType="end"/>
      </w:r>
      <w:r w:rsidRPr="00C72FD7">
        <w:t xml:space="preserve"> </w:t>
      </w:r>
      <w:r>
        <w:t xml:space="preserve">Since then, various directions have already been taken to explore the </w:t>
      </w:r>
      <w:r w:rsidRPr="00A445F3">
        <w:t>potential</w:t>
      </w:r>
      <w:r>
        <w:t xml:space="preserve"> of these fascinating molecular structures. These studies have mainly focused</w:t>
      </w:r>
      <w:r w:rsidRPr="008261A0">
        <w:t xml:space="preserve"> </w:t>
      </w:r>
      <w:r>
        <w:t>on</w:t>
      </w:r>
      <w:r w:rsidR="000763A1">
        <w:t xml:space="preserve"> the influence of the na</w:t>
      </w:r>
      <w:r w:rsidRPr="00C72FD7">
        <w:t xml:space="preserve">noring size and of the </w:t>
      </w:r>
      <w:r w:rsidRPr="00E24EB7">
        <w:rPr>
          <w:szCs w:val="24"/>
        </w:rPr>
        <w:t>building units on the structural, electronic and chiral properties.</w:t>
      </w:r>
      <w:r w:rsidRPr="00E24EB7">
        <w:rPr>
          <w:szCs w:val="24"/>
        </w:rPr>
        <w:fldChar w:fldCharType="begin">
          <w:fldData xml:space="preserve">PEVuZE5vdGU+PENpdGU+PEF1dGhvcj5EYXJ6aTwvQXV0aG9yPjxZZWFyPjIwMTU8L1llYXI+PFJl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</w:fldData>
        </w:fldChar>
      </w:r>
      <w:r w:rsidR="00BD721D">
        <w:rPr>
          <w:szCs w:val="24"/>
        </w:rPr>
        <w:instrText xml:space="preserve"> ADDIN EN.CITE </w:instrText>
      </w:r>
      <w:r w:rsidR="00BD721D">
        <w:rPr>
          <w:szCs w:val="24"/>
        </w:rPr>
        <w:fldChar w:fldCharType="begin">
          <w:fldData xml:space="preserve">PEVuZE5vdGU+PENpdGU+PEF1dGhvcj5EYXJ6aTwvQXV0aG9yPjxZZWFyPjIwMTU8L1llYXI+PFJl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</w:fldData>
        </w:fldChar>
      </w:r>
      <w:r w:rsidR="00BD721D">
        <w:rPr>
          <w:szCs w:val="24"/>
        </w:rPr>
        <w:instrText xml:space="preserve"> ADDIN EN.CITE.DATA </w:instrText>
      </w:r>
      <w:r w:rsidR="00BD721D">
        <w:rPr>
          <w:szCs w:val="24"/>
        </w:rPr>
      </w:r>
      <w:r w:rsidR="00BD721D">
        <w:rPr>
          <w:szCs w:val="24"/>
        </w:rPr>
        <w:fldChar w:fldCharType="end"/>
      </w:r>
      <w:r w:rsidRPr="00E24EB7">
        <w:rPr>
          <w:szCs w:val="24"/>
        </w:rPr>
      </w:r>
      <w:r w:rsidRPr="00E24EB7">
        <w:rPr>
          <w:szCs w:val="24"/>
        </w:rPr>
        <w:fldChar w:fldCharType="separate"/>
      </w:r>
      <w:r w:rsidR="00C442C5" w:rsidRPr="00C442C5">
        <w:rPr>
          <w:noProof/>
          <w:szCs w:val="24"/>
          <w:vertAlign w:val="superscript"/>
        </w:rPr>
        <w:t>3-14</w:t>
      </w:r>
      <w:r w:rsidRPr="00E24EB7">
        <w:rPr>
          <w:szCs w:val="24"/>
        </w:rPr>
        <w:fldChar w:fldCharType="end"/>
      </w:r>
      <w:r w:rsidRPr="00E24EB7">
        <w:rPr>
          <w:szCs w:val="24"/>
        </w:rPr>
        <w:t xml:space="preserve"> As recently reviewed by Jasti and coworkers,</w:t>
      </w:r>
      <w:r w:rsidRPr="00E24EB7">
        <w:rPr>
          <w:szCs w:val="24"/>
        </w:rPr>
        <w:fldChar w:fldCharType="begin"/>
      </w:r>
      <w:r w:rsidR="00BD721D">
        <w:rPr>
          <w:szCs w:val="24"/>
        </w:rPr>
        <w:instrText xml:space="preserve"> ADDIN EN.CITE &lt;EndNote&gt;&lt;Cite&gt;&lt;Author&gt;Leonhardt&lt;/Author&gt;&lt;Year&gt;2019&lt;/Year&gt;&lt;RecNum&gt;2258&lt;/RecNum&gt;&lt;DisplayText&gt;&lt;style face="superscript"&gt;15&lt;/style&gt;&lt;/DisplayText&gt;&lt;record&gt;&lt;rec-number&gt;2258&lt;/rec-number&gt;&lt;foreign-keys&gt;&lt;key app="EN" db-id="9s2zfv0tfdrvxge29srpw2ddt5wd0fvwra9a" timestamp="1579257121"&gt;2258&lt;/key&gt;&lt;/foreign-keys&gt;&lt;ref-type name="Journal Article"&gt;17&lt;/ref-type&gt;&lt;contributors&gt;&lt;authors&gt;&lt;author&gt;Leonhardt, Erik J.&lt;/author&gt;&lt;author&gt;Jasti, Ramesh&lt;/author&gt;&lt;/authors&gt;&lt;/contributors&gt;&lt;titles&gt;&lt;title&gt;Emerging applications of carbon nanohoops&lt;/title&gt;&lt;secondary-title&gt;Nature Reviews Chemistry&lt;/secondary-title&gt;&lt;/titles&gt;&lt;periodical&gt;&lt;full-title&gt;Nature Reviews Chemistry&lt;/full-title&gt;&lt;abbr-1&gt;Nat. Rev. Chem.&lt;/abbr-1&gt;&lt;/periodical&gt;&lt;pages&gt;672-686&lt;/pages&gt;&lt;volume&gt;3&lt;/volume&gt;&lt;number&gt;12&lt;/number&gt;&lt;dates&gt;&lt;year&gt;2019&lt;/year&gt;&lt;pub-dates&gt;&lt;date&gt;2019/12/01&lt;/date&gt;&lt;/pub-dates&gt;&lt;/dates&gt;&lt;orig-pub&gt;1116-CYCLIC&lt;/orig-pub&gt;&lt;isbn&gt;2397-3358&lt;/isbn&gt;&lt;urls&gt;&lt;related-urls&gt;&lt;url&gt;https://doi.org/10.1038/s41570-019-0140-0&lt;/url&gt;&lt;/related-urls&gt;&lt;/urls&gt;&lt;electronic-resource-num&gt;10.1038/s41570-019-0140-0&lt;/electronic-resource-num&gt;&lt;/record&gt;&lt;/Cite&gt;&lt;/EndNote&gt;</w:instrText>
      </w:r>
      <w:r w:rsidRPr="00E24EB7">
        <w:rPr>
          <w:szCs w:val="24"/>
        </w:rPr>
        <w:fldChar w:fldCharType="separate"/>
      </w:r>
      <w:r w:rsidR="00C442C5" w:rsidRPr="00C442C5">
        <w:rPr>
          <w:noProof/>
          <w:szCs w:val="24"/>
          <w:vertAlign w:val="superscript"/>
        </w:rPr>
        <w:t>15</w:t>
      </w:r>
      <w:r w:rsidRPr="00E24EB7">
        <w:rPr>
          <w:szCs w:val="24"/>
        </w:rPr>
        <w:fldChar w:fldCharType="end"/>
      </w:r>
      <w:r w:rsidRPr="00E24EB7">
        <w:rPr>
          <w:szCs w:val="24"/>
        </w:rPr>
        <w:t xml:space="preserve"> nanorings can cover a broad range of applications</w:t>
      </w:r>
      <w:r>
        <w:rPr>
          <w:szCs w:val="24"/>
        </w:rPr>
        <w:t xml:space="preserve"> including</w:t>
      </w:r>
      <w:r w:rsidRPr="00E24EB7">
        <w:rPr>
          <w:szCs w:val="24"/>
        </w:rPr>
        <w:t xml:space="preserve"> imaging tools in biology,</w:t>
      </w:r>
      <w:r w:rsidRPr="00E24EB7">
        <w:rPr>
          <w:szCs w:val="24"/>
        </w:rPr>
        <w:fldChar w:fldCharType="begin"/>
      </w:r>
      <w:r w:rsidR="00BD721D">
        <w:rPr>
          <w:szCs w:val="24"/>
        </w:rPr>
        <w:instrText xml:space="preserve"> ADDIN EN.CITE &lt;EndNote&gt;&lt;Cite&gt;&lt;Author&gt;White&lt;/Author&gt;&lt;Year&gt;2018&lt;/Year&gt;&lt;RecNum&gt;2194&lt;/RecNum&gt;&lt;DisplayText&gt;&lt;style face="superscript"&gt;16&lt;/style&gt;&lt;/DisplayText&gt;&lt;record&gt;&lt;rec-number&gt;2194&lt;/rec-number&gt;&lt;foreign-keys&gt;&lt;key app="EN" db-id="9s2zfv0tfdrvxge29srpw2ddt5wd0fvwra9a" timestamp="1571146457"&gt;2194&lt;/key&gt;&lt;/foreign-keys&gt;&lt;ref-type name="Journal Article"&gt;17&lt;/ref-type&gt;&lt;contributors&gt;&lt;authors&gt;&lt;author&gt;White, Brittany M.&lt;/author&gt;&lt;author&gt;Zhao, Yu&lt;/author&gt;&lt;author&gt;Kawashima, Taryn E.&lt;/author&gt;&lt;author&gt;Branchaud, Bruce P.&lt;/author&gt;&lt;author&gt;Pluth, Michael D.&lt;/author&gt;&lt;author&gt;Jasti, Ramesh&lt;/author&gt;&lt;/authors&gt;&lt;/contributors&gt;&lt;titles&gt;&lt;title&gt;Expanding the Chemical Space of Biocompatible Fluorophores: Nanohoops in Cells&lt;/title&gt;&lt;secondary-title&gt;ACS Central Science&lt;/secondary-title&gt;&lt;/titles&gt;&lt;periodical&gt;&lt;full-title&gt;ACS Central Science&lt;/full-title&gt;&lt;abbr-1&gt;ACS Cent. Sci&lt;/abbr-1&gt;&lt;/periodical&gt;&lt;pages&gt;1173-1178&lt;/pages&gt;&lt;volume&gt;4&lt;/volume&gt;&lt;number&gt;9&lt;/number&gt;&lt;dates&gt;&lt;year&gt;2018&lt;/year&gt;&lt;pub-dates&gt;&lt;date&gt;2018/09/26&lt;/date&gt;&lt;/pub-dates&gt;&lt;/dates&gt;&lt;publisher&gt;American Chemical Society&lt;/publisher&gt;&lt;isbn&gt;2374-7943&lt;/isbn&gt;&lt;urls&gt;&lt;related-urls&gt;&lt;url&gt;https://doi.org/10.1021/acscentsci.8b00346&lt;/url&gt;&lt;/related-urls&gt;&lt;/urls&gt;&lt;electronic-resource-num&gt;10.1021/acscentsci.8b00346&lt;/electronic-resource-num&gt;&lt;/record&gt;&lt;/Cite&gt;&lt;/EndNote&gt;</w:instrText>
      </w:r>
      <w:r w:rsidRPr="00E24EB7">
        <w:rPr>
          <w:szCs w:val="24"/>
        </w:rPr>
        <w:fldChar w:fldCharType="separate"/>
      </w:r>
      <w:r w:rsidR="00C442C5" w:rsidRPr="00C442C5">
        <w:rPr>
          <w:noProof/>
          <w:szCs w:val="24"/>
          <w:vertAlign w:val="superscript"/>
        </w:rPr>
        <w:t>16</w:t>
      </w:r>
      <w:r w:rsidRPr="00E24EB7">
        <w:rPr>
          <w:szCs w:val="24"/>
        </w:rPr>
        <w:fldChar w:fldCharType="end"/>
      </w:r>
      <w:r w:rsidRPr="00E24EB7">
        <w:rPr>
          <w:szCs w:val="24"/>
        </w:rPr>
        <w:t xml:space="preserve"> complexing agent for single-walled carbon nanotubes</w:t>
      </w:r>
      <w:r w:rsidRPr="00E24EB7">
        <w:rPr>
          <w:szCs w:val="24"/>
        </w:rPr>
        <w:fldChar w:fldCharType="begin"/>
      </w:r>
      <w:r w:rsidR="00C442C5">
        <w:rPr>
          <w:szCs w:val="24"/>
        </w:rPr>
        <w:instrText xml:space="preserve"> ADDIN EN.CITE &lt;EndNote&gt;&lt;Cite&gt;&lt;Author&gt;Miki&lt;/Author&gt;&lt;Year&gt;2018&lt;/Year&gt;&lt;RecNum&gt;5&lt;/RecNum&gt;&lt;DisplayText&gt;&lt;style face="superscript"&gt;17&lt;/style&gt;&lt;/DisplayText&gt;&lt;record&gt;&lt;rec-number&gt;5&lt;/rec-number&gt;&lt;foreign-keys&gt;&lt;key app="EN" db-id="x0sfeffemv5d0qesxxlvawpe5fx5twp2espx" timestamp="1607617973"&gt;5&lt;/key&gt;&lt;/foreign-keys&gt;&lt;ref-type name="Journal Article"&gt;17&lt;/ref-type&gt;&lt;contributors&gt;&lt;authors&gt;&lt;author&gt;Miki, Koji&lt;/author&gt;&lt;author&gt;Saiki, Kenzo&lt;/author&gt;&lt;author&gt;Umeyama, Tomokazu&lt;/author&gt;&lt;author&gt;Baek, Jinseok&lt;/author&gt;&lt;author&gt;Noda, Takeru&lt;/author&gt;&lt;author&gt;Imahori, Hiroshi&lt;/author&gt;&lt;author&gt;Sato, Yuta&lt;/author&gt;&lt;author&gt;Suenaga, Kazu&lt;/author&gt;&lt;author&gt;Ohe, Kouichi&lt;/author&gt;&lt;/authors&gt;&lt;/contributors&gt;&lt;titles&gt;&lt;title&gt;Unique Tube–Ring Interactions: Complexation of Single-Walled Carbon Nanotubes with Cycloparaphenyleneacetylenes&lt;/title&gt;&lt;secondary-title&gt;Small&lt;/secondary-title&gt;&lt;/titles&gt;&lt;pages&gt;1800720&lt;/pages&gt;&lt;volume&gt;14&lt;/volume&gt;&lt;number&gt;26&lt;/number&gt;&lt;keywords&gt;&lt;keyword&gt;anneau image&lt;/keyword&gt;&lt;/keywords&gt;&lt;dates&gt;&lt;year&gt;2018&lt;/year&gt;&lt;/dates&gt;&lt;urls&gt;&lt;related-urls&gt;&lt;url&gt;https://onlinelibrary.wiley.com/doi/abs/10.1002/smll.201800720&lt;/url&gt;&lt;/related-urls&gt;&lt;/urls&gt;&lt;electronic-resource-num&gt;doi:10.1002/smll.201800720&lt;/electronic-resource-num&gt;&lt;/record&gt;&lt;/Cite&gt;&lt;/EndNote&gt;</w:instrText>
      </w:r>
      <w:r w:rsidRPr="00E24EB7">
        <w:rPr>
          <w:szCs w:val="24"/>
        </w:rPr>
        <w:fldChar w:fldCharType="separate"/>
      </w:r>
      <w:r w:rsidR="00C442C5" w:rsidRPr="00C442C5">
        <w:rPr>
          <w:noProof/>
          <w:szCs w:val="24"/>
          <w:vertAlign w:val="superscript"/>
        </w:rPr>
        <w:t>17</w:t>
      </w:r>
      <w:r w:rsidRPr="00E24EB7">
        <w:rPr>
          <w:szCs w:val="24"/>
        </w:rPr>
        <w:fldChar w:fldCharType="end"/>
      </w:r>
      <w:r w:rsidRPr="00E24EB7">
        <w:rPr>
          <w:szCs w:val="24"/>
        </w:rPr>
        <w:t xml:space="preserve"> or fullerenes</w:t>
      </w:r>
      <w:r>
        <w:rPr>
          <w:szCs w:val="24"/>
        </w:rPr>
        <w:t>,</w:t>
      </w:r>
      <w:r w:rsidRPr="00E24EB7">
        <w:rPr>
          <w:szCs w:val="24"/>
        </w:rPr>
        <w:fldChar w:fldCharType="begin">
          <w:fldData xml:space="preserve">PEVuZE5vdGU+PENpdGU+PEF1dGhvcj5Jd2Ftb3RvPC9BdXRob3I+PFllYXI+MjAxNDwvWWVhcj48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</w:fldData>
        </w:fldChar>
      </w:r>
      <w:r w:rsidR="00C442C5">
        <w:rPr>
          <w:szCs w:val="24"/>
        </w:rPr>
        <w:instrText xml:space="preserve"> ADDIN EN.CITE </w:instrText>
      </w:r>
      <w:r w:rsidR="00C442C5">
        <w:rPr>
          <w:szCs w:val="24"/>
        </w:rPr>
        <w:fldChar w:fldCharType="begin">
          <w:fldData xml:space="preserve">PEVuZE5vdGU+PENpdGU+PEF1dGhvcj5Jd2Ftb3RvPC9BdXRob3I+PFllYXI+MjAxNDwvWWVhcj48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</w:fldData>
        </w:fldChar>
      </w:r>
      <w:r w:rsidR="00C442C5">
        <w:rPr>
          <w:szCs w:val="24"/>
        </w:rPr>
        <w:instrText xml:space="preserve"> ADDIN EN.CITE.DATA </w:instrText>
      </w:r>
      <w:r w:rsidR="00C442C5">
        <w:rPr>
          <w:szCs w:val="24"/>
        </w:rPr>
      </w:r>
      <w:r w:rsidR="00C442C5">
        <w:rPr>
          <w:szCs w:val="24"/>
        </w:rPr>
        <w:fldChar w:fldCharType="end"/>
      </w:r>
      <w:r w:rsidRPr="00E24EB7">
        <w:rPr>
          <w:szCs w:val="24"/>
        </w:rPr>
      </w:r>
      <w:r w:rsidRPr="00E24EB7">
        <w:rPr>
          <w:szCs w:val="24"/>
        </w:rPr>
        <w:fldChar w:fldCharType="separate"/>
      </w:r>
      <w:r w:rsidR="00C442C5" w:rsidRPr="00C442C5">
        <w:rPr>
          <w:noProof/>
          <w:szCs w:val="24"/>
          <w:vertAlign w:val="superscript"/>
        </w:rPr>
        <w:t>18-20</w:t>
      </w:r>
      <w:r w:rsidRPr="00E24EB7">
        <w:rPr>
          <w:szCs w:val="24"/>
        </w:rPr>
        <w:fldChar w:fldCharType="end"/>
      </w:r>
      <w:r w:rsidRPr="00E24EB7">
        <w:rPr>
          <w:szCs w:val="24"/>
        </w:rPr>
        <w:t xml:space="preserve"> carbon-based porous material,</w:t>
      </w:r>
      <w:r w:rsidRPr="00E24EB7">
        <w:rPr>
          <w:szCs w:val="24"/>
        </w:rPr>
        <w:fldChar w:fldCharType="begin">
          <w:fldData xml:space="preserve">PEVuZE5vdGU+PENpdGU+PEF1dGhvcj5TYWthbW90bzwvQXV0aG9yPjxZZWFyPjIwMTY8L1llYXI+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</w:fldData>
        </w:fldChar>
      </w:r>
      <w:r w:rsidR="00C442C5">
        <w:rPr>
          <w:szCs w:val="24"/>
        </w:rPr>
        <w:instrText xml:space="preserve"> ADDIN EN.CITE </w:instrText>
      </w:r>
      <w:r w:rsidR="00C442C5">
        <w:rPr>
          <w:szCs w:val="24"/>
        </w:rPr>
        <w:fldChar w:fldCharType="begin">
          <w:fldData xml:space="preserve">PEVuZE5vdGU+PENpdGU+PEF1dGhvcj5TYWthbW90bzwvQXV0aG9yPjxZZWFyPjIwMTY8L1llYXI+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</w:fldData>
        </w:fldChar>
      </w:r>
      <w:r w:rsidR="00C442C5">
        <w:rPr>
          <w:szCs w:val="24"/>
        </w:rPr>
        <w:instrText xml:space="preserve"> ADDIN EN.CITE.DATA </w:instrText>
      </w:r>
      <w:r w:rsidR="00C442C5">
        <w:rPr>
          <w:szCs w:val="24"/>
        </w:rPr>
      </w:r>
      <w:r w:rsidR="00C442C5">
        <w:rPr>
          <w:szCs w:val="24"/>
        </w:rPr>
        <w:fldChar w:fldCharType="end"/>
      </w:r>
      <w:r w:rsidRPr="00E24EB7">
        <w:rPr>
          <w:szCs w:val="24"/>
        </w:rPr>
      </w:r>
      <w:r w:rsidRPr="00E24EB7">
        <w:rPr>
          <w:szCs w:val="24"/>
        </w:rPr>
        <w:fldChar w:fldCharType="separate"/>
      </w:r>
      <w:r w:rsidR="00C442C5" w:rsidRPr="00C442C5">
        <w:rPr>
          <w:noProof/>
          <w:szCs w:val="24"/>
          <w:vertAlign w:val="superscript"/>
        </w:rPr>
        <w:t>21-22</w:t>
      </w:r>
      <w:r w:rsidRPr="00E24EB7">
        <w:rPr>
          <w:szCs w:val="24"/>
        </w:rPr>
        <w:fldChar w:fldCharType="end"/>
      </w:r>
      <w:r w:rsidRPr="00E24EB7">
        <w:rPr>
          <w:szCs w:val="24"/>
        </w:rPr>
        <w:t xml:space="preserve"> solid state emitters,</w:t>
      </w:r>
      <w:r w:rsidRPr="00E24EB7">
        <w:rPr>
          <w:szCs w:val="24"/>
        </w:rPr>
        <w:fldChar w:fldCharType="begin">
          <w:fldData xml:space="preserve">PEVuZE5vdGU+PENpdGU+PEF1dGhvcj5TaWNhcmQ8L0F1dGhvcj48WWVhcj4yMDE4PC9ZZWFyPjxS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</w:fldData>
        </w:fldChar>
      </w:r>
      <w:r w:rsidR="00C442C5">
        <w:rPr>
          <w:szCs w:val="24"/>
        </w:rPr>
        <w:instrText xml:space="preserve"> ADDIN EN.CITE </w:instrText>
      </w:r>
      <w:r w:rsidR="00C442C5">
        <w:rPr>
          <w:szCs w:val="24"/>
        </w:rPr>
        <w:fldChar w:fldCharType="begin">
          <w:fldData xml:space="preserve">PEVuZE5vdGU+PENpdGU+PEF1dGhvcj5TaWNhcmQ8L0F1dGhvcj48WWVhcj4yMDE4PC9ZZWFyPjxS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</w:fldData>
        </w:fldChar>
      </w:r>
      <w:r w:rsidR="00C442C5">
        <w:rPr>
          <w:szCs w:val="24"/>
        </w:rPr>
        <w:instrText xml:space="preserve"> ADDIN EN.CITE.DATA </w:instrText>
      </w:r>
      <w:r w:rsidR="00C442C5">
        <w:rPr>
          <w:szCs w:val="24"/>
        </w:rPr>
      </w:r>
      <w:r w:rsidR="00C442C5">
        <w:rPr>
          <w:szCs w:val="24"/>
        </w:rPr>
        <w:fldChar w:fldCharType="end"/>
      </w:r>
      <w:r w:rsidRPr="00E24EB7">
        <w:rPr>
          <w:szCs w:val="24"/>
        </w:rPr>
      </w:r>
      <w:r w:rsidRPr="00E24EB7">
        <w:rPr>
          <w:szCs w:val="24"/>
        </w:rPr>
        <w:fldChar w:fldCharType="separate"/>
      </w:r>
      <w:r w:rsidR="00C442C5" w:rsidRPr="00C442C5">
        <w:rPr>
          <w:noProof/>
          <w:szCs w:val="24"/>
          <w:vertAlign w:val="superscript"/>
        </w:rPr>
        <w:t>11, 23-24</w:t>
      </w:r>
      <w:r w:rsidRPr="00E24EB7">
        <w:rPr>
          <w:szCs w:val="24"/>
        </w:rPr>
        <w:fldChar w:fldCharType="end"/>
      </w:r>
      <w:r w:rsidRPr="00E24EB7">
        <w:rPr>
          <w:szCs w:val="24"/>
        </w:rPr>
        <w:t xml:space="preserve"> </w:t>
      </w:r>
      <w:r>
        <w:rPr>
          <w:szCs w:val="24"/>
        </w:rPr>
        <w:t xml:space="preserve"> or </w:t>
      </w:r>
      <w:r w:rsidRPr="00E24EB7">
        <w:rPr>
          <w:szCs w:val="24"/>
        </w:rPr>
        <w:t>spin crossover compounds</w:t>
      </w:r>
      <w:r>
        <w:rPr>
          <w:szCs w:val="24"/>
        </w:rPr>
        <w:t>.</w:t>
      </w:r>
      <w:r>
        <w:rPr>
          <w:szCs w:val="24"/>
        </w:rPr>
        <w:fldChar w:fldCharType="begin"/>
      </w:r>
      <w:r w:rsidR="00C442C5">
        <w:rPr>
          <w:szCs w:val="24"/>
        </w:rPr>
        <w:instrText xml:space="preserve"> ADDIN EN.CITE &lt;EndNote&gt;&lt;Cite&gt;&lt;Author&gt;Heras Ojea&lt;/Author&gt;&lt;Year&gt;2021&lt;/Year&gt;&lt;RecNum&gt;2383&lt;/RecNum&gt;&lt;DisplayText&gt;&lt;style face="superscript"&gt;25&lt;/style&gt;&lt;/DisplayText&gt;&lt;record&gt;&lt;rec-number&gt;2383&lt;/rec-number&gt;&lt;foreign-keys&gt;&lt;key app="EN" db-id="9s2zfv0tfdrvxge29srpw2ddt5wd0fvwra9a" timestamp="1614792117"&gt;2383&lt;/key&gt;&lt;/foreign-keys&gt;&lt;ref-type name="Journal Article"&gt;17&lt;/ref-type&gt;&lt;contributors&gt;&lt;authors&gt;&lt;author&gt;Heras Ojea, María José&lt;/author&gt;&lt;author&gt;Van Raden, Jeff M.&lt;/author&gt;&lt;author&gt;Louie, Shayan&lt;/author&gt;&lt;author&gt;Collins, Richard&lt;/author&gt;&lt;author&gt;Pividori, Daniel&lt;/author&gt;&lt;author&gt;Cirera, Jordi&lt;/author&gt;&lt;author&gt;Meyer, Karsten&lt;/author&gt;&lt;author&gt;Jasti, Ramesh&lt;/author&gt;&lt;author&gt;Layfield, Richard A.&lt;/author&gt;&lt;/authors&gt;&lt;/contributors&gt;&lt;titles&gt;&lt;title&gt;Spin-Crossover Properties of an Iron(II) Coordination Nanohoop&lt;/title&gt;&lt;secondary-title&gt;Angewandte Chemie International Edition&lt;/secondary-title&gt;&lt;/titles&gt;&lt;periodical&gt;&lt;full-title&gt;Angewandte Chemie International Edition&lt;/full-title&gt;&lt;abbr-1&gt;Angew. Chem. Int. Ed.&lt;/abbr-1&gt;&lt;/periodical&gt;&lt;pages&gt;3515-3518&lt;/pages&gt;&lt;volume&gt;60&lt;/volume&gt;&lt;number&gt;7&lt;/number&gt;&lt;dates&gt;&lt;year&gt;2021&lt;/year&gt;&lt;/dates&gt;&lt;isbn&gt;1433-7851&lt;/isbn&gt;&lt;urls&gt;&lt;related-urls&gt;&lt;url&gt;https://onlinelibrary.wiley.com/doi/abs/10.1002/anie.202013374&lt;/url&gt;&lt;/related-urls&gt;&lt;/urls&gt;&lt;electronic-resource-num&gt;https://doi.org/10.1002/anie.202013374&lt;/electronic-resource-num&gt;&lt;/record&gt;&lt;/Cite&gt;&lt;/EndNote&gt;</w:instrText>
      </w:r>
      <w:r>
        <w:rPr>
          <w:szCs w:val="24"/>
        </w:rPr>
        <w:fldChar w:fldCharType="separate"/>
      </w:r>
      <w:r w:rsidR="00C442C5" w:rsidRPr="00C442C5">
        <w:rPr>
          <w:noProof/>
          <w:szCs w:val="24"/>
          <w:vertAlign w:val="superscript"/>
        </w:rPr>
        <w:t>25</w:t>
      </w:r>
      <w:r>
        <w:rPr>
          <w:szCs w:val="24"/>
        </w:rPr>
        <w:fldChar w:fldCharType="end"/>
      </w:r>
    </w:p>
    <w:p w14:paraId="457D950A" w14:textId="7AC15E6D" w:rsidR="00962F95" w:rsidRPr="009936B5" w:rsidRDefault="00962F95" w:rsidP="00962F95">
      <w:pPr>
        <w:rPr>
          <w:noProof/>
          <w:vertAlign w:val="superscript"/>
        </w:rPr>
      </w:pPr>
      <w:r>
        <w:rPr>
          <w:szCs w:val="24"/>
        </w:rPr>
        <w:t>Molecular n</w:t>
      </w:r>
      <w:r w:rsidRPr="00E24EB7">
        <w:rPr>
          <w:szCs w:val="24"/>
        </w:rPr>
        <w:t xml:space="preserve">anorings </w:t>
      </w:r>
      <w:r>
        <w:rPr>
          <w:szCs w:val="24"/>
        </w:rPr>
        <w:t>are now considered for their potential</w:t>
      </w:r>
      <w:r w:rsidRPr="00E24EB7">
        <w:rPr>
          <w:szCs w:val="24"/>
        </w:rPr>
        <w:t xml:space="preserve"> applications</w:t>
      </w:r>
      <w:r>
        <w:rPr>
          <w:szCs w:val="24"/>
        </w:rPr>
        <w:t xml:space="preserve"> in organic electronics</w:t>
      </w:r>
      <w:r w:rsidRPr="00E24EB7">
        <w:rPr>
          <w:szCs w:val="24"/>
        </w:rPr>
        <w:t>.</w:t>
      </w:r>
      <w:r w:rsidRPr="00E24EB7">
        <w:rPr>
          <w:szCs w:val="24"/>
        </w:rPr>
        <w:fldChar w:fldCharType="begin"/>
      </w:r>
      <w:r w:rsidR="00BD721D">
        <w:rPr>
          <w:szCs w:val="24"/>
        </w:rPr>
        <w:instrText xml:space="preserve"> ADDIN EN.CITE &lt;EndNote&gt;&lt;Cite&gt;&lt;Author&gt;Leonhardt&lt;/Author&gt;&lt;Year&gt;2019&lt;/Year&gt;&lt;RecNum&gt;2258&lt;/RecNum&gt;&lt;DisplayText&gt;&lt;style face="superscript"&gt;15&lt;/style&gt;&lt;/DisplayText&gt;&lt;record&gt;&lt;rec-number&gt;2258&lt;/rec-number&gt;&lt;foreign-keys&gt;&lt;key app="EN" db-id="9s2zfv0tfdrvxge29srpw2ddt5wd0fvwra9a" timestamp="1579257121"&gt;2258&lt;/key&gt;&lt;/foreign-keys&gt;&lt;ref-type name="Journal Article"&gt;17&lt;/ref-type&gt;&lt;contributors&gt;&lt;authors&gt;&lt;author&gt;Leonhardt, Erik J.&lt;/author&gt;&lt;author&gt;Jasti, Ramesh&lt;/author&gt;&lt;/authors&gt;&lt;/contributors&gt;&lt;titles&gt;&lt;title&gt;Emerging applications of carbon nanohoops&lt;/title&gt;&lt;secondary-title&gt;Nature Reviews Chemistry&lt;/secondary-title&gt;&lt;/titles&gt;&lt;periodical&gt;&lt;full-title&gt;Nature Reviews Chemistry&lt;/full-title&gt;&lt;abbr-1&gt;Nat. Rev. Chem.&lt;/abbr-1&gt;&lt;/periodical&gt;&lt;pages&gt;672-686&lt;/pages&gt;&lt;volume&gt;3&lt;/volume&gt;&lt;number&gt;12&lt;/number&gt;&lt;dates&gt;&lt;year&gt;2019&lt;/year&gt;&lt;pub-dates&gt;&lt;date&gt;2019/12/01&lt;/date&gt;&lt;/pub-dates&gt;&lt;/dates&gt;&lt;orig-pub&gt;1116-CYCLIC&lt;/orig-pub&gt;&lt;isbn&gt;2397-3358&lt;/isbn&gt;&lt;urls&gt;&lt;related-urls&gt;&lt;url&gt;https://doi.org/10.1038/s41570-019-0140-0&lt;/url&gt;&lt;/related-urls&gt;&lt;/urls&gt;&lt;electronic-resource-num&gt;10.1038/s41570-019-0140-0&lt;/electronic-resource-num&gt;&lt;/record&gt;&lt;/Cite&gt;&lt;/EndNote&gt;</w:instrText>
      </w:r>
      <w:r w:rsidRPr="00E24EB7">
        <w:rPr>
          <w:szCs w:val="24"/>
        </w:rPr>
        <w:fldChar w:fldCharType="separate"/>
      </w:r>
      <w:r w:rsidR="00C442C5" w:rsidRPr="00C442C5">
        <w:rPr>
          <w:noProof/>
          <w:szCs w:val="24"/>
          <w:vertAlign w:val="superscript"/>
        </w:rPr>
        <w:t>15</w:t>
      </w:r>
      <w:r w:rsidRPr="00E24EB7">
        <w:rPr>
          <w:szCs w:val="24"/>
        </w:rPr>
        <w:fldChar w:fldCharType="end"/>
      </w:r>
      <w:r w:rsidRPr="00E24EB7">
        <w:rPr>
          <w:szCs w:val="24"/>
        </w:rPr>
        <w:t xml:space="preserve"> </w:t>
      </w:r>
      <w:r>
        <w:t>However, despite several theoretical reports published,</w:t>
      </w:r>
      <w:r>
        <w:fldChar w:fldCharType="begin">
          <w:fldData xml:space="preserve">PEVuZE5vdGU+PENpdGU+PEF1dGhvcj5MaW48L0F1dGhvcj48WWVhcj4yMDE5PC9ZZWFyPjxSZWNO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YmJyLTE+Si4gQW0uIENoZW0uIFNvYy48L2FiYnItMT48L3BlcmlvZGljYWw+PHBhZ2VzPjk1Mi05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</w:fldData>
        </w:fldChar>
      </w:r>
      <w:r w:rsidR="009936B5">
        <w:instrText xml:space="preserve"> ADDIN EN.CITE </w:instrText>
      </w:r>
      <w:r w:rsidR="009936B5">
        <w:fldChar w:fldCharType="begin">
          <w:fldData xml:space="preserve">PEVuZE5vdGU+PENpdGU+PEF1dGhvcj5MaW48L0F1dGhvcj48WWVhcj4yMDE5PC9ZZWFyPjxSZWNO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YmJyLTE+Si4gQW0uIENoZW0uIFNvYy48L2FiYnItMT48L3BlcmlvZGljYWw+PHBhZ2VzPjk1Mi05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</w:fldData>
        </w:fldChar>
      </w:r>
      <w:r w:rsidR="009936B5">
        <w:instrText xml:space="preserve"> ADDIN EN.CITE.DATA </w:instrText>
      </w:r>
      <w:r w:rsidR="009936B5">
        <w:fldChar w:fldCharType="end"/>
      </w:r>
      <w:r>
        <w:fldChar w:fldCharType="separate"/>
      </w:r>
      <w:r w:rsidR="009936B5" w:rsidRPr="009936B5">
        <w:rPr>
          <w:noProof/>
          <w:vertAlign w:val="superscript"/>
        </w:rPr>
        <w:t>26-29</w:t>
      </w:r>
      <w:r>
        <w:fldChar w:fldCharType="end"/>
      </w:r>
      <w:r>
        <w:rPr>
          <w:rFonts w:ascii="Segoe UI" w:hAnsi="Segoe UI" w:cs="Segoe UI"/>
          <w:sz w:val="18"/>
          <w:szCs w:val="18"/>
        </w:rPr>
        <w:t xml:space="preserve"> </w:t>
      </w:r>
      <w:r>
        <w:t>only a few experimental data are yet available, essentially due to the difficulty to reach sufficient amount of nanorings for device incorporation. In early 2019, Ho</w:t>
      </w:r>
      <w:r w:rsidR="009E7A21">
        <w:t>u</w:t>
      </w:r>
      <w:r>
        <w:t>k and coworkers,</w:t>
      </w:r>
      <w:r w:rsidR="009936B5">
        <w:fldChar w:fldCharType="begin">
          <w:fldData xml:space="preserve">PEVuZE5vdGU+PENpdGU+PEF1dGhvcj5MaW48L0F1dGhvcj48WWVhcj4yMDE5PC9ZZWFyPjxSZWNO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YmJyLTE+Si4gQW0uIENoZW0uIFNvYy48L2FiYnItMT48L3BlcmlvZGljYWw+PHBhZ2VzPjk1Mi05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</w:fldData>
        </w:fldChar>
      </w:r>
      <w:r w:rsidR="009936B5">
        <w:instrText xml:space="preserve"> ADDIN EN.CITE </w:instrText>
      </w:r>
      <w:r w:rsidR="009936B5">
        <w:fldChar w:fldCharType="begin">
          <w:fldData xml:space="preserve">PEVuZE5vdGU+PENpdGU+PEF1dGhvcj5MaW48L0F1dGhvcj48WWVhcj4yMDE5PC9ZZWFyPjxSZWNO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</w:fldData>
        </w:fldChar>
      </w:r>
      <w:r w:rsidR="009936B5">
        <w:instrText xml:space="preserve"> ADDIN EN.CITE.DATA </w:instrText>
      </w:r>
      <w:r w:rsidR="009936B5">
        <w:fldChar w:fldCharType="end"/>
      </w:r>
      <w:r w:rsidR="009936B5">
        <w:fldChar w:fldCharType="separate"/>
      </w:r>
      <w:r w:rsidR="009936B5" w:rsidRPr="009936B5">
        <w:rPr>
          <w:noProof/>
          <w:vertAlign w:val="superscript"/>
        </w:rPr>
        <w:t>26-28</w:t>
      </w:r>
      <w:r w:rsidR="009936B5">
        <w:fldChar w:fldCharType="end"/>
      </w:r>
      <w:r>
        <w:t xml:space="preserve"> and Negri and coworkers</w:t>
      </w:r>
      <w:r w:rsidR="009936B5">
        <w:fldChar w:fldCharType="begin"/>
      </w:r>
      <w:r w:rsidR="009936B5">
        <w:instrText xml:space="preserve"> ADDIN EN.CITE &lt;EndNote&gt;&lt;Cite&gt;&lt;Author&gt;Canola&lt;/Author&gt;&lt;Year&gt;2019&lt;/Year&gt;&lt;RecNum&gt;2205&lt;/RecNum&gt;&lt;DisplayText&gt;&lt;style face="superscript"&gt;29&lt;/style&gt;&lt;/DisplayText&gt;&lt;record&gt;&lt;rec-number&gt;2205&lt;/rec-number&gt;&lt;foreign-keys&gt;&lt;key app="EN" db-id="9s2zfv0tfdrvxge29srpw2ddt5wd0fvwra9a" timestamp="1571147929"&gt;2205&lt;/key&gt;&lt;/foreign-keys&gt;&lt;ref-type name="Journal Article"&gt;17&lt;/ref-type&gt;&lt;contributors&gt;&lt;authors&gt;&lt;author&gt;Canola, Sofia&lt;/author&gt;&lt;author&gt;Graham, Christina&lt;/author&gt;&lt;author&gt;Pérez-Jiménez, Ángel José&lt;/author&gt;&lt;author&gt;Sancho-García, Juan-Carlos&lt;/author&gt;&lt;author&gt;Negri, Fabrizia&lt;/author&gt;&lt;/authors&gt;&lt;/contributors&gt;&lt;titles&gt;&lt;title&gt;Charge transport parameters for carbon based nanohoops and donor–acceptor derivatives&lt;/title&gt;&lt;secondary-title&gt;Physical Chemistry Chemical Physics&lt;/secondary-title&gt;&lt;/titles&gt;&lt;periodical&gt;&lt;full-title&gt;Physical Chemistry Chemical Physics&lt;/full-title&gt;&lt;abbr-1&gt;Phys. Chem. Chem. Phys.&lt;/abbr-1&gt;&lt;/periodical&gt;&lt;pages&gt;2057-2068&lt;/pages&gt;&lt;volume&gt;21&lt;/volume&gt;&lt;number&gt;4&lt;/number&gt;&lt;dates&gt;&lt;year&gt;2019&lt;/year&gt;&lt;/dates&gt;&lt;publisher&gt;The Royal Society of Chemistry&lt;/publisher&gt;&lt;orig-pub&gt;1107-CYCLIC&lt;/orig-pub&gt;&lt;isbn&gt;1463-9076&lt;/isbn&gt;&lt;work-type&gt;10.1039/C8CP06727A&lt;/work-type&gt;&lt;urls&gt;&lt;related-urls&gt;&lt;url&gt;http://dx.doi.org/10.1039/C8CP06727A&lt;/url&gt;&lt;/related-urls&gt;&lt;/urls&gt;&lt;electronic-resource-num&gt;10.1039/C8CP06727A&lt;/electronic-resource-num&gt;&lt;/record&gt;&lt;/Cite&gt;&lt;/EndNote&gt;</w:instrText>
      </w:r>
      <w:r w:rsidR="009936B5">
        <w:fldChar w:fldCharType="separate"/>
      </w:r>
      <w:r w:rsidR="009936B5" w:rsidRPr="009936B5">
        <w:rPr>
          <w:noProof/>
          <w:vertAlign w:val="superscript"/>
        </w:rPr>
        <w:t>29</w:t>
      </w:r>
      <w:r w:rsidR="009936B5">
        <w:fldChar w:fldCharType="end"/>
      </w:r>
      <w:r>
        <w:t xml:space="preserve"> have predicted through a theoretical approach the strong potential of cyclo</w:t>
      </w:r>
      <w:r w:rsidRPr="00951D8A">
        <w:rPr>
          <w:i/>
        </w:rPr>
        <w:t>-para</w:t>
      </w:r>
      <w:r>
        <w:t xml:space="preserve">-phenylenes (CPPs), the </w:t>
      </w:r>
      <w:r>
        <w:t>flagship family of nanorings, and of Donor-Acceptor CPPs as high mobility materials.</w:t>
      </w:r>
      <w:r w:rsidR="009936B5">
        <w:t xml:space="preserve"> </w:t>
      </w:r>
      <w:r>
        <w:t xml:space="preserve">Indeed, CPPs display </w:t>
      </w:r>
      <w:r w:rsidRPr="00185EE5">
        <w:t xml:space="preserve">strong </w:t>
      </w:r>
      <w:r>
        <w:t xml:space="preserve">intermolecular interactions in the solid state, </w:t>
      </w:r>
      <w:r w:rsidRPr="00185EE5">
        <w:t xml:space="preserve">reminiscent </w:t>
      </w:r>
      <w:r>
        <w:t>t</w:t>
      </w:r>
      <w:r w:rsidRPr="00185EE5">
        <w:t xml:space="preserve">o </w:t>
      </w:r>
      <w:r>
        <w:t xml:space="preserve">those found in </w:t>
      </w:r>
      <w:r w:rsidRPr="00185EE5">
        <w:t>f</w:t>
      </w:r>
      <w:r>
        <w:t xml:space="preserve">ullerenes and carbon nanotubes, which can </w:t>
      </w:r>
      <w:r w:rsidR="00550B42">
        <w:t>favor</w:t>
      </w:r>
      <w:r>
        <w:t xml:space="preserve"> charge migration, resulting in high efficiency materials for electronics. However,</w:t>
      </w:r>
      <w:r w:rsidRPr="00C72FD7">
        <w:t xml:space="preserve"> despite the fantastic development o</w:t>
      </w:r>
      <w:r>
        <w:t>f organic electronics</w:t>
      </w:r>
      <w:r w:rsidRPr="00C72FD7">
        <w:t xml:space="preserve"> in the last twenty years,</w:t>
      </w:r>
      <w:r>
        <w:fldChar w:fldCharType="begin"/>
      </w:r>
      <w:r w:rsidR="00C442C5">
        <w:instrText xml:space="preserve"> ADDIN EN.CITE &lt;EndNote&gt;&lt;Cite ExcludeYear="1"&gt;&lt;Author&gt;Bredas&lt;/Author&gt;&lt;RecNum&gt;6&lt;/RecNum&gt;&lt;DisplayText&gt;&lt;style face="superscript"&gt;30-31&lt;/style&gt;&lt;/DisplayText&gt;&lt;record&gt;&lt;rec-number&gt;6&lt;/rec-number&gt;&lt;foreign-keys&gt;&lt;key app="EN" db-id="x0sfeffemv5d0qesxxlvawpe5fx5twp2espx" timestamp="1607617973"&gt;6&lt;/key&gt;&lt;/foreign-keys&gt;&lt;ref-type name="Book"&gt;6&lt;/ref-type&gt;&lt;contributors&gt;&lt;authors&gt;&lt;author&gt;Bredas, J. L.&lt;/author&gt;&lt;author&gt;Marder, S. R.&lt;/author&gt;&lt;/authors&gt;&lt;secondary-authors&gt;&lt;author&gt;Bredas, J. L.&lt;/author&gt;&lt;author&gt;Marder, S. R.&lt;/author&gt;&lt;/secondary-authors&gt;&lt;/contributors&gt;&lt;titles&gt;&lt;title&gt;The WSPC References on Organic Electronics: Organic Semi-Conductors&lt;/title&gt;&lt;/titles&gt;&lt;dates&gt;&lt;/dates&gt;&lt;publisher&gt;World Scientific &lt;/publisher&gt;&lt;urls&gt;&lt;/urls&gt;&lt;/record&gt;&lt;/Cite&gt;&lt;Cite&gt;&lt;Author&gt;Jiang&lt;/Author&gt;&lt;Year&gt;2020&lt;/Year&gt;&lt;RecNum&gt;2365&lt;/RecNum&gt;&lt;record&gt;&lt;rec-number&gt;2365&lt;/rec-number&gt;&lt;foreign-keys&gt;&lt;key app="EN" db-id="9s2zfv0tfdrvxge29srpw2ddt5wd0fvwra9a" timestamp="1599775160"&gt;2365&lt;/key&gt;&lt;/foreign-keys&gt;&lt;ref-type name="Journal Article"&gt;17&lt;/ref-type&gt;&lt;contributors&gt;&lt;authors&gt;&lt;author&gt;Jiang, Zuo-Quan&lt;/author&gt;&lt;author&gt;Poriel, Cyril&lt;/author&gt;&lt;author&gt;Leclerc, Nicolas&lt;/author&gt;&lt;/authors&gt;&lt;/contributors&gt;&lt;titles&gt;&lt;title&gt;Emerging organic electronics&lt;/title&gt;&lt;secondary-title&gt;Materials Chemistry Frontiers&lt;/secondary-title&gt;&lt;/titles&gt;&lt;periodical&gt;&lt;full-title&gt;Materials Chemistry Frontiers&lt;/full-title&gt;&lt;abbr-1&gt;Mater. Chem. Front.&lt;/abbr-1&gt;&lt;/periodical&gt;&lt;pages&gt;2497-2498&lt;/pages&gt;&lt;volume&gt;4&lt;/volume&gt;&lt;number&gt;9&lt;/number&gt;&lt;dates&gt;&lt;year&gt;2020&lt;/year&gt;&lt;/dates&gt;&lt;publisher&gt;The Royal Society of Chemistry&lt;/publisher&gt;&lt;work-type&gt;10.1039/D0QM90038A&lt;/work-type&gt;&lt;urls&gt;&lt;related-urls&gt;&lt;url&gt;http://dx.doi.org/10.1039/D0QM90038A&lt;/url&gt;&lt;/related-urls&gt;&lt;/urls&gt;&lt;electronic-resource-num&gt;10.1039/D0QM90038A&lt;/electronic-resource-num&gt;&lt;/record&gt;&lt;/Cite&gt;&lt;/EndNote&gt;</w:instrText>
      </w:r>
      <w:r>
        <w:fldChar w:fldCharType="separate"/>
      </w:r>
      <w:r w:rsidR="00C442C5" w:rsidRPr="00C442C5">
        <w:rPr>
          <w:noProof/>
          <w:vertAlign w:val="superscript"/>
        </w:rPr>
        <w:t>30-31</w:t>
      </w:r>
      <w:r>
        <w:fldChar w:fldCharType="end"/>
      </w:r>
      <w:r w:rsidRPr="00C72FD7">
        <w:t xml:space="preserve"> </w:t>
      </w:r>
      <w:r>
        <w:t>the gap between nanorings and this</w:t>
      </w:r>
      <w:r w:rsidR="00A74894">
        <w:t xml:space="preserve"> field </w:t>
      </w:r>
      <w:r>
        <w:t>remains huge</w:t>
      </w:r>
      <w:r w:rsidRPr="00C72FD7">
        <w:t>.</w:t>
      </w:r>
      <w:r>
        <w:fldChar w:fldCharType="begin">
          <w:fldData xml:space="preserve">PEVuZE5vdGU+PENpdGU+PEF1dGhvcj5MaXU8L0F1dGhvcj48WWVhcj4yMDE2PC9ZZWFyPjxSZWNO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</w:fldData>
        </w:fldChar>
      </w:r>
      <w:r w:rsidR="00C442C5">
        <w:instrText xml:space="preserve"> ADDIN EN.CITE </w:instrText>
      </w:r>
      <w:r w:rsidR="00C442C5">
        <w:fldChar w:fldCharType="begin">
          <w:fldData xml:space="preserve">PEVuZE5vdGU+PENpdGU+PEF1dGhvcj5MaXU8L0F1dGhvcj48WWVhcj4yMDE2PC9ZZWFyPjxSZWNO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</w:fldData>
        </w:fldChar>
      </w:r>
      <w:r w:rsidR="00C442C5">
        <w:instrText xml:space="preserve"> ADDIN EN.CITE.DATA </w:instrText>
      </w:r>
      <w:r w:rsidR="00C442C5">
        <w:fldChar w:fldCharType="end"/>
      </w:r>
      <w:r>
        <w:fldChar w:fldCharType="separate"/>
      </w:r>
      <w:r w:rsidR="00C442C5" w:rsidRPr="00C442C5">
        <w:rPr>
          <w:noProof/>
          <w:vertAlign w:val="superscript"/>
        </w:rPr>
        <w:t>32-33</w:t>
      </w:r>
      <w:r>
        <w:fldChar w:fldCharType="end"/>
      </w:r>
      <w:r>
        <w:t xml:space="preserve"> For example, there is almost no available experimental data on </w:t>
      </w:r>
      <w:r w:rsidRPr="00C72FD7">
        <w:t xml:space="preserve">charge carrier </w:t>
      </w:r>
      <w:r>
        <w:t>mobility of nanorings, which is a central notion in organic electronics</w:t>
      </w:r>
      <w:r>
        <w:fldChar w:fldCharType="begin"/>
      </w:r>
      <w:r w:rsidR="00C442C5">
        <w:instrText xml:space="preserve"> ADDIN EN.CITE &lt;EndNote&gt;&lt;Cite&gt;&lt;Author&gt;Coropceanu&lt;/Author&gt;&lt;Year&gt;2007&lt;/Year&gt;&lt;RecNum&gt;8&lt;/RecNum&gt;&lt;DisplayText&gt;&lt;style face="superscript"&gt;34&lt;/style&gt;&lt;/DisplayText&gt;&lt;record&gt;&lt;rec-number&gt;8&lt;/rec-number&gt;&lt;foreign-keys&gt;&lt;key app="EN" db-id="x0sfeffemv5d0qesxxlvawpe5fx5twp2espx" timestamp="1607617973"&gt;8&lt;/key&gt;&lt;/foreign-keys&gt;&lt;ref-type name="Journal Article"&gt;17&lt;/ref-type&gt;&lt;contributors&gt;&lt;authors&gt;&lt;author&gt;Coropceanu, Veaceslav&lt;/author&gt;&lt;author&gt;Cornil, Jérôme&lt;/author&gt;&lt;author&gt;da Silva Filho, Demetrio A.&lt;/author&gt;&lt;author&gt;Olivier, Yoann&lt;/author&gt;&lt;author&gt;Silbey, Robert&lt;/author&gt;&lt;author&gt;Brédas, Jean-Luc&lt;/author&gt;&lt;/authors&gt;&lt;/contributors&gt;&lt;titles&gt;&lt;title&gt;Charge Transport in Organic Semiconductors&lt;/title&gt;&lt;secondary-title&gt;Chem. Rev.&lt;/secondary-title&gt;&lt;/titles&gt;&lt;pages&gt;926-952&lt;/pages&gt;&lt;volume&gt;107&lt;/volume&gt;&lt;number&gt;4&lt;/number&gt;&lt;keywords&gt;&lt;keyword&gt;4CyCbz&lt;/keyword&gt;&lt;/keywords&gt;&lt;dates&gt;&lt;year&gt;2007&lt;/year&gt;&lt;pub-dates&gt;&lt;date&gt;2007/04/01&lt;/date&gt;&lt;/pub-dates&gt;&lt;/dates&gt;&lt;publisher&gt;American Chemical Society&lt;/publisher&gt;&lt;isbn&gt;0009-2665&lt;/isbn&gt;&lt;urls&gt;&lt;related-urls&gt;&lt;url&gt;https://doi.org/10.1021/cr050140x&lt;/url&gt;&lt;/related-urls&gt;&lt;/urls&gt;&lt;electronic-resource-num&gt;10.1021/cr050140x&lt;/electronic-resource-num&gt;&lt;/record&gt;&lt;/Cite&gt;&lt;/EndNote&gt;</w:instrText>
      </w:r>
      <w:r>
        <w:fldChar w:fldCharType="separate"/>
      </w:r>
      <w:r w:rsidR="00C442C5" w:rsidRPr="00C442C5">
        <w:rPr>
          <w:noProof/>
          <w:vertAlign w:val="superscript"/>
        </w:rPr>
        <w:t>34</w:t>
      </w:r>
      <w:r>
        <w:fldChar w:fldCharType="end"/>
      </w:r>
      <w:r>
        <w:t xml:space="preserve"> for</w:t>
      </w:r>
      <w:r w:rsidRPr="00C72FD7">
        <w:t xml:space="preserve"> the three </w:t>
      </w:r>
      <w:r>
        <w:t>main types of devices, namely</w:t>
      </w:r>
      <w:r w:rsidR="009936B5">
        <w:t xml:space="preserve"> Organic</w:t>
      </w:r>
      <w:r>
        <w:t xml:space="preserve"> </w:t>
      </w:r>
      <w:r w:rsidRPr="00C72FD7">
        <w:t>Light</w:t>
      </w:r>
      <w:r>
        <w:t>-</w:t>
      </w:r>
      <w:r w:rsidRPr="00C72FD7">
        <w:t>Emitting Diode</w:t>
      </w:r>
      <w:r>
        <w:t>s</w:t>
      </w:r>
      <w:r w:rsidRPr="00C72FD7">
        <w:t xml:space="preserve"> (OLED),  Field</w:t>
      </w:r>
      <w:r>
        <w:t>-</w:t>
      </w:r>
      <w:r w:rsidRPr="00C72FD7">
        <w:t>Effect Transistor</w:t>
      </w:r>
      <w:r>
        <w:t>s (</w:t>
      </w:r>
      <w:r w:rsidRPr="00C72FD7">
        <w:t>OFET</w:t>
      </w:r>
      <w:r>
        <w:t>)</w:t>
      </w:r>
      <w:r w:rsidRPr="00C72FD7">
        <w:t xml:space="preserve"> and </w:t>
      </w:r>
      <w:r>
        <w:t>solar cells</w:t>
      </w:r>
      <w:r w:rsidRPr="00C72FD7">
        <w:t xml:space="preserve">. </w:t>
      </w:r>
      <w:r>
        <w:t>As far as we are aware,</w:t>
      </w:r>
      <w:r w:rsidRPr="00C72FD7">
        <w:t xml:space="preserve"> the literature only reports</w:t>
      </w:r>
      <w:r>
        <w:t xml:space="preserve"> two </w:t>
      </w:r>
      <w:r w:rsidRPr="00C72FD7">
        <w:t>example</w:t>
      </w:r>
      <w:r>
        <w:t>s. The first one has been reported in 2017 by Yamago and coworkers,</w:t>
      </w:r>
      <w:r>
        <w:fldChar w:fldCharType="begin"/>
      </w:r>
      <w:r w:rsidR="00C442C5">
        <w:instrText xml:space="preserve"> ADDIN EN.CITE &lt;EndNote&gt;&lt;Cite&gt;&lt;Author&gt;Kayahara&lt;/Author&gt;&lt;Year&gt;2017&lt;/Year&gt;&lt;RecNum&gt;2106&lt;/RecNum&gt;&lt;DisplayText&gt;&lt;style face="superscript"&gt;35&lt;/style&gt;&lt;/DisplayText&gt;&lt;record&gt;&lt;rec-number&gt;2106&lt;/rec-number&gt;&lt;foreign-keys&gt;&lt;key app="EN" db-id="9s2zfv0tfdrvxge29srpw2ddt5wd0fvwra9a" timestamp="1514296685"&gt;2106&lt;/key&gt;&lt;/foreign-keys&gt;&lt;ref-type name="Journal Article"&gt;17&lt;/ref-type&gt;&lt;contributors&gt;&lt;authors&gt;&lt;author&gt;Kayahara, Eiichi&lt;/author&gt;&lt;author&gt;Sun, Liansheng&lt;/author&gt;&lt;author&gt;Onishi, Hiroaki&lt;/author&gt;&lt;author&gt;Suzuki, Katsuaki&lt;/author&gt;&lt;author&gt;Fukushima, Tatsuya&lt;/author&gt;&lt;author&gt;Sawada, Ayaka&lt;/author&gt;&lt;author&gt;Kaji, Hironori&lt;/author&gt;&lt;author&gt;Yamago, Shigeru&lt;/author&gt;&lt;/authors&gt;&lt;/contributors&gt;&lt;titles&gt;&lt;title&gt;Gram-Scale Syntheses and Conductivities of [10]Cycloparaphenylene and Its Tetraalkoxy Derivatives&lt;/title&gt;&lt;secondary-title&gt;J. Am. Chem. Soc.&lt;/secondary-title&gt;&lt;/titles&gt;&lt;periodical&gt;&lt;full-title&gt;J. Am. Chem. Soc.&lt;/full-title&gt;&lt;/periodical&gt;&lt;dates&gt;&lt;year&gt;2017&lt;/year&gt;&lt;pub-dates&gt;&lt;date&gt;2017/11/29&lt;/date&gt;&lt;/pub-dates&gt;&lt;/dates&gt;&lt;publisher&gt;American Chemical Society&lt;/publisher&gt;&lt;isbn&gt;0002-7863&lt;/isbn&gt;&lt;urls&gt;&lt;related-urls&gt;&lt;url&gt;http://dx.doi.org/10.1021/jacs.7b11526&lt;/url&gt;&lt;/related-urls&gt;&lt;/urls&gt;&lt;electronic-resource-num&gt;10.1021/jacs.7b11526&lt;/electronic-resource-num&gt;&lt;/record&gt;&lt;/Cite&gt;&lt;/EndNote&gt;</w:instrText>
      </w:r>
      <w:r>
        <w:fldChar w:fldCharType="separate"/>
      </w:r>
      <w:r w:rsidR="00C442C5" w:rsidRPr="00C442C5">
        <w:rPr>
          <w:noProof/>
          <w:vertAlign w:val="superscript"/>
        </w:rPr>
        <w:t>35</w:t>
      </w:r>
      <w:r>
        <w:fldChar w:fldCharType="end"/>
      </w:r>
      <w:r>
        <w:t xml:space="preserve"> with a 10-CPP nanoring bearing butoxy chains. A</w:t>
      </w:r>
      <w:r w:rsidRPr="00C72FD7">
        <w:t>n electron mobility value of 4.5 × 10</w:t>
      </w:r>
      <w:r>
        <w:rPr>
          <w:vertAlign w:val="superscript"/>
        </w:rPr>
        <w:t>-</w:t>
      </w:r>
      <w:r w:rsidRPr="00C72FD7">
        <w:rPr>
          <w:vertAlign w:val="superscript"/>
        </w:rPr>
        <w:t>6</w:t>
      </w:r>
      <w:r w:rsidRPr="00C72FD7">
        <w:t xml:space="preserve"> cm</w:t>
      </w:r>
      <w:r w:rsidRPr="00C72FD7">
        <w:rPr>
          <w:vertAlign w:val="superscript"/>
        </w:rPr>
        <w:t>2</w:t>
      </w:r>
      <w:r w:rsidR="00124E64">
        <w:t>.</w:t>
      </w:r>
      <w:r w:rsidRPr="00C72FD7">
        <w:t>V</w:t>
      </w:r>
      <w:r w:rsidRPr="00C72FD7">
        <w:rPr>
          <w:vertAlign w:val="superscript"/>
        </w:rPr>
        <w:t>−1</w:t>
      </w:r>
      <w:r w:rsidR="00124E64" w:rsidRPr="00124E64">
        <w:t>.</w:t>
      </w:r>
      <w:r w:rsidRPr="00C72FD7">
        <w:t>s</w:t>
      </w:r>
      <w:r w:rsidRPr="00C72FD7">
        <w:rPr>
          <w:vertAlign w:val="superscript"/>
        </w:rPr>
        <w:t>-1</w:t>
      </w:r>
      <w:r>
        <w:t xml:space="preserve"> was</w:t>
      </w:r>
      <w:r w:rsidRPr="00C72FD7">
        <w:t xml:space="preserve"> measured in an electron-only device using </w:t>
      </w:r>
      <w:r>
        <w:t xml:space="preserve">the </w:t>
      </w:r>
      <w:r w:rsidR="00124E64">
        <w:t>space-charge-</w:t>
      </w:r>
      <w:r w:rsidRPr="00C72FD7">
        <w:t xml:space="preserve">limited current </w:t>
      </w:r>
      <w:r w:rsidR="00124E64" w:rsidRPr="00C72FD7">
        <w:t>(SCLC)</w:t>
      </w:r>
      <w:r w:rsidR="00124E64">
        <w:t xml:space="preserve"> </w:t>
      </w:r>
      <w:r w:rsidRPr="00C72FD7">
        <w:t xml:space="preserve">technique. </w:t>
      </w:r>
      <w:r>
        <w:t xml:space="preserve">In 2019, the first incorporation of a nanoring </w:t>
      </w:r>
      <w:r w:rsidRPr="00C72FD7">
        <w:rPr>
          <w:bCs/>
        </w:rPr>
        <w:t>as active layer in a</w:t>
      </w:r>
      <w:r w:rsidRPr="00C72FD7">
        <w:t xml:space="preserve"> p-type channel OFET</w:t>
      </w:r>
      <w:r>
        <w:t xml:space="preserve"> has also been performed.</w:t>
      </w:r>
      <w:r>
        <w:fldChar w:fldCharType="begin"/>
      </w:r>
      <w:r w:rsidR="00C442C5">
        <w:instrText xml:space="preserve"> ADDIN EN.CITE &lt;EndNote&gt;&lt;Cite&gt;&lt;Author&gt;Lucas&lt;/Author&gt;&lt;Year&gt;2019&lt;/Year&gt;&lt;RecNum&gt;2142&lt;/RecNum&gt;&lt;DisplayText&gt;&lt;style face="superscript"&gt;36&lt;/style&gt;&lt;/DisplayText&gt;&lt;record&gt;&lt;rec-number&gt;2142&lt;/rec-number&gt;&lt;foreign-keys&gt;&lt;key app="EN" db-id="9s2zfv0tfdrvxge29srpw2ddt5wd0fvwra9a" timestamp="1558973154"&gt;2142&lt;/key&gt;&lt;/foreign-keys&gt;&lt;ref-type name="Journal Article"&gt;17&lt;/ref-type&gt;&lt;contributors&gt;&lt;authors&gt;&lt;author&gt;Lucas, Fabien&lt;/author&gt;&lt;author&gt;Sicard, Lambert&lt;/author&gt;&lt;author&gt;Jeannin, Olivier&lt;/author&gt;&lt;author&gt;Rault-Berthelot, Joëlle&lt;/author&gt;&lt;author&gt;Jacques, Emmanuel&lt;/author&gt;&lt;author&gt;Quinton, Cassandre&lt;/author&gt;&lt;author&gt;Poriel, Cyril&lt;/author&gt;&lt;/authors&gt;&lt;/contributors&gt;&lt;titles&gt;&lt;title&gt;[4]Cyclo-N-ethyl-2,7-carbazole: Synthesis, Structural, Electronic and Charge Transport Properties&lt;/title&gt;&lt;secondary-title&gt;Chemistry – A European Journal&lt;/secondary-title&gt;&lt;/titles&gt;&lt;periodical&gt;&lt;full-title&gt;Chemistry – A European Journal&lt;/full-title&gt;&lt;abbr-1&gt;Chem. Eur. J.&lt;/abbr-1&gt;&lt;/periodical&gt;&lt;pages&gt;7740-7748&lt;/pages&gt;&lt;volume&gt;25&lt;/volume&gt;&lt;dates&gt;&lt;year&gt;2019&lt;/year&gt;&lt;/dates&gt;&lt;isbn&gt;0947-6539&lt;/isbn&gt;&lt;urls&gt;&lt;related-urls&gt;&lt;url&gt;https://onlinelibrary.wiley.com/doi/abs/10.1002/chem.201901066&lt;/url&gt;&lt;/related-urls&gt;&lt;/urls&gt;&lt;electronic-resource-num&gt;10.1002/chem.201901066&lt;/electronic-resource-num&gt;&lt;/record&gt;&lt;/Cite&gt;&lt;/EndNote&gt;</w:instrText>
      </w:r>
      <w:r>
        <w:fldChar w:fldCharType="separate"/>
      </w:r>
      <w:r w:rsidR="00C442C5" w:rsidRPr="00C442C5">
        <w:rPr>
          <w:noProof/>
          <w:vertAlign w:val="superscript"/>
        </w:rPr>
        <w:t>36</w:t>
      </w:r>
      <w:r>
        <w:fldChar w:fldCharType="end"/>
      </w:r>
      <w:r w:rsidRPr="00C72FD7">
        <w:t xml:space="preserve"> The </w:t>
      </w:r>
      <w:r>
        <w:t>field effect (</w:t>
      </w:r>
      <w:r w:rsidRPr="00C72FD7">
        <w:t>FE</w:t>
      </w:r>
      <w:r>
        <w:t>)</w:t>
      </w:r>
      <w:r w:rsidRPr="00C72FD7">
        <w:t xml:space="preserve"> mobility extracted, 1.1×10</w:t>
      </w:r>
      <w:r w:rsidR="00CA3239">
        <w:rPr>
          <w:vertAlign w:val="superscript"/>
        </w:rPr>
        <w:noBreakHyphen/>
      </w:r>
      <w:r w:rsidRPr="00C72FD7">
        <w:rPr>
          <w:vertAlign w:val="superscript"/>
        </w:rPr>
        <w:t>5</w:t>
      </w:r>
      <w:r w:rsidRPr="00C72FD7">
        <w:t xml:space="preserve"> cm</w:t>
      </w:r>
      <w:r w:rsidRPr="00C72FD7">
        <w:rPr>
          <w:vertAlign w:val="superscript"/>
        </w:rPr>
        <w:t>2</w:t>
      </w:r>
      <w:r w:rsidRPr="00C72FD7">
        <w:t>.V</w:t>
      </w:r>
      <w:r w:rsidRPr="00C72FD7">
        <w:rPr>
          <w:vertAlign w:val="superscript"/>
        </w:rPr>
        <w:t>-1</w:t>
      </w:r>
      <w:r w:rsidRPr="00C72FD7">
        <w:t>.s</w:t>
      </w:r>
      <w:r w:rsidRPr="00C72FD7">
        <w:rPr>
          <w:vertAlign w:val="superscript"/>
        </w:rPr>
        <w:t>-1</w:t>
      </w:r>
      <w:r>
        <w:t xml:space="preserve"> has</w:t>
      </w:r>
      <w:r w:rsidRPr="00C72FD7">
        <w:t xml:space="preserve"> </w:t>
      </w:r>
      <w:r>
        <w:t xml:space="preserve">demonstrated that nanorings can be used in such devices, enlarging </w:t>
      </w:r>
      <w:r w:rsidRPr="00C72FD7">
        <w:t>the mole</w:t>
      </w:r>
      <w:r w:rsidR="00124E64">
        <w:t>cular diversity of organic semi</w:t>
      </w:r>
      <w:r w:rsidRPr="00C72FD7">
        <w:t>conductors</w:t>
      </w:r>
      <w:r>
        <w:t xml:space="preserve"> (OSC). The corresponding OFET has displayed interesting characteristics such as </w:t>
      </w:r>
      <w:r w:rsidRPr="00576DB5">
        <w:t xml:space="preserve">a particularly low </w:t>
      </w:r>
      <w:r>
        <w:lastRenderedPageBreak/>
        <w:t>Subthreshold Swing (</w:t>
      </w:r>
      <w:r w:rsidRPr="00576DB5">
        <w:t>SS</w:t>
      </w:r>
      <w:r>
        <w:t>)</w:t>
      </w:r>
      <w:r w:rsidRPr="00576DB5">
        <w:t xml:space="preserve"> of 2.2 V dec</w:t>
      </w:r>
      <w:r>
        <w:rPr>
          <w:vertAlign w:val="superscript"/>
        </w:rPr>
        <w:t>-</w:t>
      </w:r>
      <w:r w:rsidRPr="00576DB5">
        <w:rPr>
          <w:vertAlign w:val="superscript"/>
        </w:rPr>
        <w:t>1</w:t>
      </w:r>
      <w:r>
        <w:t>. However, there is still a long way to go in terms of device efficiency and fundamental knowledge in this field.</w:t>
      </w:r>
    </w:p>
    <w:p w14:paraId="7DCB7E97" w14:textId="74A9F3CA" w:rsidR="00962F95" w:rsidRDefault="00962F95" w:rsidP="00962F95">
      <w:r w:rsidRPr="00C72FD7">
        <w:t>In the present work</w:t>
      </w:r>
      <w:r>
        <w:t xml:space="preserve"> based on a dual experimental and theoretical approach, </w:t>
      </w:r>
      <w:r w:rsidRPr="00C72FD7">
        <w:t>we repo</w:t>
      </w:r>
      <w:r>
        <w:t>rt on the very first detailed structure-properties relationship study of a nanoring series including their charge transport properties in both SCLC and OFET electronic devices. We describe the electrochemical, photophysical, thermal and structural properties of a series of nanorings made with four carbazole units</w:t>
      </w:r>
      <w:r w:rsidRPr="00C72FD7">
        <w:t xml:space="preserve"> linked </w:t>
      </w:r>
      <w:r>
        <w:t>at</w:t>
      </w:r>
      <w:r w:rsidRPr="00C72FD7">
        <w:t xml:space="preserve"> </w:t>
      </w:r>
      <w:r>
        <w:t xml:space="preserve">their </w:t>
      </w:r>
      <w:r w:rsidRPr="00C72FD7">
        <w:rPr>
          <w:i/>
        </w:rPr>
        <w:t>para</w:t>
      </w:r>
      <w:r w:rsidRPr="00C72FD7">
        <w:t xml:space="preserve"> positions C2 and C7, namely [4]cyclo-</w:t>
      </w:r>
      <w:r w:rsidRPr="00C72FD7">
        <w:rPr>
          <w:i/>
        </w:rPr>
        <w:t>N</w:t>
      </w:r>
      <w:r>
        <w:t>-alkyl</w:t>
      </w:r>
      <w:r w:rsidRPr="00C72FD7">
        <w:t>-2,7-carbazole</w:t>
      </w:r>
      <w:r>
        <w:t xml:space="preserve">s. The alkyl chain length borne by the nitrogen atom has been systematically modified, </w:t>
      </w:r>
      <w:r w:rsidRPr="00124E64">
        <w:rPr>
          <w:i/>
        </w:rPr>
        <w:t>i.e.</w:t>
      </w:r>
      <w:r>
        <w:t xml:space="preserve"> </w:t>
      </w:r>
      <w:r w:rsidRPr="00C72FD7">
        <w:rPr>
          <w:b/>
          <w:bCs/>
        </w:rPr>
        <w:t>[4]C-Et-Cbz</w:t>
      </w:r>
      <w:r>
        <w:rPr>
          <w:bCs/>
        </w:rPr>
        <w:t xml:space="preserve">, </w:t>
      </w:r>
      <w:r>
        <w:rPr>
          <w:b/>
          <w:bCs/>
        </w:rPr>
        <w:t>[4]C-Bu</w:t>
      </w:r>
      <w:r w:rsidRPr="00C72FD7">
        <w:rPr>
          <w:b/>
          <w:bCs/>
        </w:rPr>
        <w:t>-Cbz</w:t>
      </w:r>
      <w:r>
        <w:t xml:space="preserve"> and </w:t>
      </w:r>
      <w:r>
        <w:rPr>
          <w:b/>
          <w:bCs/>
        </w:rPr>
        <w:t>[4]C-Hex</w:t>
      </w:r>
      <w:r w:rsidRPr="00C72FD7">
        <w:rPr>
          <w:b/>
          <w:bCs/>
        </w:rPr>
        <w:t>-Cbz</w:t>
      </w:r>
      <w:r>
        <w:t>, with ethyl, butyl and hexyl groups, respectively (Chart 1</w:t>
      </w:r>
      <w:r w:rsidR="002C3C2B">
        <w:t xml:space="preserve"> top</w:t>
      </w:r>
      <w:r>
        <w:t>), in order to investigate the impact on the electronic and physical properties. Chain length engineering is indeed a well-known molecular design technique widely used in organic electronics to adjust both the properties in the solid state a</w:t>
      </w:r>
      <w:r w:rsidR="007E0F23">
        <w:t>nd the processability</w:t>
      </w:r>
      <w:r>
        <w:t xml:space="preserve"> to improve the device performance</w:t>
      </w:r>
      <w:r w:rsidR="007E0F23">
        <w:t>s</w:t>
      </w:r>
      <w:r>
        <w:t>.</w:t>
      </w:r>
      <w:r>
        <w:fldChar w:fldCharType="begin">
          <w:fldData xml:space="preserve">PEVuZE5vdGU+PENpdGU+PEF1dGhvcj5LYW1hdGhhbTwvQXV0aG9yPjxZZWFyPjIwMjE8L1llYXI+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</w:fldData>
        </w:fldChar>
      </w:r>
      <w:r w:rsidR="00C442C5">
        <w:instrText xml:space="preserve"> ADDIN EN.CITE </w:instrText>
      </w:r>
      <w:r w:rsidR="00C442C5">
        <w:fldChar w:fldCharType="begin">
          <w:fldData xml:space="preserve">PEVuZE5vdGU+PENpdGU+PEF1dGhvcj5LYW1hdGhhbTwvQXV0aG9yPjxZZWFyPjIwMjE8L1llYXI+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</w:fldData>
        </w:fldChar>
      </w:r>
      <w:r w:rsidR="00C442C5">
        <w:instrText xml:space="preserve"> ADDIN EN.CITE.DATA </w:instrText>
      </w:r>
      <w:r w:rsidR="00C442C5">
        <w:fldChar w:fldCharType="end"/>
      </w:r>
      <w:r>
        <w:fldChar w:fldCharType="separate"/>
      </w:r>
      <w:r w:rsidR="00C442C5" w:rsidRPr="00C442C5">
        <w:rPr>
          <w:noProof/>
          <w:vertAlign w:val="superscript"/>
        </w:rPr>
        <w:t>37-38</w:t>
      </w:r>
      <w:r>
        <w:fldChar w:fldCharType="end"/>
      </w:r>
      <w:r>
        <w:t xml:space="preserve"> In the present cyclocarbazoles, the chain has a significant impact on some physico-chemical properties w</w:t>
      </w:r>
      <w:r w:rsidR="00CA3239">
        <w:t>hile others are kept unchanged.</w:t>
      </w:r>
    </w:p>
    <w:p w14:paraId="02C45E85" w14:textId="36FA8FA8" w:rsidR="00962F95" w:rsidRDefault="00962F95" w:rsidP="00962F95">
      <w:r>
        <w:t xml:space="preserve">Furthermore, we present here an optimized synthetic approach of cyclocarbazoles, whose global yield has been increased eightfold as compared to the first synthesis published in 2016 by Yamago and coworkers </w:t>
      </w:r>
      <w:r w:rsidRPr="00D47985">
        <w:t xml:space="preserve">(yield of </w:t>
      </w:r>
      <w:r>
        <w:t>6</w:t>
      </w:r>
      <w:r w:rsidRPr="00D47985">
        <w:t xml:space="preserve">% for a N-methyl-substituted </w:t>
      </w:r>
      <w:r w:rsidR="009936B5">
        <w:t>cyclocarbazole</w:t>
      </w:r>
      <w:r>
        <w:t xml:space="preserve"> from 2,7-dibromo-N-methylcarbazole</w:t>
      </w:r>
      <w:r w:rsidRPr="00D47985">
        <w:t>).</w:t>
      </w:r>
      <w:r>
        <w:fldChar w:fldCharType="begin"/>
      </w:r>
      <w:r w:rsidR="00C442C5">
        <w:instrText xml:space="preserve"> ADDIN EN.CITE &lt;EndNote&gt;&lt;Cite&gt;&lt;Author&gt;Kuroda&lt;/Author&gt;&lt;Year&gt;2016&lt;/Year&gt;&lt;RecNum&gt;34&lt;/RecNum&gt;&lt;DisplayText&gt;&lt;style face="superscript"&gt;39&lt;/style&gt;&lt;/DisplayText&gt;&lt;record&gt;&lt;rec-number&gt;34&lt;/rec-number&gt;&lt;foreign-keys&gt;&lt;key app="EN" db-id="t9faxvv9ee0e2ped0abpz9wv5dwdz5atrdfx" timestamp="1547022757"&gt;34&lt;/key&gt;&lt;/foreign-keys&gt;&lt;ref-type name="Journal Article"&gt;17&lt;/ref-type&gt;&lt;contributors&gt;&lt;authors&gt;&lt;author&gt;Kuroda, Yasuhiro&lt;/author&gt;&lt;author&gt;Sakamoto, Youichi&lt;/author&gt;&lt;author&gt;Suzuki, Toshiyasu&lt;/author&gt;&lt;author&gt;Kayahara, Eiichi&lt;/author&gt;&lt;author&gt;Yamago, Shigeru&lt;/author&gt;&lt;/authors&gt;&lt;/contributors&gt;&lt;titles&gt;&lt;title&gt;Tetracyclo(2,7-carbazole)s: Diatropicity and Paratropicity of Inner Regions of Nanohoops&lt;/title&gt;&lt;secondary-title&gt;J. Org. Chem.&lt;/secondary-title&gt;&lt;short-title&gt;Tetracyclo(2,7-carbazole)s&lt;/short-title&gt;&lt;/titles&gt;&lt;periodical&gt;&lt;full-title&gt;J. Org. Chem.&lt;/full-title&gt;&lt;abbr-1&gt;J. Org. Chem.&lt;/abbr-1&gt;&lt;/periodical&gt;&lt;pages&gt;3356-3363&lt;/pages&gt;&lt;volume&gt;81&lt;/volume&gt;&lt;number&gt;8&lt;/number&gt;&lt;dates&gt;&lt;year&gt;2016&lt;/year&gt;&lt;pub-dates&gt;&lt;date&gt;2016-04-15&lt;/date&gt;&lt;/pub-dates&gt;&lt;/dates&gt;&lt;isbn&gt;0022-3263, 1520-6904&lt;/isbn&gt;&lt;urls&gt;&lt;/urls&gt;&lt;electronic-resource-num&gt;10.1021/acs.joc.6b00425&lt;/electronic-resource-num&gt;&lt;remote-database-name&gt;CrossRef&lt;/remote-database-name&gt;&lt;language&gt;en&lt;/language&gt;&lt;access-date&gt;2017-10-19 07:12:21&lt;/access-date&gt;&lt;/record&gt;&lt;/Cite&gt;&lt;/EndNote&gt;</w:instrText>
      </w:r>
      <w:r>
        <w:fldChar w:fldCharType="separate"/>
      </w:r>
      <w:r w:rsidR="00C442C5" w:rsidRPr="00C442C5">
        <w:rPr>
          <w:noProof/>
          <w:vertAlign w:val="superscript"/>
        </w:rPr>
        <w:t>39</w:t>
      </w:r>
      <w:r>
        <w:fldChar w:fldCharType="end"/>
      </w:r>
      <w:r w:rsidRPr="00C60B4B">
        <w:rPr>
          <w:iCs/>
        </w:rPr>
        <w:t xml:space="preserve"> </w:t>
      </w:r>
      <w:r w:rsidRPr="00D47985">
        <w:rPr>
          <w:iCs/>
        </w:rPr>
        <w:t xml:space="preserve">In this emerging field of nanorings, the </w:t>
      </w:r>
      <w:r w:rsidRPr="00D47985">
        <w:t>synthesis is</w:t>
      </w:r>
      <w:r>
        <w:t xml:space="preserve"> obviously a crucial</w:t>
      </w:r>
      <w:r w:rsidRPr="00D47985">
        <w:t xml:space="preserve"> </w:t>
      </w:r>
      <w:r>
        <w:t>concern</w:t>
      </w:r>
      <w:r w:rsidRPr="00D47985">
        <w:t xml:space="preserve"> and particularly if an application is envisaged</w:t>
      </w:r>
      <w:r w:rsidRPr="00D47985">
        <w:rPr>
          <w:iCs/>
        </w:rPr>
        <w:t>.</w:t>
      </w:r>
      <w:r>
        <w:rPr>
          <w:iCs/>
        </w:rPr>
        <w:t xml:space="preserve"> T</w:t>
      </w:r>
      <w:r>
        <w:t xml:space="preserve">wo model compounds </w:t>
      </w:r>
      <w:r>
        <w:rPr>
          <w:rFonts w:ascii="Calibri" w:hAnsi="Calibri" w:cs="Calibri"/>
        </w:rPr>
        <w:t>─</w:t>
      </w:r>
      <w:r>
        <w:t xml:space="preserve"> the unbridged</w:t>
      </w:r>
      <w:r w:rsidRPr="00E6636B">
        <w:t xml:space="preserve"> [8]-cycloparaphenylene</w:t>
      </w:r>
      <w:r w:rsidRPr="00E6636B">
        <w:rPr>
          <w:b/>
          <w:bCs/>
        </w:rPr>
        <w:t xml:space="preserve"> [8]CPP</w:t>
      </w:r>
      <w:r w:rsidRPr="00E6636B">
        <w:t xml:space="preserve"> </w:t>
      </w:r>
      <w:r>
        <w:t>and the carbon</w:t>
      </w:r>
      <w:r w:rsidR="007E0F23">
        <w:noBreakHyphen/>
      </w:r>
      <w:r>
        <w:t>bridged</w:t>
      </w:r>
      <w:r w:rsidRPr="00D47985">
        <w:t xml:space="preserve"> </w:t>
      </w:r>
      <w:r>
        <w:t>[</w:t>
      </w:r>
      <w:r w:rsidRPr="00E6636B">
        <w:t>4]c</w:t>
      </w:r>
      <w:r>
        <w:t>yclo-</w:t>
      </w:r>
      <w:r w:rsidRPr="00E6636B">
        <w:t xml:space="preserve">9,9-diethyl-2,7-fluorene </w:t>
      </w:r>
      <w:bookmarkStart w:id="0" w:name="_Hlk64623943"/>
      <w:r w:rsidRPr="00D47985">
        <w:rPr>
          <w:b/>
        </w:rPr>
        <w:t>[4]C</w:t>
      </w:r>
      <w:r>
        <w:rPr>
          <w:b/>
        </w:rPr>
        <w:t>-</w:t>
      </w:r>
      <w:r w:rsidRPr="00D47985">
        <w:rPr>
          <w:b/>
        </w:rPr>
        <w:t>diEt</w:t>
      </w:r>
      <w:r>
        <w:rPr>
          <w:b/>
        </w:rPr>
        <w:t>-</w:t>
      </w:r>
      <w:r w:rsidRPr="00D47985">
        <w:rPr>
          <w:b/>
        </w:rPr>
        <w:t>F</w:t>
      </w:r>
      <w:bookmarkEnd w:id="0"/>
      <w:r w:rsidR="009936B5" w:rsidRPr="00C442C5">
        <w:rPr>
          <w:noProof/>
          <w:szCs w:val="24"/>
          <w:vertAlign w:val="superscript"/>
        </w:rPr>
        <w:t>23</w:t>
      </w:r>
      <w:r>
        <w:t xml:space="preserve"> analogues (Chart 1 Bottom) </w:t>
      </w:r>
      <w:r>
        <w:rPr>
          <w:rFonts w:ascii="Calibri" w:hAnsi="Calibri" w:cs="Calibri"/>
        </w:rPr>
        <w:t>─</w:t>
      </w:r>
      <w:r>
        <w:t xml:space="preserve"> were also studied in order to compare the impact of the presence and the nature of the bridge on the electronic and photophysical properties.</w:t>
      </w:r>
    </w:p>
    <w:p w14:paraId="15F842FE" w14:textId="77777777" w:rsidR="00EB6B47" w:rsidRPr="00B02F23" w:rsidRDefault="00EB6B47" w:rsidP="00B02F23">
      <w:pPr>
        <w:pStyle w:val="schmaimage"/>
      </w:pPr>
      <w:r w:rsidRPr="00D47985">
        <w:object w:dxaOrig="10533" w:dyaOrig="6086" w14:anchorId="2B304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pt;height:129.45pt" o:ole="">
            <v:imagedata r:id="rId11" o:title=""/>
          </v:shape>
          <o:OLEObject Type="Embed" ProgID="ChemDraw.Document.6.0" ShapeID="_x0000_i1025" DrawAspect="Content" ObjectID="_1678221363" r:id="rId12"/>
        </w:object>
      </w:r>
      <w:r w:rsidR="00962F95" w:rsidRPr="00B02F23">
        <w:rPr>
          <w:b/>
        </w:rPr>
        <w:t>Chart 1.</w:t>
      </w:r>
      <w:r w:rsidR="00962F95" w:rsidRPr="00B02F23">
        <w:t xml:space="preserve"> Nanorings investigated in this work.</w:t>
      </w:r>
    </w:p>
    <w:p w14:paraId="702EC0AB" w14:textId="68C8A68A" w:rsidR="00E93283" w:rsidRPr="00C442C5" w:rsidRDefault="00C442C5" w:rsidP="00000382">
      <w:r>
        <w:t>The cyclocarbazoles and corresponding model</w:t>
      </w:r>
      <w:r w:rsidRPr="00C72FD7">
        <w:rPr>
          <w:b/>
          <w:bCs/>
        </w:rPr>
        <w:t xml:space="preserve"> [8]CPP</w:t>
      </w:r>
      <w:r>
        <w:rPr>
          <w:b/>
          <w:bCs/>
        </w:rPr>
        <w:t xml:space="preserve"> </w:t>
      </w:r>
      <w:r>
        <w:t>have finally been incorporated as active layer in both p-type OFET and SCLC devices in order to study the mobility of the charge carriers in-</w:t>
      </w:r>
      <w:r w:rsidR="00CA3239">
        <w:t>plane</w:t>
      </w:r>
      <w:r>
        <w:t xml:space="preserve"> and out-of-plane. Interestingly, no FE mobility was recorded for benchmark </w:t>
      </w:r>
      <w:r>
        <w:rPr>
          <w:b/>
          <w:bCs/>
        </w:rPr>
        <w:t xml:space="preserve">[8]CPP </w:t>
      </w:r>
      <w:r>
        <w:t>while a FE mobility value of ca 10</w:t>
      </w:r>
      <w:r>
        <w:rPr>
          <w:vertAlign w:val="superscript"/>
        </w:rPr>
        <w:noBreakHyphen/>
      </w:r>
      <w:r w:rsidRPr="00A7695F">
        <w:rPr>
          <w:vertAlign w:val="superscript"/>
        </w:rPr>
        <w:t>5</w:t>
      </w:r>
      <w: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Pr>
          <w:rFonts w:eastAsia="Calibri"/>
          <w:vertAlign w:val="superscript"/>
        </w:rPr>
        <w:t xml:space="preserve"> </w:t>
      </w:r>
      <w:r>
        <w:t xml:space="preserve">was recorded for the three cyclocarbazoles. A very </w:t>
      </w:r>
      <w:r w:rsidRPr="00AD5FAC">
        <w:t xml:space="preserve">low SS of </w:t>
      </w:r>
      <w:r>
        <w:t>0.89 V.</w:t>
      </w:r>
      <w:r w:rsidRPr="00576DB5">
        <w:t>dec</w:t>
      </w:r>
      <w:r>
        <w:rPr>
          <w:vertAlign w:val="superscript"/>
        </w:rPr>
        <w:t>-</w:t>
      </w:r>
      <w:r w:rsidRPr="00576DB5">
        <w:rPr>
          <w:vertAlign w:val="superscript"/>
        </w:rPr>
        <w:t>1</w:t>
      </w:r>
      <w:r>
        <w:t xml:space="preserve"> was interestingly measured for </w:t>
      </w:r>
      <w:r w:rsidRPr="00D47985">
        <w:rPr>
          <w:b/>
          <w:bCs/>
        </w:rPr>
        <w:t>[4]C-Bu-Cbz</w:t>
      </w:r>
      <w:r>
        <w:t>, hig</w:t>
      </w:r>
      <w:r w:rsidR="007D3ACA">
        <w:t>hlighting the promising behavio</w:t>
      </w:r>
      <w:r>
        <w:t xml:space="preserve">r of this molecule. In addition, the OFET characteristics (Threshold voltage </w:t>
      </w:r>
      <w:r w:rsidRPr="00D47985">
        <w:rPr>
          <w:rStyle w:val="tlid-translation"/>
          <w:rFonts w:cstheme="minorHAnsi"/>
        </w:rPr>
        <w:t>V</w:t>
      </w:r>
      <w:r>
        <w:rPr>
          <w:rStyle w:val="tlid-translation"/>
          <w:rFonts w:cstheme="minorHAnsi"/>
          <w:vertAlign w:val="subscript"/>
        </w:rPr>
        <w:t>TH</w:t>
      </w:r>
      <w:r w:rsidR="00D212CC">
        <w:rPr>
          <w:rStyle w:val="tlid-translation"/>
          <w:rFonts w:cstheme="minorHAnsi"/>
        </w:rPr>
        <w:t>, t</w:t>
      </w:r>
      <w:r>
        <w:rPr>
          <w:rStyle w:val="tlid-translation"/>
          <w:rFonts w:cstheme="minorHAnsi"/>
        </w:rPr>
        <w:t xml:space="preserve">rapping energy </w:t>
      </w:r>
      <w:r w:rsidRPr="001B28B9">
        <w:rPr>
          <w:rStyle w:val="tlid-translation"/>
          <w:rFonts w:ascii="Symbol" w:hAnsi="Symbol" w:cstheme="minorHAnsi"/>
        </w:rPr>
        <w:t></w:t>
      </w:r>
      <w:r>
        <w:rPr>
          <w:rStyle w:val="tlid-translation"/>
          <w:rFonts w:cstheme="minorHAnsi"/>
        </w:rPr>
        <w:t>E</w:t>
      </w:r>
      <w:r w:rsidR="00D212CC">
        <w:rPr>
          <w:rStyle w:val="tlid-translation"/>
          <w:rFonts w:cstheme="minorHAnsi"/>
        </w:rPr>
        <w:t>…</w:t>
      </w:r>
      <w:r>
        <w:rPr>
          <w:rStyle w:val="tlid-translation"/>
          <w:rFonts w:cstheme="minorHAnsi"/>
        </w:rPr>
        <w:t xml:space="preserve">) </w:t>
      </w:r>
      <w:r>
        <w:t xml:space="preserve">recorded for the three cyclocarbazoles appear to be modulated by the alkyl chain length. </w:t>
      </w:r>
      <w:r w:rsidRPr="00196637">
        <w:t>Remarkably, t</w:t>
      </w:r>
      <w:r>
        <w:t xml:space="preserve">he SCLC </w:t>
      </w:r>
      <w:r>
        <w:t xml:space="preserve">mobility measured for the cyclocarbazoles are ca 3 orders of magnitude higher than that of </w:t>
      </w:r>
      <w:r>
        <w:rPr>
          <w:b/>
          <w:bCs/>
        </w:rPr>
        <w:t>[8]CPP</w:t>
      </w:r>
      <w:r>
        <w:t xml:space="preserve"> (1.37/ 2.78</w:t>
      </w:r>
      <w:r w:rsidRPr="00196637">
        <w:rPr>
          <w:rStyle w:val="tlid-translation"/>
          <w:rFonts w:cstheme="minorHAnsi"/>
        </w:rPr>
        <w:t xml:space="preserve"> </w:t>
      </w:r>
      <w:r w:rsidRPr="00D47985">
        <w:rPr>
          <w:rStyle w:val="tlid-translation"/>
        </w:rPr>
        <w:t>×</w:t>
      </w:r>
      <w:r w:rsidRPr="00D47985">
        <w:rPr>
          <w:rStyle w:val="tlid-translation"/>
          <w:rFonts w:cstheme="minorHAnsi"/>
        </w:rPr>
        <w:t xml:space="preserve"> 10</w:t>
      </w:r>
      <w:r w:rsidRPr="00D47985">
        <w:rPr>
          <w:rStyle w:val="tlid-translation"/>
          <w:rFonts w:cstheme="minorHAnsi"/>
          <w:vertAlign w:val="superscript"/>
        </w:rPr>
        <w:t>-4</w:t>
      </w:r>
      <w:r>
        <w:t xml:space="preserve"> </w:t>
      </w:r>
      <w:r w:rsidR="002C3C2B">
        <w:rPr>
          <w:rStyle w:val="tlid-translation"/>
          <w:rFonts w:cstheme="minorHAnsi"/>
        </w:rPr>
        <w:t>cm².V</w:t>
      </w:r>
      <w:r w:rsidR="002C3C2B" w:rsidRPr="00606EBD">
        <w:rPr>
          <w:rStyle w:val="tlid-translation"/>
          <w:rFonts w:cstheme="minorHAnsi"/>
          <w:vertAlign w:val="superscript"/>
        </w:rPr>
        <w:t>-1</w:t>
      </w:r>
      <w:r w:rsidR="002C3C2B">
        <w:rPr>
          <w:rStyle w:val="tlid-translation"/>
          <w:rFonts w:cstheme="minorHAnsi"/>
        </w:rPr>
        <w:t>.s</w:t>
      </w:r>
      <w:r w:rsidR="002C3C2B" w:rsidRPr="00606EBD">
        <w:rPr>
          <w:rStyle w:val="tlid-translation"/>
          <w:rFonts w:cstheme="minorHAnsi"/>
          <w:vertAlign w:val="superscript"/>
        </w:rPr>
        <w:t>-1</w:t>
      </w:r>
      <w:r w:rsidR="002C3C2B">
        <w:rPr>
          <w:rStyle w:val="tlid-translation"/>
          <w:rFonts w:cstheme="minorHAnsi"/>
          <w:vertAlign w:val="superscript"/>
        </w:rPr>
        <w:t xml:space="preserve"> </w:t>
      </w:r>
      <w:r>
        <w:rPr>
          <w:rStyle w:val="tlid-translation"/>
          <w:rFonts w:cstheme="minorHAnsi"/>
        </w:rPr>
        <w:t xml:space="preserve">for the cyclocarbazoles </w:t>
      </w:r>
      <w:r w:rsidRPr="00AD5FAC">
        <w:rPr>
          <w:i/>
        </w:rPr>
        <w:t>vs</w:t>
      </w:r>
      <w:r>
        <w:t xml:space="preserve"> 1.21 </w:t>
      </w:r>
      <w:r w:rsidRPr="00D47985">
        <w:rPr>
          <w:rStyle w:val="tlid-translation"/>
        </w:rPr>
        <w:t>×</w:t>
      </w:r>
      <w:r>
        <w:t xml:space="preserve"> </w:t>
      </w:r>
      <w:r w:rsidRPr="00D47985">
        <w:rPr>
          <w:rStyle w:val="tlid-translation"/>
          <w:rFonts w:cstheme="minorHAnsi"/>
        </w:rPr>
        <w:t>10</w:t>
      </w:r>
      <w:r>
        <w:rPr>
          <w:rStyle w:val="tlid-translation"/>
          <w:rFonts w:cstheme="minorHAnsi"/>
          <w:vertAlign w:val="superscript"/>
        </w:rPr>
        <w:t>-7</w:t>
      </w:r>
      <w: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Pr>
          <w:rStyle w:val="tlid-translation"/>
          <w:rFonts w:cstheme="minorHAnsi"/>
        </w:rPr>
        <w:t xml:space="preserve"> for</w:t>
      </w:r>
      <w:r>
        <w:t xml:space="preserve"> </w:t>
      </w:r>
      <w:r>
        <w:rPr>
          <w:b/>
          <w:bCs/>
        </w:rPr>
        <w:t>[8]CPP</w:t>
      </w:r>
      <w:r>
        <w:rPr>
          <w:rStyle w:val="tlid-translation"/>
          <w:rFonts w:cstheme="minorHAnsi"/>
        </w:rPr>
        <w:t xml:space="preserve">). These results have been contrasted by computing the electronic couplings between the nanorings at the DFT level in the single crystal structures as well as the associated thermally induced fluctuations. This study sheds light on the molecular and supramolecular parameters, which influence the charge transport in nanorings and </w:t>
      </w:r>
      <w:r>
        <w:t xml:space="preserve">shows how it can be significantly tuned by the nature of the building unit. </w:t>
      </w:r>
    </w:p>
    <w:p w14:paraId="4CA25B61" w14:textId="77777777" w:rsidR="00962F95" w:rsidRPr="00D47985" w:rsidRDefault="00962F95" w:rsidP="001E496E">
      <w:pPr>
        <w:pStyle w:val="Titre1"/>
        <w:spacing w:before="0"/>
      </w:pPr>
      <w:r w:rsidRPr="00D47985">
        <w:t>Results and discussion</w:t>
      </w:r>
    </w:p>
    <w:p w14:paraId="0B986A70" w14:textId="77777777" w:rsidR="007D6700" w:rsidRDefault="00962F95" w:rsidP="00F47612">
      <w:pPr>
        <w:pStyle w:val="Titre2"/>
        <w:spacing w:after="240"/>
      </w:pPr>
      <w:r w:rsidRPr="00D47985">
        <w:t xml:space="preserve">Synthetic </w:t>
      </w:r>
      <w:r>
        <w:t>i</w:t>
      </w:r>
      <w:r w:rsidRPr="00D47985">
        <w:t>nvestigations</w:t>
      </w:r>
    </w:p>
    <w:p w14:paraId="0D9CB1BC" w14:textId="75B73320" w:rsidR="00A74894" w:rsidRDefault="00F619A2" w:rsidP="007D6700">
      <w:pPr>
        <w:pStyle w:val="schmaimage"/>
        <w:rPr>
          <w:rFonts w:cs="Times New Roman"/>
        </w:rPr>
      </w:pPr>
      <w:r>
        <w:object w:dxaOrig="11604" w:dyaOrig="10454" w14:anchorId="76DA2123">
          <v:shape id="_x0000_i1026" type="#_x0000_t75" style="width:238pt;height:210.05pt" o:ole="">
            <v:imagedata r:id="rId13" o:title=""/>
          </v:shape>
          <o:OLEObject Type="Embed" ProgID="ChemDraw.Document.6.0" ShapeID="_x0000_i1026" DrawAspect="Content" ObjectID="_1678221364" r:id="rId14"/>
        </w:object>
      </w:r>
    </w:p>
    <w:p w14:paraId="761C8D42" w14:textId="6441F22F" w:rsidR="00E300B9" w:rsidRPr="00B02F23" w:rsidRDefault="007D6700" w:rsidP="00B02F23">
      <w:pPr>
        <w:pStyle w:val="schmaimage"/>
      </w:pPr>
      <w:r w:rsidRPr="00B02F23">
        <w:rPr>
          <w:b/>
        </w:rPr>
        <w:t xml:space="preserve">Scheme </w:t>
      </w:r>
      <w:r w:rsidRPr="00B02F23">
        <w:rPr>
          <w:b/>
        </w:rPr>
        <w:fldChar w:fldCharType="begin"/>
      </w:r>
      <w:r w:rsidRPr="00B02F23">
        <w:rPr>
          <w:b/>
        </w:rPr>
        <w:instrText xml:space="preserve"> SEQ Scheme \* ARABIC </w:instrText>
      </w:r>
      <w:r w:rsidRPr="00B02F23">
        <w:rPr>
          <w:b/>
        </w:rPr>
        <w:fldChar w:fldCharType="separate"/>
      </w:r>
      <w:r w:rsidR="008C64DC">
        <w:rPr>
          <w:b/>
          <w:noProof/>
        </w:rPr>
        <w:t>1</w:t>
      </w:r>
      <w:r w:rsidRPr="00B02F23">
        <w:rPr>
          <w:b/>
        </w:rPr>
        <w:fldChar w:fldCharType="end"/>
      </w:r>
      <w:r w:rsidRPr="00B02F23">
        <w:rPr>
          <w:b/>
        </w:rPr>
        <w:t>.</w:t>
      </w:r>
      <w:r w:rsidRPr="00B02F23">
        <w:t xml:space="preserve"> Synthesis of [4]cyclo-N-alkyl-2,7-carbazoles</w:t>
      </w:r>
      <w:r w:rsidR="00193CA3" w:rsidRPr="00B02F23">
        <w:t>:</w:t>
      </w:r>
      <w:r w:rsidRPr="00B02F23">
        <w:t xml:space="preserve"> </w:t>
      </w:r>
      <w:r w:rsidRPr="00B02F23">
        <w:rPr>
          <w:b/>
        </w:rPr>
        <w:t>[4]C-Et-Cbz</w:t>
      </w:r>
      <w:r w:rsidRPr="00B02F23">
        <w:t xml:space="preserve">, </w:t>
      </w:r>
      <w:r w:rsidRPr="00B02F23">
        <w:rPr>
          <w:b/>
        </w:rPr>
        <w:t>[4]C-Bu-Cbz</w:t>
      </w:r>
      <w:r w:rsidRPr="00B02F23">
        <w:t xml:space="preserve"> and </w:t>
      </w:r>
      <w:r w:rsidRPr="00B02F23">
        <w:rPr>
          <w:b/>
        </w:rPr>
        <w:t>[4]C-Hex-Cbz</w:t>
      </w:r>
      <w:r w:rsidRPr="00B02F23">
        <w:t>.</w:t>
      </w:r>
    </w:p>
    <w:p w14:paraId="406402F4" w14:textId="3919A1A1" w:rsidR="00962F95" w:rsidRPr="00D47985" w:rsidRDefault="00962F95" w:rsidP="007D6700">
      <w:pPr>
        <w:rPr>
          <w:bCs/>
        </w:rPr>
      </w:pPr>
      <w:r w:rsidRPr="00D47985">
        <w:rPr>
          <w:b/>
          <w:bCs/>
        </w:rPr>
        <w:t>[4]C-Et-Cbz</w:t>
      </w:r>
      <w:r w:rsidRPr="00D47985">
        <w:t xml:space="preserve">, </w:t>
      </w:r>
      <w:r w:rsidRPr="00D47985">
        <w:rPr>
          <w:b/>
          <w:bCs/>
        </w:rPr>
        <w:t xml:space="preserve">[4]C-Bu-Cbz </w:t>
      </w:r>
      <w:r w:rsidRPr="00D47985">
        <w:rPr>
          <w:bCs/>
        </w:rPr>
        <w:t>and</w:t>
      </w:r>
      <w:r w:rsidRPr="00D47985">
        <w:rPr>
          <w:b/>
          <w:bCs/>
        </w:rPr>
        <w:t xml:space="preserve"> [4]C-Hex-CBz </w:t>
      </w:r>
      <w:r>
        <w:t>were</w:t>
      </w:r>
      <w:r w:rsidRPr="00D47985">
        <w:t xml:space="preserve"> synthesized following the ‘Pt approach’ initially developed by Yamago and coworkers</w:t>
      </w:r>
      <w:r>
        <w:t xml:space="preserve"> in 2010</w:t>
      </w:r>
      <w:r w:rsidRPr="00D47985">
        <w:t>.</w:t>
      </w:r>
      <w:r>
        <w:rPr>
          <w:iCs/>
        </w:rPr>
        <w:fldChar w:fldCharType="begin"/>
      </w:r>
      <w:r w:rsidR="00C442C5">
        <w:rPr>
          <w:iCs/>
        </w:rPr>
        <w:instrText xml:space="preserve"> ADDIN EN.CITE &lt;EndNote&gt;&lt;Cite&gt;&lt;Author&gt;Yamago&lt;/Author&gt;&lt;Year&gt;2010&lt;/Year&gt;&lt;RecNum&gt;10&lt;/RecNum&gt;&lt;DisplayText&gt;&lt;style face="superscript"&gt;40&lt;/style&gt;&lt;/DisplayText&gt;&lt;record&gt;&lt;rec-number&gt;10&lt;/rec-number&gt;&lt;foreign-keys&gt;&lt;key app="EN" db-id="x0sfeffemv5d0qesxxlvawpe5fx5twp2espx" timestamp="1607617973"&gt;10&lt;/key&gt;&lt;/foreign-keys&gt;&lt;ref-type name="Journal Article"&gt;17&lt;/ref-type&gt;&lt;contributors&gt;&lt;authors&gt;&lt;author&gt;Yamago, Shigeru&lt;/author&gt;&lt;author&gt;Watanabe, Yoshiki&lt;/author&gt;&lt;author&gt;Iwamoto, Takahiro&lt;/author&gt;&lt;/authors&gt;&lt;/contributors&gt;&lt;titles&gt;&lt;title&gt;Synthesis of [8]Cycloparaphenylene from a Square-Shaped Tetranuclear Platinum Complex&lt;/title&gt;&lt;secondary-title&gt;Angew. Chem. Int. Ed.&lt;/secondary-title&gt;&lt;/titles&gt;&lt;pages&gt;757-759&lt;/pages&gt;&lt;volume&gt;49&lt;/volume&gt;&lt;number&gt;4&lt;/number&gt;&lt;keywords&gt;&lt;keyword&gt;conjugation&lt;/keyword&gt;&lt;keyword&gt;cyclophanes&lt;/keyword&gt;&lt;keyword&gt;nanotubes&lt;/keyword&gt;&lt;keyword&gt;platinum&lt;/keyword&gt;&lt;keyword&gt;polycycles&lt;/keyword&gt;&lt;keyword&gt;CNRS&lt;/keyword&gt;&lt;keyword&gt;HDR Cyril&lt;/keyword&gt;&lt;keyword&gt;oligophenylene&lt;/keyword&gt;&lt;keyword&gt;anneau&lt;/keyword&gt;&lt;keyword&gt;cpp&lt;/keyword&gt;&lt;keyword&gt;8cpp&lt;/keyword&gt;&lt;keyword&gt;4CyCbz&lt;/keyword&gt;&lt;/keywords&gt;&lt;dates&gt;&lt;year&gt;2010&lt;/year&gt;&lt;/dates&gt;&lt;publisher&gt;WILEY-VCH Verlag&lt;/publisher&gt;&lt;isbn&gt;1521-3773&lt;/isbn&gt;&lt;urls&gt;&lt;related-urls&gt;&lt;url&gt;http://dx.doi.org/10.1002/anie.200905659&lt;/url&gt;&lt;/related-urls&gt;&lt;/urls&gt;&lt;electronic-resource-num&gt;10.1002/anie.200905659&lt;/electronic-resource-num&gt;&lt;/record&gt;&lt;/Cite&gt;&lt;/EndNote&gt;</w:instrText>
      </w:r>
      <w:r>
        <w:rPr>
          <w:iCs/>
        </w:rPr>
        <w:fldChar w:fldCharType="separate"/>
      </w:r>
      <w:r w:rsidR="00C442C5" w:rsidRPr="00C442C5">
        <w:rPr>
          <w:iCs/>
          <w:noProof/>
          <w:vertAlign w:val="superscript"/>
        </w:rPr>
        <w:t>40</w:t>
      </w:r>
      <w:r>
        <w:rPr>
          <w:iCs/>
        </w:rPr>
        <w:fldChar w:fldCharType="end"/>
      </w:r>
      <w:r w:rsidRPr="00D47985">
        <w:rPr>
          <w:iCs/>
        </w:rPr>
        <w:t xml:space="preserve"> </w:t>
      </w:r>
      <w:r>
        <w:t>In a</w:t>
      </w:r>
      <w:r w:rsidRPr="00D47985">
        <w:t xml:space="preserve"> first attempt,</w:t>
      </w:r>
      <w:r w:rsidRPr="00D47985">
        <w:rPr>
          <w:b/>
        </w:rPr>
        <w:t xml:space="preserve"> [4]C-Et-Cbz </w:t>
      </w:r>
      <w:r w:rsidRPr="00D47985">
        <w:t>was obtained with a relativ</w:t>
      </w:r>
      <w:r w:rsidR="0052212F">
        <w:t>ely low yield of 6% from the bis(</w:t>
      </w:r>
      <w:r w:rsidRPr="00D47985">
        <w:t>pinacol</w:t>
      </w:r>
      <w:r w:rsidR="00CA3239">
        <w:t>ato)diboron</w:t>
      </w:r>
      <w:r w:rsidRPr="00D47985">
        <w:t xml:space="preserve"> carbazole </w:t>
      </w:r>
      <w:r w:rsidRPr="00D47985">
        <w:rPr>
          <w:b/>
        </w:rPr>
        <w:t>3a</w:t>
      </w:r>
      <w:r w:rsidRPr="00D47985">
        <w:t xml:space="preserve"> in two steps: </w:t>
      </w:r>
      <w:r>
        <w:t>i) t</w:t>
      </w:r>
      <w:r w:rsidRPr="00D47985">
        <w:t>he transmetallation step (Pt(cod)Cl</w:t>
      </w:r>
      <w:r w:rsidRPr="00D47985">
        <w:rPr>
          <w:vertAlign w:val="subscript"/>
        </w:rPr>
        <w:t>2</w:t>
      </w:r>
      <w:r w:rsidRPr="00D47985">
        <w:t>/CsF at the reflux of THF for 24</w:t>
      </w:r>
      <w:r>
        <w:t xml:space="preserve"> </w:t>
      </w:r>
      <w:r w:rsidRPr="00D47985">
        <w:t xml:space="preserve">h) to form the tetraplatinum intermediate </w:t>
      </w:r>
      <w:r w:rsidRPr="00D47985">
        <w:rPr>
          <w:b/>
        </w:rPr>
        <w:t>4a</w:t>
      </w:r>
      <w:r>
        <w:t>, followed by ii)</w:t>
      </w:r>
      <w:r w:rsidRPr="00D47985">
        <w:t xml:space="preserve"> the red</w:t>
      </w:r>
      <w:r w:rsidR="009936B5">
        <w:t>uctive elimination step (P</w:t>
      </w:r>
      <w:r w:rsidR="00F619A2">
        <w:t>(</w:t>
      </w:r>
      <w:r w:rsidR="009936B5">
        <w:t>Ph</w:t>
      </w:r>
      <w:r w:rsidR="00F619A2">
        <w:t>)</w:t>
      </w:r>
      <w:r w:rsidRPr="00D47985">
        <w:rPr>
          <w:vertAlign w:val="subscript"/>
        </w:rPr>
        <w:t>3</w:t>
      </w:r>
      <w:r w:rsidRPr="00D47985">
        <w:t xml:space="preserve"> in toluene 30 min at </w:t>
      </w:r>
      <w:r w:rsidR="001E496E">
        <w:t>RT</w:t>
      </w:r>
      <w:r w:rsidRPr="00D47985">
        <w:t xml:space="preserve"> and then 24</w:t>
      </w:r>
      <w:r>
        <w:t xml:space="preserve"> h at the reflux</w:t>
      </w:r>
      <w:r w:rsidRPr="00D47985">
        <w:t xml:space="preserve">). </w:t>
      </w:r>
      <w:r w:rsidRPr="00D47985">
        <w:rPr>
          <w:iCs/>
        </w:rPr>
        <w:t xml:space="preserve">First, the </w:t>
      </w:r>
      <w:r w:rsidRPr="00D47985">
        <w:t>reductive elimination step has been studied.</w:t>
      </w:r>
      <w:r>
        <w:t xml:space="preserve"> Switching </w:t>
      </w:r>
      <w:r w:rsidR="001E496E">
        <w:t>from the reflux of</w:t>
      </w:r>
      <w:r w:rsidRPr="00D47985">
        <w:t xml:space="preserve"> toluene to t</w:t>
      </w:r>
      <w:r w:rsidR="001E496E">
        <w:t>he reflux of</w:t>
      </w:r>
      <w:r w:rsidRPr="00D47985">
        <w:t xml:space="preserve"> </w:t>
      </w:r>
      <w:r w:rsidRPr="00D47985">
        <w:rPr>
          <w:i/>
        </w:rPr>
        <w:t>o</w:t>
      </w:r>
      <w:r>
        <w:t>-dichlorobenzene (</w:t>
      </w:r>
      <w:r w:rsidRPr="00EC29CB">
        <w:rPr>
          <w:i/>
        </w:rPr>
        <w:t>o</w:t>
      </w:r>
      <w:r>
        <w:t xml:space="preserve">-DCB) and from 24 </w:t>
      </w:r>
      <w:r w:rsidRPr="00D47985">
        <w:t xml:space="preserve">to 48 h </w:t>
      </w:r>
      <w:r>
        <w:t>allow</w:t>
      </w:r>
      <w:r w:rsidRPr="00D47985">
        <w:t xml:space="preserve"> to significantly improve the yield from 6% to 2</w:t>
      </w:r>
      <w:r>
        <w:t>5</w:t>
      </w:r>
      <w:r w:rsidRPr="00D47985">
        <w:t>%</w:t>
      </w:r>
      <w:r>
        <w:t xml:space="preserve"> (see Table S1)</w:t>
      </w:r>
      <w:r w:rsidRPr="00D47985">
        <w:t xml:space="preserve">. Isobe and coworkers have previously noted the positive impact of </w:t>
      </w:r>
      <w:r w:rsidRPr="00EC29CB">
        <w:rPr>
          <w:i/>
        </w:rPr>
        <w:t>o</w:t>
      </w:r>
      <w:r>
        <w:t>-DCB</w:t>
      </w:r>
      <w:r w:rsidRPr="00D47985">
        <w:t xml:space="preserve"> on the reaction yield in the case of cyclonaphthylene nanohoops.</w:t>
      </w:r>
      <w:r>
        <w:fldChar w:fldCharType="begin"/>
      </w:r>
      <w:r w:rsidR="00C442C5">
        <w:instrText xml:space="preserve"> ADDIN EN.CITE &lt;EndNote&gt;&lt;Cite&gt;&lt;Author&gt;Sun&lt;/Author&gt;&lt;Year&gt;2015&lt;/Year&gt;&lt;RecNum&gt;1958&lt;/RecNum&gt;&lt;DisplayText&gt;&lt;style face="superscript"&gt;41&lt;/style&gt;&lt;/DisplayText&gt;&lt;record&gt;&lt;rec-number&gt;1958&lt;/rec-number&gt;&lt;foreign-keys&gt;&lt;key app="EN" db-id="9s2zfv0tfdrvxge29srpw2ddt5wd0fvwra9a" timestamp="1452525444"&gt;1958&lt;/key&gt;&lt;/foreign-keys&gt;&lt;ref-type name="Journal Article"&gt;17&lt;/ref-type&gt;&lt;contributors&gt;&lt;authors&gt;&lt;author&gt;Sun, Zhe&lt;/author&gt;&lt;author&gt;Sarkar, Parantap&lt;/author&gt;&lt;author&gt;Suenaga, Takuya&lt;/author&gt;&lt;author&gt;Sato, Sota&lt;/author&gt;&lt;author&gt;Isobe, Hiroyuki&lt;/author&gt;&lt;/authors&gt;&lt;secondary-authors&gt;&lt;author&gt;Isobe, Hiroyuki&lt;/author&gt;&lt;/secondary-authors&gt;&lt;/contributors&gt;&lt;titles&gt;&lt;title&gt;Belt-Shaped Cyclonaphthylenes&lt;/title&gt;&lt;secondary-title&gt;Angew. Chem. Int. Ed.&lt;/secondary-title&gt;&lt;/titles&gt;&lt;periodical&gt;&lt;full-title&gt;Angew. Chem. Int. Ed.&lt;/full-title&gt;&lt;/periodical&gt;&lt;pages&gt;12800-12804&lt;/pages&gt;&lt;volume&gt;54&lt;/volume&gt;&lt;number&gt;43&lt;/number&gt;&lt;keywords&gt;&lt;keyword&gt;arenes&lt;/keyword&gt;&lt;keyword&gt;atropisomerism&lt;/keyword&gt;&lt;keyword&gt;cycloarylenes&lt;/keyword&gt;&lt;keyword&gt;macrocycles&lt;/keyword&gt;&lt;keyword&gt;nanotubes&lt;/keyword&gt;&lt;/keywords&gt;&lt;dates&gt;&lt;year&gt;2015&lt;/year&gt;&lt;/dates&gt;&lt;publisher&gt;WILEY-VCH Verlag&lt;/publisher&gt;&lt;orig-pub&gt;1023-CYCLIC&lt;/orig-pub&gt;&lt;isbn&gt;1521-3773&lt;/isbn&gt;&lt;urls&gt;&lt;related-urls&gt;&lt;url&gt;http://dx.doi.org/10.1002/anie.201506424 DO  - 10.1002/anie.201506424&lt;/url&gt;&lt;/related-urls&gt;&lt;/urls&gt;&lt;/record&gt;&lt;/Cite&gt;&lt;/EndNote&gt;</w:instrText>
      </w:r>
      <w:r>
        <w:fldChar w:fldCharType="separate"/>
      </w:r>
      <w:r w:rsidR="00C442C5" w:rsidRPr="00C442C5">
        <w:rPr>
          <w:noProof/>
          <w:vertAlign w:val="superscript"/>
        </w:rPr>
        <w:t>41</w:t>
      </w:r>
      <w:r>
        <w:fldChar w:fldCharType="end"/>
      </w:r>
      <w:r w:rsidRPr="00D47985">
        <w:t xml:space="preserve"> </w:t>
      </w:r>
      <w:r>
        <w:t xml:space="preserve">Since </w:t>
      </w:r>
      <w:r w:rsidRPr="00D47985">
        <w:t xml:space="preserve">the reductive elimination step </w:t>
      </w:r>
      <w:r>
        <w:t>is</w:t>
      </w:r>
      <w:r w:rsidRPr="00D47985">
        <w:t xml:space="preserve"> unfavoured b</w:t>
      </w:r>
      <w:r>
        <w:t xml:space="preserve">y </w:t>
      </w:r>
      <w:r w:rsidRPr="00D47985">
        <w:t>the strain energy, it can be helped by increasing both the temperature and reaction time.</w:t>
      </w:r>
      <w:r>
        <w:t xml:space="preserve"> </w:t>
      </w:r>
      <w:r w:rsidRPr="00D47985">
        <w:t xml:space="preserve">These conditions have been applied to the two other nanorings investigated herein and have allowed to isolate both </w:t>
      </w:r>
      <w:r w:rsidRPr="00D47985">
        <w:rPr>
          <w:b/>
          <w:bCs/>
        </w:rPr>
        <w:t xml:space="preserve">[4]C-Bu-Cbz </w:t>
      </w:r>
      <w:r w:rsidRPr="00D47985">
        <w:rPr>
          <w:bCs/>
        </w:rPr>
        <w:t xml:space="preserve">(from </w:t>
      </w:r>
      <w:r>
        <w:rPr>
          <w:b/>
          <w:bCs/>
        </w:rPr>
        <w:t>3</w:t>
      </w:r>
      <w:r w:rsidRPr="00D47985">
        <w:rPr>
          <w:b/>
          <w:bCs/>
        </w:rPr>
        <w:t>b</w:t>
      </w:r>
      <w:r w:rsidRPr="00D47985">
        <w:rPr>
          <w:bCs/>
        </w:rPr>
        <w:t>) and</w:t>
      </w:r>
      <w:r w:rsidRPr="00D47985">
        <w:rPr>
          <w:b/>
          <w:bCs/>
        </w:rPr>
        <w:t xml:space="preserve"> [4]C-Hex-CBz </w:t>
      </w:r>
      <w:r w:rsidRPr="00D47985">
        <w:rPr>
          <w:bCs/>
        </w:rPr>
        <w:t xml:space="preserve">(from </w:t>
      </w:r>
      <w:r>
        <w:rPr>
          <w:b/>
          <w:bCs/>
        </w:rPr>
        <w:t>3</w:t>
      </w:r>
      <w:r w:rsidRPr="00D47985">
        <w:rPr>
          <w:b/>
          <w:bCs/>
        </w:rPr>
        <w:t>c</w:t>
      </w:r>
      <w:r w:rsidRPr="00D47985">
        <w:rPr>
          <w:bCs/>
        </w:rPr>
        <w:t>) with identical yields (ca 2</w:t>
      </w:r>
      <w:r>
        <w:rPr>
          <w:bCs/>
        </w:rPr>
        <w:t>5</w:t>
      </w:r>
      <w:r w:rsidRPr="00D47985">
        <w:rPr>
          <w:bCs/>
        </w:rPr>
        <w:t>/2</w:t>
      </w:r>
      <w:r>
        <w:rPr>
          <w:bCs/>
        </w:rPr>
        <w:t>4</w:t>
      </w:r>
      <w:r w:rsidRPr="00D47985">
        <w:rPr>
          <w:bCs/>
        </w:rPr>
        <w:t>%). This not only shows the versatility of these experimental condition</w:t>
      </w:r>
      <w:r>
        <w:rPr>
          <w:bCs/>
        </w:rPr>
        <w:t>s but also highlights that the</w:t>
      </w:r>
      <w:r w:rsidRPr="00D47985">
        <w:rPr>
          <w:bCs/>
        </w:rPr>
        <w:t xml:space="preserve"> alkyl chain</w:t>
      </w:r>
      <w:r>
        <w:rPr>
          <w:bCs/>
        </w:rPr>
        <w:t xml:space="preserve"> length</w:t>
      </w:r>
      <w:r w:rsidRPr="00D47985">
        <w:rPr>
          <w:bCs/>
        </w:rPr>
        <w:t xml:space="preserve"> does not have any impact on the </w:t>
      </w:r>
      <w:r>
        <w:rPr>
          <w:bCs/>
        </w:rPr>
        <w:t>reaction yield</w:t>
      </w:r>
      <w:r w:rsidRPr="00D47985">
        <w:rPr>
          <w:bCs/>
        </w:rPr>
        <w:t>. A different result has been recently reported for structurally related fluorene nanorings, for which the alkyl chain borne by the bridge has a significant impact on the reaction yield.</w:t>
      </w:r>
      <w:r>
        <w:rPr>
          <w:bCs/>
        </w:rPr>
        <w:fldChar w:fldCharType="begin"/>
      </w:r>
      <w:r w:rsidR="00C442C5">
        <w:rPr>
          <w:bCs/>
        </w:rPr>
        <w:instrText xml:space="preserve"> ADDIN EN.CITE &lt;EndNote&gt;&lt;Cite&gt;&lt;Author&gt;Sicard&lt;/Author&gt;&lt;Year&gt;2020&lt;/Year&gt;&lt;RecNum&gt;2443&lt;/RecNum&gt;&lt;DisplayText&gt;&lt;style face="superscript"&gt;14&lt;/style&gt;&lt;/DisplayText&gt;&lt;record&gt;&lt;rec-number&gt;2443&lt;/rec-number&gt;&lt;foreign-keys&gt;&lt;key app="EN" db-id="9s2zfv0tfdrvxge29srpw2ddt5wd0fvwra9a" timestamp="1606860151"&gt;2443&lt;/key&gt;&lt;key app="ENWeb" db-id=""&gt;0&lt;/key&gt;&lt;/foreign-keys&gt;&lt;ref-type name="Journal Article"&gt;17&lt;/ref-type&gt;&lt;contributors&gt;&lt;authors&gt;&lt;author&gt;Sicard, L.&lt;/author&gt;&lt;author&gt;Lucas, F.&lt;/author&gt;&lt;author&gt;Jeannin, O.&lt;/author&gt;&lt;author&gt;Bouit, P. A.&lt;/author&gt;&lt;author&gt;Rault-Berthelot, J.&lt;/author&gt;&lt;author&gt;Quinton, C.&lt;/author&gt;&lt;author&gt;Poriel, C.&lt;/author&gt;&lt;/authors&gt;&lt;/contributors&gt;&lt;auth-address&gt;Univ Rennes, CNRS, ISCR-UMR 6226, 35000, Rennes, France.&lt;/auth-address&gt;&lt;titles&gt;&lt;title&gt;[n]-Cyclo-9,9-dibutyl-2,7-fluorene (n=4, 5): Nanoring Size Influence in Carbon-Bridged Cyclo-para-phenylenes&lt;/title&gt;&lt;secondary-title&gt;Angew Chem Int Ed Engl&lt;/secondary-title&gt;&lt;/titles&gt;&lt;periodical&gt;&lt;full-title&gt;Angew Chem Int Ed Engl&lt;/full-title&gt;&lt;/periodical&gt;&lt;pages&gt;11066-11072&lt;/pages&gt;&lt;volume&gt;59&lt;/volume&gt;&lt;number&gt;27&lt;/number&gt;&lt;keywords&gt;&lt;keyword&gt;cyclofluorene&lt;/keyword&gt;&lt;keyword&gt;nanorings&lt;/keyword&gt;&lt;keyword&gt;ring bridging&lt;/keyword&gt;&lt;keyword&gt;ring size effect&lt;/keyword&gt;&lt;/keywords&gt;&lt;dates&gt;&lt;year&gt;2020&lt;/year&gt;&lt;pub-dates&gt;&lt;date&gt;Jun 26&lt;/date&gt;&lt;/pub-dates&gt;&lt;/dates&gt;&lt;isbn&gt;1521-3773 (Electronic)&amp;#xD;1433-7851 (Linking)&lt;/isbn&gt;&lt;accession-num&gt;32255247&lt;/accession-num&gt;&lt;urls&gt;&lt;related-urls&gt;&lt;url&gt;https://www.ncbi.nlm.nih.gov/pubmed/32255247&lt;/url&gt;&lt;/related-urls&gt;&lt;/urls&gt;&lt;electronic-resource-num&gt;10.1002/anie.202002517&lt;/electronic-resource-num&gt;&lt;/record&gt;&lt;/Cite&gt;&lt;/EndNote&gt;</w:instrText>
      </w:r>
      <w:r>
        <w:rPr>
          <w:bCs/>
        </w:rPr>
        <w:fldChar w:fldCharType="separate"/>
      </w:r>
      <w:r w:rsidR="00C442C5" w:rsidRPr="00C442C5">
        <w:rPr>
          <w:bCs/>
          <w:noProof/>
          <w:vertAlign w:val="superscript"/>
        </w:rPr>
        <w:t>14</w:t>
      </w:r>
      <w:r>
        <w:rPr>
          <w:bCs/>
        </w:rPr>
        <w:fldChar w:fldCharType="end"/>
      </w:r>
      <w:r w:rsidRPr="00D47985">
        <w:rPr>
          <w:bCs/>
        </w:rPr>
        <w:t xml:space="preserve"> </w:t>
      </w:r>
    </w:p>
    <w:p w14:paraId="57D22CB8" w14:textId="5EF3F3C7" w:rsidR="00962F95" w:rsidRPr="00417D13" w:rsidRDefault="00962F95" w:rsidP="00962F95">
      <w:r w:rsidRPr="00D47985">
        <w:lastRenderedPageBreak/>
        <w:t>The transmetallation step ha</w:t>
      </w:r>
      <w:r>
        <w:t>s also been studied</w:t>
      </w:r>
      <w:r w:rsidRPr="00D47985">
        <w:t xml:space="preserve"> </w:t>
      </w:r>
      <w:r>
        <w:t xml:space="preserve">as a function </w:t>
      </w:r>
      <w:r w:rsidRPr="00D47985">
        <w:t xml:space="preserve">of the reaction solvent. </w:t>
      </w:r>
      <w:r>
        <w:t>In the above mentioned experimental conditions, THF was used, as commonl</w:t>
      </w:r>
      <w:r w:rsidR="00A82FC7">
        <w:t>y found in literature. Herein, four</w:t>
      </w:r>
      <w:r>
        <w:t xml:space="preserve"> other</w:t>
      </w:r>
      <w:r w:rsidRPr="00D47985">
        <w:t xml:space="preserve"> solvents </w:t>
      </w:r>
      <w:r w:rsidR="00D212CC">
        <w:t xml:space="preserve">(with a different polarity) </w:t>
      </w:r>
      <w:r w:rsidRPr="00D47985">
        <w:t xml:space="preserve">have been studied for </w:t>
      </w:r>
      <w:r w:rsidRPr="00D47985">
        <w:rPr>
          <w:b/>
        </w:rPr>
        <w:t>[4]C-Bu-Cbz</w:t>
      </w:r>
      <w:r w:rsidRPr="00D47985">
        <w:t>, namely</w:t>
      </w:r>
      <w:r>
        <w:rPr>
          <w:b/>
        </w:rPr>
        <w:t xml:space="preserve"> </w:t>
      </w:r>
      <w:r>
        <w:t xml:space="preserve">dimethylformamide </w:t>
      </w:r>
      <w:r>
        <w:rPr>
          <w:b/>
        </w:rPr>
        <w:t>(</w:t>
      </w:r>
      <w:r>
        <w:t xml:space="preserve">DMF), </w:t>
      </w:r>
      <w:r w:rsidRPr="00230C7A">
        <w:t>1,1,2,2-tetrachloroethane</w:t>
      </w:r>
      <w:r>
        <w:t xml:space="preserve"> (TCE)</w:t>
      </w:r>
      <w:r w:rsidRPr="00D47985">
        <w:t xml:space="preserve">, </w:t>
      </w:r>
      <w:r>
        <w:t>carbon tetrachloride (CCl</w:t>
      </w:r>
      <w:r w:rsidRPr="00230C7A">
        <w:rPr>
          <w:vertAlign w:val="subscript"/>
        </w:rPr>
        <w:t>4</w:t>
      </w:r>
      <w:r>
        <w:t xml:space="preserve">) </w:t>
      </w:r>
      <w:r w:rsidRPr="00D47985">
        <w:t>and 1,2-dichloroethane</w:t>
      </w:r>
      <w:r>
        <w:t xml:space="preserve"> (DCE)</w:t>
      </w:r>
      <w:r w:rsidRPr="00D47985">
        <w:t>. Keeping the optimized elimination step described above (</w:t>
      </w:r>
      <w:r w:rsidRPr="00D47985">
        <w:rPr>
          <w:i/>
        </w:rPr>
        <w:t>o</w:t>
      </w:r>
      <w:r>
        <w:t>-DCB</w:t>
      </w:r>
      <w:r w:rsidRPr="00D47985">
        <w:t xml:space="preserve">, 180°C, 48h), the yields appeared to be drastically different. </w:t>
      </w:r>
      <w:r>
        <w:t>Both CCl</w:t>
      </w:r>
      <w:r w:rsidRPr="00230C7A">
        <w:rPr>
          <w:vertAlign w:val="subscript"/>
        </w:rPr>
        <w:t>4</w:t>
      </w:r>
      <w:r w:rsidRPr="00D47985">
        <w:t xml:space="preserve"> and </w:t>
      </w:r>
      <w:r>
        <w:t>TCE</w:t>
      </w:r>
      <w:r w:rsidRPr="00D47985">
        <w:t xml:space="preserve"> </w:t>
      </w:r>
      <w:r>
        <w:t xml:space="preserve">led to </w:t>
      </w:r>
      <w:r w:rsidRPr="00D47985">
        <w:t xml:space="preserve">very low yield </w:t>
      </w:r>
      <w:r>
        <w:t xml:space="preserve">below 1%, </w:t>
      </w:r>
      <w:r w:rsidRPr="00D47985">
        <w:t xml:space="preserve">whereas </w:t>
      </w:r>
      <w:r>
        <w:t>DMF provided a modest yield of 9%. Remarkably, DCE provided</w:t>
      </w:r>
      <w:r w:rsidRPr="00D47985">
        <w:t xml:space="preserve"> a very high yield of 60</w:t>
      </w:r>
      <w:r w:rsidRPr="0052212F">
        <w:t>%.</w:t>
      </w:r>
      <w:r w:rsidR="00D212CC">
        <w:t xml:space="preserve"> It is clear that this reaction is highly sensitive to the characteristic of the solvent used (boiling point, polarity etc…) but the link between the different parameters is not unraveled to date. A</w:t>
      </w:r>
      <w:r w:rsidRPr="0052212F">
        <w:t>dditional mechanistic studies sho</w:t>
      </w:r>
      <w:r w:rsidR="00D212CC">
        <w:t>uld be performed to finely investigate</w:t>
      </w:r>
      <w:r w:rsidRPr="0052212F">
        <w:t xml:space="preserve"> the</w:t>
      </w:r>
      <w:r w:rsidR="00D44606">
        <w:t>se</w:t>
      </w:r>
      <w:r w:rsidRPr="0052212F">
        <w:t xml:space="preserve"> solvent effects, which are undoubtedly crucial in this approach.</w:t>
      </w:r>
    </w:p>
    <w:p w14:paraId="350A8621" w14:textId="34A46862" w:rsidR="00EB6B47" w:rsidRDefault="00962F95" w:rsidP="00962F95">
      <w:r w:rsidRPr="00D47985">
        <w:t xml:space="preserve">Finally, the three nanorings </w:t>
      </w:r>
      <w:r w:rsidRPr="00D47985">
        <w:rPr>
          <w:b/>
        </w:rPr>
        <w:t>[4]C-Et-Cbz</w:t>
      </w:r>
      <w:r w:rsidRPr="00D47985">
        <w:t xml:space="preserve">, </w:t>
      </w:r>
      <w:r w:rsidRPr="00D47985">
        <w:rPr>
          <w:b/>
        </w:rPr>
        <w:t xml:space="preserve">[4]C-Bu-Cbz </w:t>
      </w:r>
      <w:r w:rsidRPr="00D47985">
        <w:t>and</w:t>
      </w:r>
      <w:r>
        <w:rPr>
          <w:b/>
        </w:rPr>
        <w:t xml:space="preserve"> [4]C-Hex-Cb</w:t>
      </w:r>
      <w:r w:rsidRPr="00D47985">
        <w:rPr>
          <w:b/>
        </w:rPr>
        <w:t>z</w:t>
      </w:r>
      <w:r w:rsidRPr="00D47985">
        <w:t xml:space="preserve"> </w:t>
      </w:r>
      <w:r>
        <w:t>were</w:t>
      </w:r>
      <w:r w:rsidRPr="00D47985">
        <w:t xml:space="preserve"> synthesized using these optimized conditions </w:t>
      </w:r>
      <w:r>
        <w:t>in</w:t>
      </w:r>
      <w:r w:rsidRPr="00EC29CB">
        <w:t xml:space="preserve"> 64, 60 and 52% yiel</w:t>
      </w:r>
      <w:r w:rsidRPr="00D47985">
        <w:t xml:space="preserve">d respectively from their corresponding </w:t>
      </w:r>
      <w:r>
        <w:t>bis(pinacolato)diboron carbazole derivatives (i</w:t>
      </w:r>
      <w:r w:rsidRPr="00D47985">
        <w:t>. Pt(cod)Cl</w:t>
      </w:r>
      <w:r w:rsidRPr="00D47985">
        <w:rPr>
          <w:vertAlign w:val="subscript"/>
        </w:rPr>
        <w:t>2</w:t>
      </w:r>
      <w:r>
        <w:t xml:space="preserve">/CsF in </w:t>
      </w:r>
      <w:r w:rsidRPr="00D47985">
        <w:t xml:space="preserve">DCE </w:t>
      </w:r>
      <w:r>
        <w:t>at 70°C for 24h, ii.</w:t>
      </w:r>
      <w:r w:rsidRPr="00D47985">
        <w:t xml:space="preserve"> (P(Ph)</w:t>
      </w:r>
      <w:r w:rsidRPr="00D47985">
        <w:rPr>
          <w:vertAlign w:val="subscript"/>
        </w:rPr>
        <w:t>3</w:t>
      </w:r>
      <w:r w:rsidRPr="00D47985">
        <w:t xml:space="preserve"> in </w:t>
      </w:r>
      <w:r w:rsidRPr="00D47985">
        <w:rPr>
          <w:i/>
        </w:rPr>
        <w:t>o</w:t>
      </w:r>
      <w:r>
        <w:t>-DCB</w:t>
      </w:r>
      <w:r w:rsidRPr="00D47985">
        <w:t xml:space="preserve"> </w:t>
      </w:r>
      <w:r>
        <w:t>at RT for 1h and at 180°C for 48 h), giving an overall</w:t>
      </w:r>
      <w:r w:rsidRPr="00D47985">
        <w:t xml:space="preserve"> yield </w:t>
      </w:r>
      <w:r>
        <w:t>for the formation of the present</w:t>
      </w:r>
      <w:r w:rsidRPr="00D47985">
        <w:t xml:space="preserve"> [4]-</w:t>
      </w:r>
      <w:r w:rsidRPr="00EC29CB">
        <w:t>cycloca</w:t>
      </w:r>
      <w:r>
        <w:t xml:space="preserve">rbazoles of </w:t>
      </w:r>
      <w:r w:rsidRPr="00EC29CB">
        <w:t>ca 4</w:t>
      </w:r>
      <w:r>
        <w:t>7</w:t>
      </w:r>
      <w:r w:rsidRPr="00EC29CB">
        <w:t xml:space="preserve">% from </w:t>
      </w:r>
      <w:r>
        <w:rPr>
          <w:b/>
        </w:rPr>
        <w:t>2</w:t>
      </w:r>
      <w:r w:rsidR="00B27A6E">
        <w:rPr>
          <w:b/>
        </w:rPr>
        <w:t>a</w:t>
      </w:r>
      <w:r w:rsidR="00B27A6E">
        <w:t>,</w:t>
      </w:r>
      <w:r w:rsidR="00B27A6E">
        <w:rPr>
          <w:b/>
        </w:rPr>
        <w:t xml:space="preserve"> 2b </w:t>
      </w:r>
      <w:r w:rsidR="00B27A6E" w:rsidRPr="00B27A6E">
        <w:t>and</w:t>
      </w:r>
      <w:r w:rsidR="00B27A6E">
        <w:rPr>
          <w:b/>
        </w:rPr>
        <w:t xml:space="preserve"> 2c</w:t>
      </w:r>
      <w:r>
        <w:rPr>
          <w:b/>
        </w:rPr>
        <w:t xml:space="preserve">, </w:t>
      </w:r>
      <w:r w:rsidRPr="008D1EF1">
        <w:t>corresponding</w:t>
      </w:r>
      <w:r>
        <w:t xml:space="preserve"> to an eight</w:t>
      </w:r>
      <w:r w:rsidRPr="00D47985">
        <w:t xml:space="preserve">fold </w:t>
      </w:r>
      <w:r>
        <w:t>increase as compared to the protocol d</w:t>
      </w:r>
      <w:r w:rsidRPr="00D47985">
        <w:t xml:space="preserve">escribed by Yamago and coworkers </w:t>
      </w:r>
      <w:r w:rsidRPr="00D47985">
        <w:rPr>
          <w:i/>
        </w:rPr>
        <w:t>via</w:t>
      </w:r>
      <w:r w:rsidRPr="00D47985">
        <w:t xml:space="preserve"> a </w:t>
      </w:r>
      <w:r>
        <w:t>distanylated carbazole (yield of</w:t>
      </w:r>
      <w:r w:rsidRPr="00D47985">
        <w:t xml:space="preserve"> </w:t>
      </w:r>
      <w:r>
        <w:t>6</w:t>
      </w:r>
      <w:r w:rsidRPr="00D47985">
        <w:t>%</w:t>
      </w:r>
      <w:r w:rsidR="00B27A6E">
        <w:t xml:space="preserve"> from the dibrominated precusor</w:t>
      </w:r>
      <w:r w:rsidRPr="00D47985">
        <w:t>).</w:t>
      </w:r>
      <w:r>
        <w:fldChar w:fldCharType="begin"/>
      </w:r>
      <w:r w:rsidR="00C442C5">
        <w:instrText xml:space="preserve"> ADDIN EN.CITE &lt;EndNote&gt;&lt;Cite&gt;&lt;Author&gt;Kuroda&lt;/Author&gt;&lt;Year&gt;2016&lt;/Year&gt;&lt;RecNum&gt;2008&lt;/RecNum&gt;&lt;DisplayText&gt;&lt;style face="superscript"&gt;42&lt;/style&gt;&lt;/DisplayText&gt;&lt;record&gt;&lt;rec-number&gt;2008&lt;/rec-number&gt;&lt;foreign-keys&gt;&lt;key app="EN" db-id="9s2zfv0tfdrvxge29srpw2ddt5wd0fvwra9a" timestamp="1474557641"&gt;2008&lt;/key&gt;&lt;/foreign-keys&gt;&lt;ref-type name="Journal Article"&gt;17&lt;/ref-type&gt;&lt;contributors&gt;&lt;authors&gt;&lt;author&gt;Kuroda, Yasuhiro&lt;/author&gt;&lt;author&gt;Sakamoto, Youichi&lt;/author&gt;&lt;author&gt;Suzuki, Toshiyasu&lt;/author&gt;&lt;author&gt;Kayahara, Eiichi&lt;/author&gt;&lt;author&gt;Yamago, Shigeru&lt;/author&gt;&lt;/authors&gt;&lt;/contributors&gt;&lt;titles&gt;&lt;title&gt;Tetracyclo(2,7-carbazole)s: Diatropicity and Paratropicity of Inner Regions of Nanohoops. dcrit un effet RMN comme nous ! calculs theorique Lambert RMN&lt;/title&gt;&lt;secondary-title&gt;J. Org. Chem.&lt;/secondary-title&gt;&lt;/titles&gt;&lt;periodical&gt;&lt;full-title&gt;J. Org. Chem.&lt;/full-title&gt;&lt;/periodical&gt;&lt;pages&gt;3356-3363&lt;/pages&gt;&lt;volume&gt;81&lt;/volume&gt;&lt;number&gt;8&lt;/number&gt;&lt;keywords&gt;&lt;keyword&gt;cpp&lt;/keyword&gt;&lt;keyword&gt;carbazole&lt;/keyword&gt;&lt;keyword&gt;NMR&lt;/keyword&gt;&lt;keyword&gt;theorique&lt;/keyword&gt;&lt;/keywords&gt;&lt;dates&gt;&lt;year&gt;2016&lt;/year&gt;&lt;pub-dates&gt;&lt;date&gt;2016/04/15&lt;/date&gt;&lt;/pub-dates&gt;&lt;/dates&gt;&lt;publisher&gt;American Chemical Society&lt;/publisher&gt;&lt;orig-pub&gt;1053-CYCLIC&lt;/orig-pub&gt;&lt;isbn&gt;0022-3263&lt;/isbn&gt;&lt;urls&gt;&lt;related-urls&gt;&lt;url&gt;http://dx.doi.org/10.1021/acs.joc.6b00425&lt;/url&gt;&lt;/related-urls&gt;&lt;/urls&gt;&lt;electronic-resource-num&gt;10.1021/acs.joc.6b00425&lt;/electronic-resource-num&gt;&lt;/record&gt;&lt;/Cite&gt;&lt;/EndNote&gt;</w:instrText>
      </w:r>
      <w:r>
        <w:fldChar w:fldCharType="separate"/>
      </w:r>
      <w:r w:rsidR="00C442C5" w:rsidRPr="00C442C5">
        <w:rPr>
          <w:noProof/>
          <w:vertAlign w:val="superscript"/>
        </w:rPr>
        <w:t>42</w:t>
      </w:r>
      <w:r>
        <w:fldChar w:fldCharType="end"/>
      </w:r>
      <w:r>
        <w:t xml:space="preserve"> This high yield procedure is promising and represents a</w:t>
      </w:r>
      <w:r w:rsidRPr="00D47985">
        <w:t xml:space="preserve"> first</w:t>
      </w:r>
      <w:r>
        <w:t xml:space="preserve"> </w:t>
      </w:r>
      <w:r w:rsidRPr="00D47985">
        <w:t>important step in order to reach sufficient amounts of cyclocarbazoles for incorporation in electronic devices.</w:t>
      </w:r>
    </w:p>
    <w:p w14:paraId="6FC8806B" w14:textId="77777777" w:rsidR="00962F95" w:rsidRDefault="00962F95" w:rsidP="007E2CFA">
      <w:pPr>
        <w:pStyle w:val="Titre2"/>
      </w:pPr>
      <w:r w:rsidRPr="007E2CFA">
        <w:t>S</w:t>
      </w:r>
      <w:r w:rsidRPr="005C6F98">
        <w:t>tructural Properties</w:t>
      </w:r>
    </w:p>
    <w:p w14:paraId="79F3804E" w14:textId="1A0241A4" w:rsidR="00962F95" w:rsidRPr="00FB5EC0" w:rsidRDefault="00962F95" w:rsidP="00962F95">
      <w:pPr>
        <w:spacing w:after="0"/>
      </w:pPr>
      <w:r w:rsidRPr="00FB5EC0">
        <w:t xml:space="preserve">Molecular Structures of </w:t>
      </w:r>
      <w:r w:rsidRPr="00FB5EC0">
        <w:rPr>
          <w:b/>
        </w:rPr>
        <w:t>[4]C-Et-Cbz</w:t>
      </w:r>
      <w:r w:rsidRPr="00FB5EC0">
        <w:t xml:space="preserve"> (</w:t>
      </w:r>
      <w:r w:rsidRPr="007D6700">
        <w:t xml:space="preserve">CCDC </w:t>
      </w:r>
      <w:hyperlink r:id="rId15" w:tgtFrame="_blank" w:history="1">
        <w:r w:rsidRPr="007D6700">
          <w:rPr>
            <w:rStyle w:val="Lienhypertexte"/>
            <w:color w:val="auto"/>
            <w:szCs w:val="24"/>
            <w:u w:val="none"/>
          </w:rPr>
          <w:t>1893079</w:t>
        </w:r>
      </w:hyperlink>
      <w:r w:rsidRPr="007D6700">
        <w:t xml:space="preserve">), </w:t>
      </w:r>
      <w:r w:rsidRPr="007D6700">
        <w:rPr>
          <w:b/>
        </w:rPr>
        <w:t>[4]C-B</w:t>
      </w:r>
      <w:r w:rsidRPr="00FB5EC0">
        <w:rPr>
          <w:b/>
        </w:rPr>
        <w:t>u-Cbz</w:t>
      </w:r>
      <w:r w:rsidRPr="00FB5EC0">
        <w:t xml:space="preserve"> (CCDC 2055214) and </w:t>
      </w:r>
      <w:r w:rsidRPr="00FB5EC0">
        <w:rPr>
          <w:b/>
        </w:rPr>
        <w:t xml:space="preserve">[4]C-Hex-Cbz </w:t>
      </w:r>
      <w:r w:rsidRPr="00FB5EC0">
        <w:t xml:space="preserve">(CCDC 2055215) were revealed by X-ray diffraction on single crystals </w:t>
      </w:r>
      <w:r>
        <w:t>(Figure 1)</w:t>
      </w:r>
      <w:r w:rsidRPr="00FB5EC0">
        <w:t xml:space="preserve">. The three carbazole nanorings reveal the </w:t>
      </w:r>
      <w:r>
        <w:t xml:space="preserve">alternated </w:t>
      </w:r>
      <w:r w:rsidRPr="00FB5EC0">
        <w:rPr>
          <w:rFonts w:ascii="Symbol" w:hAnsi="Symbol"/>
        </w:rPr>
        <w:t></w:t>
      </w:r>
      <w:r w:rsidRPr="00FB5EC0">
        <w:rPr>
          <w:rFonts w:ascii="Symbol" w:hAnsi="Symbol"/>
        </w:rPr>
        <w:t></w:t>
      </w:r>
      <w:r w:rsidRPr="00FB5EC0">
        <w:rPr>
          <w:rFonts w:ascii="Symbol" w:hAnsi="Symbol"/>
        </w:rPr>
        <w:t></w:t>
      </w:r>
      <w:r w:rsidRPr="00FB5EC0">
        <w:rPr>
          <w:rFonts w:ascii="Symbol" w:hAnsi="Symbol"/>
        </w:rPr>
        <w:t></w:t>
      </w:r>
      <w:r w:rsidRPr="00FB5EC0">
        <w:t xml:space="preserve"> conformation</w:t>
      </w:r>
      <w:r w:rsidRPr="005B23F9">
        <w:t xml:space="preserve"> </w:t>
      </w:r>
      <w:r>
        <w:t>in accordance with the NMR data (</w:t>
      </w:r>
      <w:r w:rsidR="00193CA3" w:rsidRPr="00193CA3">
        <w:t>See figure S1-6</w:t>
      </w:r>
      <w:r w:rsidRPr="00193CA3">
        <w:t>).</w:t>
      </w:r>
      <w:r>
        <w:t xml:space="preserve"> This conformation is consistent with that </w:t>
      </w:r>
      <w:r w:rsidRPr="005B23F9">
        <w:t>obtained with other brid</w:t>
      </w:r>
      <w:r>
        <w:t>ged-CPPs.</w:t>
      </w:r>
      <w:r>
        <w:fldChar w:fldCharType="begin">
          <w:fldData xml:space="preserve">PEVuZE5vdGU+PENpdGU+PEF1dGhvcj5TaWNhcmQ8L0F1dGhvcj48WWVhcj4yMDE4PC9ZZWFyPjxS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</w:fldData>
        </w:fldChar>
      </w:r>
      <w:r w:rsidR="00C442C5">
        <w:instrText xml:space="preserve"> ADDIN EN.CITE </w:instrText>
      </w:r>
      <w:r w:rsidR="00C442C5">
        <w:fldChar w:fldCharType="begin">
          <w:fldData xml:space="preserve">PEVuZE5vdGU+PENpdGU+PEF1dGhvcj5TaWNhcmQ8L0F1dGhvcj48WWVhcj4yMDE4PC9ZZWFyPjxS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</w:fldData>
        </w:fldChar>
      </w:r>
      <w:r w:rsidR="00C442C5">
        <w:instrText xml:space="preserve"> ADDIN EN.CITE.DATA </w:instrText>
      </w:r>
      <w:r w:rsidR="00C442C5">
        <w:fldChar w:fldCharType="end"/>
      </w:r>
      <w:r>
        <w:fldChar w:fldCharType="separate"/>
      </w:r>
      <w:r w:rsidR="00C442C5" w:rsidRPr="00C442C5">
        <w:rPr>
          <w:noProof/>
          <w:vertAlign w:val="superscript"/>
        </w:rPr>
        <w:t>14, 23, 36</w:t>
      </w:r>
      <w:r>
        <w:fldChar w:fldCharType="end"/>
      </w:r>
    </w:p>
    <w:p w14:paraId="0D8E1EDC" w14:textId="77777777" w:rsidR="00962F95" w:rsidRPr="00E242B7" w:rsidRDefault="00FC2F29" w:rsidP="00962F95">
      <w:pPr>
        <w:jc w:val="center"/>
        <w:rPr>
          <w:sz w:val="18"/>
          <w:szCs w:val="18"/>
        </w:rPr>
      </w:pPr>
      <w:r w:rsidRPr="00E242B7">
        <w:rPr>
          <w:noProof/>
          <w:sz w:val="18"/>
          <w:szCs w:val="18"/>
          <w:lang w:val="fr-FR" w:eastAsia="fr-FR"/>
        </w:rPr>
        <w:drawing>
          <wp:inline distT="0" distB="0" distL="0" distR="0" wp14:anchorId="29363819" wp14:editId="2012DEA4">
            <wp:extent cx="2962910" cy="1998617"/>
            <wp:effectExtent l="0" t="0" r="8890" b="0"/>
            <wp:docPr id="7" name="Image 7" descr="D:\flucas\Desktop\publications thèse\4CPCbz_OFET_SCLC\version final\single cristal structure_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flucas\Desktop\publications thèse\4CPCbz_OFET_SCLC\version final\single cristal structure_V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910" cy="1998617"/>
                    </a:xfrm>
                    <a:prstGeom prst="rect">
                      <a:avLst/>
                    </a:prstGeom>
                    <a:noFill/>
                    <a:ln>
                      <a:noFill/>
                    </a:ln>
                  </pic:spPr>
                </pic:pic>
              </a:graphicData>
            </a:graphic>
          </wp:inline>
        </w:drawing>
      </w:r>
    </w:p>
    <w:p w14:paraId="20428E67" w14:textId="612380B8" w:rsidR="00962F95" w:rsidRPr="002B3FC6" w:rsidRDefault="00962F95" w:rsidP="002B3FC6">
      <w:pPr>
        <w:pStyle w:val="schmaimage"/>
      </w:pPr>
      <w:bookmarkStart w:id="1" w:name="_Ref67562773"/>
      <w:r w:rsidRPr="00B02F23">
        <w:rPr>
          <w:b/>
        </w:rPr>
        <w:t xml:space="preserve">Figure </w:t>
      </w:r>
      <w:r w:rsidRPr="00B02F23">
        <w:rPr>
          <w:b/>
        </w:rPr>
        <w:fldChar w:fldCharType="begin"/>
      </w:r>
      <w:r w:rsidRPr="00B02F23">
        <w:rPr>
          <w:b/>
        </w:rPr>
        <w:instrText xml:space="preserve"> SEQ Figure \* ARABIC </w:instrText>
      </w:r>
      <w:r w:rsidRPr="00B02F23">
        <w:rPr>
          <w:b/>
        </w:rPr>
        <w:fldChar w:fldCharType="separate"/>
      </w:r>
      <w:r w:rsidR="008C64DC">
        <w:rPr>
          <w:b/>
          <w:noProof/>
        </w:rPr>
        <w:t>1</w:t>
      </w:r>
      <w:r w:rsidRPr="00B02F23">
        <w:rPr>
          <w:b/>
        </w:rPr>
        <w:fldChar w:fldCharType="end"/>
      </w:r>
      <w:bookmarkEnd w:id="1"/>
      <w:r w:rsidR="00B02F23" w:rsidRPr="00B02F23">
        <w:rPr>
          <w:b/>
        </w:rPr>
        <w:t>.</w:t>
      </w:r>
      <w:r w:rsidRPr="002B3FC6">
        <w:t xml:space="preserve"> Single crystal structures of cyclocarbazoles and </w:t>
      </w:r>
      <w:r w:rsidR="00F619A2" w:rsidRPr="002B3FC6">
        <w:t xml:space="preserve">of </w:t>
      </w:r>
      <w:r w:rsidRPr="002B3FC6">
        <w:t xml:space="preserve">their related analogues </w:t>
      </w:r>
      <w:r w:rsidRPr="002B3FC6">
        <w:rPr>
          <w:b/>
        </w:rPr>
        <w:t>[8]CPP</w:t>
      </w:r>
      <w:r w:rsidR="00D212CC" w:rsidRPr="002B3FC6">
        <w:t xml:space="preserve"> (CCDC 871414) and carbon-bridged </w:t>
      </w:r>
      <w:r w:rsidR="00D212CC" w:rsidRPr="002B3FC6">
        <w:rPr>
          <w:b/>
        </w:rPr>
        <w:t>[4]C-diEt-F</w:t>
      </w:r>
      <w:r w:rsidR="00D212CC" w:rsidRPr="002B3FC6">
        <w:t xml:space="preserve"> (CCDC 1580867)</w:t>
      </w:r>
      <w:r w:rsidRPr="002B3FC6">
        <w:t>.</w:t>
      </w:r>
    </w:p>
    <w:p w14:paraId="345DCCE7" w14:textId="52EC8168" w:rsidR="00962F95" w:rsidRDefault="00962F95" w:rsidP="00962F95">
      <w:r w:rsidRPr="00FB5EC0">
        <w:t xml:space="preserve">Single crystals of </w:t>
      </w:r>
      <w:r w:rsidRPr="00FB5EC0">
        <w:rPr>
          <w:b/>
        </w:rPr>
        <w:t xml:space="preserve">[4]C-Et-Cbz </w:t>
      </w:r>
      <w:r w:rsidRPr="00FB5EC0">
        <w:t xml:space="preserve">and </w:t>
      </w:r>
      <w:r w:rsidRPr="00FB5EC0">
        <w:rPr>
          <w:b/>
        </w:rPr>
        <w:t xml:space="preserve">[4]C-Hex-Cbz </w:t>
      </w:r>
      <w:r w:rsidRPr="00FB5EC0">
        <w:t xml:space="preserve">were </w:t>
      </w:r>
      <w:r w:rsidR="00F619A2">
        <w:t>obtained</w:t>
      </w:r>
      <w:r w:rsidRPr="00FB5EC0">
        <w:t xml:space="preserve"> by vapor diffusion of hexane in concentrated </w:t>
      </w:r>
      <w:r w:rsidRPr="00FB5EC0">
        <w:t>solution of chloroform</w:t>
      </w:r>
      <w:r>
        <w:t>,</w:t>
      </w:r>
      <w:r w:rsidRPr="00FB5EC0">
        <w:t xml:space="preserve"> while for </w:t>
      </w:r>
      <w:r w:rsidRPr="00FB5EC0">
        <w:rPr>
          <w:b/>
        </w:rPr>
        <w:t>[4]C-Bu-Cbz</w:t>
      </w:r>
      <w:r w:rsidRPr="00FB5EC0">
        <w:t xml:space="preserve"> they were </w:t>
      </w:r>
      <w:r w:rsidR="00F619A2">
        <w:t xml:space="preserve">obtained </w:t>
      </w:r>
      <w:r w:rsidRPr="00FB5EC0">
        <w:t>from hot</w:t>
      </w:r>
      <w:r>
        <w:t xml:space="preserve"> saturated solution of toluene. </w:t>
      </w:r>
      <w:r w:rsidRPr="00FB5EC0">
        <w:rPr>
          <w:b/>
        </w:rPr>
        <w:t>[4]C-Et-Cbz</w:t>
      </w:r>
      <w:r w:rsidRPr="00FB5EC0">
        <w:t xml:space="preserve">, </w:t>
      </w:r>
      <w:r w:rsidRPr="00FB5EC0">
        <w:rPr>
          <w:b/>
        </w:rPr>
        <w:t>[4]C-Bu-Cbz</w:t>
      </w:r>
      <w:r w:rsidRPr="00FB5EC0">
        <w:t xml:space="preserve"> and </w:t>
      </w:r>
      <w:r w:rsidRPr="00FB5EC0">
        <w:rPr>
          <w:b/>
        </w:rPr>
        <w:t xml:space="preserve">[4]C-Hex-Cbz </w:t>
      </w:r>
      <w:r w:rsidRPr="00FB5EC0">
        <w:t xml:space="preserve">crystallize </w:t>
      </w:r>
      <w:r w:rsidR="008B301F" w:rsidRPr="00FB5EC0">
        <w:t xml:space="preserve">in </w:t>
      </w:r>
      <w:r w:rsidR="008B301F" w:rsidRPr="007C69E5">
        <w:rPr>
          <w:i/>
        </w:rPr>
        <w:t>C</w:t>
      </w:r>
      <w:r w:rsidR="008B301F" w:rsidRPr="00FB5EC0">
        <w:t>2</w:t>
      </w:r>
      <w:r w:rsidR="008B301F" w:rsidRPr="007C69E5">
        <w:rPr>
          <w:i/>
        </w:rPr>
        <w:t>/c</w:t>
      </w:r>
      <w:r w:rsidR="008B301F" w:rsidRPr="00FB5EC0">
        <w:t xml:space="preserve">, </w:t>
      </w:r>
      <w:r w:rsidR="008B301F" w:rsidRPr="007C69E5">
        <w:rPr>
          <w:i/>
        </w:rPr>
        <w:t>P</w:t>
      </w:r>
      <w:r w:rsidR="008B301F" w:rsidRPr="00FB5EC0">
        <w:t>2</w:t>
      </w:r>
      <w:r w:rsidR="008B301F" w:rsidRPr="00FB5EC0">
        <w:rPr>
          <w:vertAlign w:val="subscript"/>
        </w:rPr>
        <w:t>1</w:t>
      </w:r>
      <w:r w:rsidR="008B301F" w:rsidRPr="00FB5EC0">
        <w:t>2</w:t>
      </w:r>
      <w:r w:rsidR="008B301F" w:rsidRPr="00FB5EC0">
        <w:rPr>
          <w:vertAlign w:val="subscript"/>
        </w:rPr>
        <w:t>1</w:t>
      </w:r>
      <w:r w:rsidR="008B301F" w:rsidRPr="00FB5EC0">
        <w:t>2</w:t>
      </w:r>
      <w:r w:rsidR="008B301F" w:rsidRPr="00FB5EC0">
        <w:rPr>
          <w:vertAlign w:val="subscript"/>
        </w:rPr>
        <w:t>1</w:t>
      </w:r>
      <w:r w:rsidR="008B301F" w:rsidRPr="00FB5EC0">
        <w:t xml:space="preserve"> and </w:t>
      </w:r>
      <w:r w:rsidR="008B301F" w:rsidRPr="007C69E5">
        <w:rPr>
          <w:i/>
        </w:rPr>
        <w:t>Cm</w:t>
      </w:r>
      <w:r w:rsidR="008B301F" w:rsidRPr="00FB5EC0">
        <w:t xml:space="preserve"> </w:t>
      </w:r>
      <w:r w:rsidRPr="00FB5EC0">
        <w:t>space groups respectively</w:t>
      </w:r>
      <w:r>
        <w:t xml:space="preserve"> </w:t>
      </w:r>
      <w:r w:rsidRPr="00DE4B4A">
        <w:t>(</w:t>
      </w:r>
      <w:r w:rsidR="00DE4B4A" w:rsidRPr="00DE4B4A">
        <w:t>see X-ray diffraction tables in SI</w:t>
      </w:r>
      <w:r w:rsidRPr="00DE4B4A">
        <w:t>).</w:t>
      </w:r>
      <w:r w:rsidRPr="00FB5EC0">
        <w:t xml:space="preserve"> </w:t>
      </w:r>
      <w:r>
        <w:rPr>
          <w:b/>
        </w:rPr>
        <w:t>[4]C-Et-Cbz</w:t>
      </w:r>
      <w:r w:rsidRPr="00FB5EC0">
        <w:rPr>
          <w:b/>
        </w:rPr>
        <w:t xml:space="preserve"> </w:t>
      </w:r>
      <w:r w:rsidRPr="00FB5EC0">
        <w:t>crystallize</w:t>
      </w:r>
      <w:r>
        <w:t>s</w:t>
      </w:r>
      <w:r w:rsidRPr="00FB5EC0">
        <w:t xml:space="preserve"> with a molecule of chloroform outside of the nanoring cavity, with which there </w:t>
      </w:r>
      <w:r>
        <w:t xml:space="preserve">is no apparent </w:t>
      </w:r>
      <w:r w:rsidRPr="00FB5EC0">
        <w:t xml:space="preserve">interaction. </w:t>
      </w:r>
      <w:r w:rsidRPr="005B23F9">
        <w:rPr>
          <w:b/>
        </w:rPr>
        <w:t>[4]C-Bu-Cbz</w:t>
      </w:r>
      <w:r>
        <w:t xml:space="preserve"> co-crystallise with two</w:t>
      </w:r>
      <w:r w:rsidRPr="005B23F9">
        <w:t xml:space="preserve"> molecule</w:t>
      </w:r>
      <w:r>
        <w:t>s</w:t>
      </w:r>
      <w:r w:rsidRPr="005B23F9">
        <w:t xml:space="preserve"> of toluene </w:t>
      </w:r>
      <w:r>
        <w:t xml:space="preserve">one </w:t>
      </w:r>
      <w:r w:rsidRPr="005B23F9">
        <w:t>trapped into its cavity</w:t>
      </w:r>
      <w:r>
        <w:t xml:space="preserve"> and the other outside, implying</w:t>
      </w:r>
      <w:r w:rsidRPr="005B23F9">
        <w:t xml:space="preserve"> that there </w:t>
      </w:r>
      <w:r>
        <w:t>are</w:t>
      </w:r>
      <w:r w:rsidRPr="005B23F9">
        <w:t xml:space="preserve"> some interactions</w:t>
      </w:r>
      <w:r>
        <w:t xml:space="preserve"> occurring</w:t>
      </w:r>
      <w:r w:rsidRPr="00FB5EC0">
        <w:t xml:space="preserve">. </w:t>
      </w:r>
    </w:p>
    <w:p w14:paraId="0D8A7856" w14:textId="6ECBC749" w:rsidR="00962F95" w:rsidRPr="00FB5EC0" w:rsidRDefault="00962F95" w:rsidP="00962F95">
      <w:r>
        <w:t>Since</w:t>
      </w:r>
      <w:r w:rsidRPr="00FB5EC0">
        <w:t xml:space="preserve"> the main factors regarding the origin of the specific electronic properties of the nanorings are the deformation of the constitut</w:t>
      </w:r>
      <w:r>
        <w:t>ing</w:t>
      </w:r>
      <w:r w:rsidRPr="00FB5EC0">
        <w:t xml:space="preserve"> units and their relative arrangement, three structural parameters shou</w:t>
      </w:r>
      <w:r w:rsidR="00DE4B4A">
        <w:t>ld be considered: the cavity axe</w:t>
      </w:r>
      <w:r w:rsidRPr="00FB5EC0">
        <w:t xml:space="preserve">s and the mean diameter Ø, the mean torsion angle </w:t>
      </w:r>
      <w:r w:rsidRPr="00FB5EC0">
        <w:rPr>
          <w:rFonts w:ascii="Symbol" w:hAnsi="Symbol" w:cstheme="minorHAnsi"/>
        </w:rPr>
        <w:t></w:t>
      </w:r>
      <w:r w:rsidRPr="00FB5EC0">
        <w:t xml:space="preserve"> and the mean displacement angle </w:t>
      </w:r>
      <w:r w:rsidRPr="00FB5EC0">
        <w:rPr>
          <w:rFonts w:ascii="Symbol" w:hAnsi="Symbol" w:cstheme="minorHAnsi"/>
        </w:rPr>
        <w:t></w:t>
      </w:r>
      <w:r w:rsidRPr="00FB5EC0">
        <w:t xml:space="preserve"> (see definitions and detailed calcula</w:t>
      </w:r>
      <w:r>
        <w:t>tions in SI</w:t>
      </w:r>
      <w:r w:rsidRPr="00FB5EC0">
        <w:t>).</w:t>
      </w:r>
    </w:p>
    <w:p w14:paraId="25CB6637" w14:textId="57DA1CF3" w:rsidR="00962F95" w:rsidRPr="00C52460" w:rsidRDefault="00962F95" w:rsidP="00962F95">
      <w:r w:rsidRPr="008C64DC">
        <w:rPr>
          <w:b/>
        </w:rPr>
        <w:t>[4]C-Et-Cbz</w:t>
      </w:r>
      <w:r w:rsidRPr="008C64DC">
        <w:t xml:space="preserve">, </w:t>
      </w:r>
      <w:r w:rsidRPr="008C64DC">
        <w:rPr>
          <w:b/>
        </w:rPr>
        <w:t>[4]C-Bu-Cbz</w:t>
      </w:r>
      <w:r w:rsidRPr="008C64DC">
        <w:t xml:space="preserve"> and </w:t>
      </w:r>
      <w:r w:rsidRPr="008C64DC">
        <w:rPr>
          <w:b/>
        </w:rPr>
        <w:t>[4]C-Hex-Cbz</w:t>
      </w:r>
      <w:r w:rsidR="00C13174" w:rsidRPr="008C64DC">
        <w:rPr>
          <w:b/>
        </w:rPr>
        <w:t xml:space="preserve"> </w:t>
      </w:r>
      <w:r w:rsidR="00C13174" w:rsidRPr="008C64DC">
        <w:t xml:space="preserve">possess a mean diameter of ca 10.9 </w:t>
      </w:r>
      <w:r w:rsidR="00C13174" w:rsidRPr="008C64DC">
        <w:rPr>
          <w:rFonts w:ascii="Calibri" w:hAnsi="Calibri" w:cs="Calibri"/>
        </w:rPr>
        <w:t>Å</w:t>
      </w:r>
      <w:r w:rsidRPr="008C64DC">
        <w:t>, with minimal C-C</w:t>
      </w:r>
      <w:r w:rsidR="00193CA3" w:rsidRPr="008C64DC">
        <w:t xml:space="preserve"> </w:t>
      </w:r>
      <w:r w:rsidR="00C13174" w:rsidRPr="008C64DC">
        <w:t>axes</w:t>
      </w:r>
      <w:r w:rsidR="00193CA3" w:rsidRPr="008C64DC">
        <w:t xml:space="preserve"> of 10.5, 10.7 and 10.5</w:t>
      </w:r>
      <w:r w:rsidRPr="008C64DC">
        <w:t xml:space="preserve"> Å respectively, and,  maximal C-C </w:t>
      </w:r>
      <w:r w:rsidR="00C13174" w:rsidRPr="008C64DC">
        <w:t>axes</w:t>
      </w:r>
      <w:r w:rsidRPr="008C64DC">
        <w:t xml:space="preserve"> of 11.</w:t>
      </w:r>
      <w:r w:rsidR="00C13174" w:rsidRPr="008C64DC">
        <w:t>2</w:t>
      </w:r>
      <w:r w:rsidRPr="008C64DC">
        <w:t xml:space="preserve"> Å</w:t>
      </w:r>
      <w:r w:rsidR="00C13174" w:rsidRPr="008C64DC">
        <w:t xml:space="preserve"> for </w:t>
      </w:r>
      <w:r w:rsidR="00C13174" w:rsidRPr="008C64DC">
        <w:rPr>
          <w:b/>
        </w:rPr>
        <w:t>[4]C-Et-Cbz</w:t>
      </w:r>
      <w:r w:rsidR="00C13174" w:rsidRPr="008C64DC">
        <w:t xml:space="preserve"> and </w:t>
      </w:r>
      <w:r w:rsidR="00C13174" w:rsidRPr="008C64DC">
        <w:rPr>
          <w:b/>
        </w:rPr>
        <w:t>[4]C-Hex-Cbz</w:t>
      </w:r>
      <w:r w:rsidRPr="008C64DC">
        <w:t xml:space="preserve"> </w:t>
      </w:r>
      <w:r w:rsidR="00C13174" w:rsidRPr="008C64DC">
        <w:t xml:space="preserve">and 11.1 </w:t>
      </w:r>
      <w:r w:rsidR="00C13174" w:rsidRPr="008C64DC">
        <w:rPr>
          <w:rFonts w:ascii="Calibri" w:hAnsi="Calibri" w:cs="Calibri"/>
        </w:rPr>
        <w:t>Å</w:t>
      </w:r>
      <w:r w:rsidR="00C13174" w:rsidRPr="008C64DC">
        <w:t xml:space="preserve"> for </w:t>
      </w:r>
      <w:r w:rsidR="00C13174" w:rsidRPr="008C64DC">
        <w:rPr>
          <w:b/>
        </w:rPr>
        <w:t>[4]C-Bu-Cbz</w:t>
      </w:r>
      <w:r w:rsidR="00C13174" w:rsidRPr="008C64DC">
        <w:t xml:space="preserve"> </w:t>
      </w:r>
      <w:r w:rsidRPr="008C64DC">
        <w:t>(</w:t>
      </w:r>
      <w:r w:rsidR="00B26622" w:rsidRPr="008C64DC">
        <w:fldChar w:fldCharType="begin"/>
      </w:r>
      <w:r w:rsidR="00B26622" w:rsidRPr="008C64DC">
        <w:instrText xml:space="preserve"> REF _Ref66882517 \h  \* MERGEFORMAT </w:instrText>
      </w:r>
      <w:r w:rsidR="00B26622" w:rsidRPr="008C64DC">
        <w:fldChar w:fldCharType="separate"/>
      </w:r>
      <w:r w:rsidR="008C64DC" w:rsidRPr="008C64DC">
        <w:rPr>
          <w:rStyle w:val="schmaimageCar"/>
        </w:rPr>
        <w:t>Table 1</w:t>
      </w:r>
      <w:r w:rsidR="00B26622" w:rsidRPr="008C64DC">
        <w:fldChar w:fldCharType="end"/>
      </w:r>
      <w:r w:rsidR="00F619A2" w:rsidRPr="008C64DC">
        <w:t xml:space="preserve">, </w:t>
      </w:r>
      <w:r w:rsidRPr="008C64DC">
        <w:t>Figure S</w:t>
      </w:r>
      <w:r w:rsidR="00826AD3" w:rsidRPr="008C64DC">
        <w:t>7</w:t>
      </w:r>
      <w:r w:rsidR="00C13174" w:rsidRPr="008C64DC">
        <w:t>),</w:t>
      </w:r>
      <w:r w:rsidRPr="008C64DC">
        <w:t xml:space="preserve"> </w:t>
      </w:r>
      <w:r w:rsidR="00B26622" w:rsidRPr="008C64DC">
        <w:t xml:space="preserve">thus </w:t>
      </w:r>
      <w:r w:rsidRPr="008C64DC">
        <w:t>form</w:t>
      </w:r>
      <w:r w:rsidR="00C13174" w:rsidRPr="008C64DC">
        <w:t>ing</w:t>
      </w:r>
      <w:r w:rsidRPr="008C64DC">
        <w:t xml:space="preserve"> less distorted ellipsoidal nanorings than </w:t>
      </w:r>
      <w:r w:rsidRPr="008C64DC">
        <w:rPr>
          <w:b/>
        </w:rPr>
        <w:t xml:space="preserve">[8]CPP </w:t>
      </w:r>
      <w:r w:rsidRPr="008C64DC">
        <w:t xml:space="preserve">(minimal C-C </w:t>
      </w:r>
      <w:r w:rsidR="00B26622" w:rsidRPr="008C64DC">
        <w:t>axis</w:t>
      </w:r>
      <w:r w:rsidRPr="008C64DC">
        <w:t xml:space="preserve"> of 10.</w:t>
      </w:r>
      <w:r w:rsidR="00375B8D" w:rsidRPr="008C64DC">
        <w:t>3</w:t>
      </w:r>
      <w:r w:rsidRPr="008C64DC">
        <w:t xml:space="preserve"> Å and maximal C-C </w:t>
      </w:r>
      <w:r w:rsidR="00B26622" w:rsidRPr="008C64DC">
        <w:t>axis</w:t>
      </w:r>
      <w:r w:rsidRPr="008C64DC">
        <w:t xml:space="preserve"> of 11.7 Å)</w:t>
      </w:r>
      <w:r w:rsidR="00C13174" w:rsidRPr="008C64DC">
        <w:t>.</w:t>
      </w:r>
      <w:r w:rsidRPr="008E768A">
        <w:t xml:space="preserve"> </w:t>
      </w:r>
      <w:r w:rsidRPr="008E768A">
        <w:rPr>
          <w:b/>
        </w:rPr>
        <w:t>[4]C-diEt-F</w:t>
      </w:r>
      <w:r w:rsidRPr="008E768A">
        <w:t xml:space="preserve"> forms a perfect cylinder with</w:t>
      </w:r>
      <w:r w:rsidR="002B3FC6">
        <w:t xml:space="preserve"> a diameter of 11.0 Å (</w:t>
      </w:r>
      <w:r w:rsidR="002B3FC6">
        <w:fldChar w:fldCharType="begin"/>
      </w:r>
      <w:r w:rsidR="002B3FC6">
        <w:instrText xml:space="preserve"> REF _Ref67562773 \h </w:instrText>
      </w:r>
      <w:r w:rsidR="002B3FC6">
        <w:fldChar w:fldCharType="separate"/>
      </w:r>
      <w:r w:rsidR="008C64DC" w:rsidRPr="00B02F23">
        <w:rPr>
          <w:b/>
        </w:rPr>
        <w:t xml:space="preserve">Figure </w:t>
      </w:r>
      <w:r w:rsidR="008C64DC">
        <w:rPr>
          <w:b/>
          <w:noProof/>
        </w:rPr>
        <w:t>1</w:t>
      </w:r>
      <w:r w:rsidR="002B3FC6">
        <w:fldChar w:fldCharType="end"/>
      </w:r>
      <w:r w:rsidR="00DC6B89">
        <w:t xml:space="preserve"> and</w:t>
      </w:r>
      <w:r w:rsidR="00DE4B4A">
        <w:t xml:space="preserve"> S</w:t>
      </w:r>
      <w:r w:rsidR="00826AD3">
        <w:t>7</w:t>
      </w:r>
      <w:r w:rsidRPr="008E768A">
        <w:t>).</w:t>
      </w:r>
      <w:r w:rsidR="00DC6B89">
        <w:t xml:space="preserve"> </w:t>
      </w:r>
      <w:r w:rsidRPr="008E768A">
        <w:t xml:space="preserve">Going from </w:t>
      </w:r>
      <w:r w:rsidR="00B26622" w:rsidRPr="008E768A">
        <w:rPr>
          <w:b/>
        </w:rPr>
        <w:t xml:space="preserve">[8]CPP </w:t>
      </w:r>
      <w:r w:rsidR="00B26622" w:rsidRPr="008E768A">
        <w:t>to</w:t>
      </w:r>
      <w:r w:rsidR="00B26622" w:rsidRPr="008E768A">
        <w:rPr>
          <w:b/>
        </w:rPr>
        <w:t xml:space="preserve"> </w:t>
      </w:r>
      <w:r w:rsidRPr="008E768A">
        <w:rPr>
          <w:b/>
        </w:rPr>
        <w:t>[4]C-Et-Cbz</w:t>
      </w:r>
      <w:r w:rsidR="00B26622" w:rsidRPr="00B26622">
        <w:t>,</w:t>
      </w:r>
      <w:r w:rsidRPr="008E768A">
        <w:rPr>
          <w:b/>
        </w:rPr>
        <w:t xml:space="preserve"> </w:t>
      </w:r>
      <w:r w:rsidRPr="008E768A">
        <w:t xml:space="preserve">a decrease </w:t>
      </w:r>
      <w:r>
        <w:t>in</w:t>
      </w:r>
      <w:r w:rsidRPr="008E768A">
        <w:t xml:space="preserve"> the </w:t>
      </w:r>
      <w:r w:rsidR="00B26622">
        <w:t>maximal C-C axis</w:t>
      </w:r>
      <w:r w:rsidRPr="008E768A">
        <w:t xml:space="preserve"> is induced, whereas</w:t>
      </w:r>
      <w:r w:rsidR="00375B8D">
        <w:t xml:space="preserve"> an increase in</w:t>
      </w:r>
      <w:r w:rsidRPr="008E768A">
        <w:t xml:space="preserve"> the minimal C-C </w:t>
      </w:r>
      <w:r w:rsidR="00375B8D">
        <w:t xml:space="preserve">axis (to a lesser extent) </w:t>
      </w:r>
      <w:r w:rsidRPr="008E768A">
        <w:t>is</w:t>
      </w:r>
      <w:r w:rsidR="00375B8D">
        <w:t xml:space="preserve"> observed</w:t>
      </w:r>
      <w:r w:rsidRPr="008E768A">
        <w:t xml:space="preserve">. This is related to shorter biphenyl bonds on average for </w:t>
      </w:r>
      <w:r w:rsidRPr="008E768A">
        <w:rPr>
          <w:b/>
        </w:rPr>
        <w:t>[4]C-Et-Cbz</w:t>
      </w:r>
      <w:r w:rsidRPr="008E768A">
        <w:t xml:space="preserve"> (1.46 Å) than for </w:t>
      </w:r>
      <w:r w:rsidRPr="008E768A">
        <w:rPr>
          <w:b/>
        </w:rPr>
        <w:t>[8]CPP</w:t>
      </w:r>
      <w:r w:rsidR="00DE4B4A">
        <w:t xml:space="preserve"> (1.49 Å), Figure S</w:t>
      </w:r>
      <w:r w:rsidR="00826AD3">
        <w:t>8</w:t>
      </w:r>
      <w:r w:rsidRPr="008E768A">
        <w:t xml:space="preserve">. However, when comparing </w:t>
      </w:r>
      <w:r w:rsidRPr="008E768A">
        <w:rPr>
          <w:b/>
        </w:rPr>
        <w:t xml:space="preserve">[4]C-Et-Cbz </w:t>
      </w:r>
      <w:r w:rsidRPr="008E768A">
        <w:t xml:space="preserve">and </w:t>
      </w:r>
      <w:r w:rsidRPr="008E768A">
        <w:rPr>
          <w:b/>
        </w:rPr>
        <w:t>[4]C-diEt-F,</w:t>
      </w:r>
      <w:r w:rsidRPr="008E768A">
        <w:t xml:space="preserve"> nitrogen bridges do not </w:t>
      </w:r>
      <w:r>
        <w:t>generate</w:t>
      </w:r>
      <w:r w:rsidRPr="008E768A">
        <w:t xml:space="preserve"> a perfect cylinder in contrast to carbon bridges</w:t>
      </w:r>
      <w:r>
        <w:t xml:space="preserve">, as a result of the </w:t>
      </w:r>
      <w:r w:rsidRPr="008E768A">
        <w:t xml:space="preserve">substitution of the bridge. Indeed, in the case of </w:t>
      </w:r>
      <w:r w:rsidRPr="008E768A">
        <w:rPr>
          <w:b/>
        </w:rPr>
        <w:t>[4]C-diEt-F</w:t>
      </w:r>
      <w:r w:rsidRPr="008E768A">
        <w:t>, it has been shown that there are four among the eight alkyl chains which are directed towards the centre of the cavity and which drive the shape of the ring.</w:t>
      </w:r>
      <w:r w:rsidRPr="008E768A">
        <w:fldChar w:fldCharType="begin"/>
      </w:r>
      <w:r w:rsidR="00C442C5">
        <w:instrText xml:space="preserve"> ADDIN EN.CITE &lt;EndNote&gt;&lt;Cite&gt;&lt;Author&gt;Sicard&lt;/Author&gt;&lt;Year&gt;2018&lt;/Year&gt;&lt;RecNum&gt;2185&lt;/RecNum&gt;&lt;DisplayText&gt;&lt;style face="superscript"&gt;23&lt;/style&gt;&lt;/DisplayText&gt;&lt;record&gt;&lt;rec-number&gt;2185&lt;/rec-number&gt;&lt;foreign-keys&gt;&lt;key app="EN" db-id="9s2zfv0tfdrvxge29srpw2ddt5wd0fvwra9a" timestamp="1569318868"&gt;2185&lt;/key&gt;&lt;key app="ENWeb" db-id=""&gt;0&lt;/key&gt;&lt;/foreign-keys&gt;&lt;ref-type name="Journal Article"&gt;17&lt;/ref-type&gt;&lt;contributors&gt;&lt;authors&gt;&lt;author&gt;Sicard, Lambert&lt;/author&gt;&lt;author&gt;Jeannin, Olivier&lt;/author&gt;&lt;author&gt;Rault-Berthelot, Joëlle&lt;/author&gt;&lt;author&gt;Quinton, Cassandre&lt;/author&gt;&lt;author&gt;Poriel, Cyril&lt;/author&gt;&lt;/authors&gt;&lt;/contributors&gt;&lt;titles&gt;&lt;title&gt;[4]Cyclofluorene: Unexpected Influence of Alkyl Chain Length&lt;/title&gt;&lt;secondary-title&gt;ChemPlusChem&lt;/secondary-title&gt;&lt;/titles&gt;&lt;periodical&gt;&lt;full-title&gt;ChemPlusChem&lt;/full-title&gt;&lt;/periodical&gt;&lt;pages&gt;874-880&lt;/pages&gt;&lt;volume&gt;83&lt;/volume&gt;&lt;number&gt;9&lt;/number&gt;&lt;dates&gt;&lt;year&gt;2018&lt;/year&gt;&lt;/dates&gt;&lt;isbn&gt;21926506&lt;/isbn&gt;&lt;urls&gt;&lt;/urls&gt;&lt;electronic-resource-num&gt;10.1002/cplu.201800369&lt;/electronic-resource-num&gt;&lt;/record&gt;&lt;/Cite&gt;&lt;/EndNote&gt;</w:instrText>
      </w:r>
      <w:r w:rsidRPr="008E768A">
        <w:fldChar w:fldCharType="separate"/>
      </w:r>
      <w:r w:rsidR="00C442C5" w:rsidRPr="00C442C5">
        <w:rPr>
          <w:noProof/>
          <w:vertAlign w:val="superscript"/>
        </w:rPr>
        <w:t>23</w:t>
      </w:r>
      <w:r w:rsidRPr="008E768A">
        <w:fldChar w:fldCharType="end"/>
      </w:r>
      <w:r w:rsidRPr="008E768A">
        <w:t xml:space="preserve"> In </w:t>
      </w:r>
      <w:r w:rsidRPr="008E768A">
        <w:rPr>
          <w:b/>
        </w:rPr>
        <w:t>[4]C-Et-Cbz,</w:t>
      </w:r>
      <w:r w:rsidRPr="008E768A">
        <w:t xml:space="preserve"> the pyramidal nitrogen bridges lead to a different situation, with only one chain diving within the ring, leading therefore to a distorted ring</w:t>
      </w:r>
      <w:r w:rsidR="00DE4B4A">
        <w:t>.</w:t>
      </w:r>
      <w:r w:rsidRPr="00C52460">
        <w:t xml:space="preserve"> As we will see below, this structural characteristic has an impact on the photophysical properties</w:t>
      </w:r>
      <w:r w:rsidR="00364184">
        <w:t xml:space="preserve">. Finally, </w:t>
      </w:r>
      <w:r w:rsidRPr="00C52460">
        <w:t>increasing the alkyl chain length borne by the nitrogen bridge</w:t>
      </w:r>
      <w:r w:rsidR="0011339F">
        <w:t>s</w:t>
      </w:r>
      <w:r w:rsidRPr="00C52460">
        <w:t xml:space="preserve"> d</w:t>
      </w:r>
      <w:r>
        <w:t xml:space="preserve">oes not </w:t>
      </w:r>
      <w:r w:rsidR="0011339F">
        <w:t>significantly impact the shape of the carbazole nanoring.</w:t>
      </w:r>
    </w:p>
    <w:p w14:paraId="16B15348" w14:textId="77777777" w:rsidR="00D1197D" w:rsidRDefault="00962F95" w:rsidP="00962F95">
      <w:r w:rsidRPr="00C52460">
        <w:t xml:space="preserve">In nanoring chemistry, the </w:t>
      </w:r>
      <w:r w:rsidR="002B3FC6">
        <w:t xml:space="preserve">mean </w:t>
      </w:r>
      <w:r w:rsidRPr="00C52460">
        <w:t xml:space="preserve">torsion angle </w:t>
      </w:r>
      <w:r w:rsidRPr="006619F9">
        <w:rPr>
          <w:rFonts w:ascii="Symbol" w:hAnsi="Symbol"/>
          <w:szCs w:val="19"/>
        </w:rPr>
        <w:t></w:t>
      </w:r>
      <w:r w:rsidRPr="006619F9">
        <w:rPr>
          <w:szCs w:val="19"/>
        </w:rPr>
        <w:t xml:space="preserve"> between adjacent carbazole rings is</w:t>
      </w:r>
      <w:r>
        <w:t xml:space="preserve"> an important parameter</w:t>
      </w:r>
      <w:r w:rsidRPr="00C52460">
        <w:t xml:space="preserve"> driving the electronic properties. </w:t>
      </w:r>
      <w:r w:rsidRPr="00C52460">
        <w:rPr>
          <w:b/>
        </w:rPr>
        <w:t>[4]C-Et-Cbz</w:t>
      </w:r>
      <w:r w:rsidRPr="00C52460">
        <w:t xml:space="preserve">, </w:t>
      </w:r>
      <w:r w:rsidRPr="00C52460">
        <w:rPr>
          <w:b/>
        </w:rPr>
        <w:t>[4]C-Bu-Cbz</w:t>
      </w:r>
      <w:r w:rsidRPr="00C52460">
        <w:t xml:space="preserve"> and </w:t>
      </w:r>
      <w:r w:rsidRPr="00C52460">
        <w:rPr>
          <w:b/>
        </w:rPr>
        <w:t xml:space="preserve">[4]C-Hex-Cbz </w:t>
      </w:r>
      <w:r w:rsidR="0000453D">
        <w:t xml:space="preserve">present a </w:t>
      </w:r>
      <w:r w:rsidR="0000453D" w:rsidRPr="00C52460">
        <w:rPr>
          <w:rFonts w:ascii="Symbol" w:hAnsi="Symbol"/>
          <w:sz w:val="22"/>
        </w:rPr>
        <w:t></w:t>
      </w:r>
      <w:r w:rsidR="0000453D">
        <w:rPr>
          <w:rFonts w:ascii="Symbol" w:hAnsi="Symbol"/>
          <w:sz w:val="22"/>
        </w:rPr>
        <w:t></w:t>
      </w:r>
      <w:r w:rsidRPr="00C52460">
        <w:t xml:space="preserve">of 20.7, 19.0 and 20.3° </w:t>
      </w:r>
      <w:r>
        <w:t>respectively whereas those of</w:t>
      </w:r>
      <w:r w:rsidRPr="00C52460">
        <w:t xml:space="preserve"> </w:t>
      </w:r>
      <w:r w:rsidRPr="00C52460">
        <w:rPr>
          <w:b/>
        </w:rPr>
        <w:t>[8]CPP</w:t>
      </w:r>
      <w:r w:rsidRPr="00C52460">
        <w:t xml:space="preserve"> and </w:t>
      </w:r>
      <w:r w:rsidRPr="00C52460">
        <w:rPr>
          <w:b/>
        </w:rPr>
        <w:t>[4]C-diEt-F</w:t>
      </w:r>
      <w:r>
        <w:t xml:space="preserve"> are recorded at </w:t>
      </w:r>
      <w:r w:rsidRPr="00C52460">
        <w:t xml:space="preserve">24.3 and 20.8° </w:t>
      </w:r>
      <w:r>
        <w:t xml:space="preserve">respectively </w:t>
      </w:r>
      <w:r w:rsidR="006619F9">
        <w:t>(</w:t>
      </w:r>
      <w:r w:rsidR="00CA3239">
        <w:fldChar w:fldCharType="begin"/>
      </w:r>
      <w:r w:rsidR="00CA3239">
        <w:instrText xml:space="preserve"> REF _Ref66882517 \h </w:instrText>
      </w:r>
      <w:r w:rsidR="00CA3239">
        <w:fldChar w:fldCharType="separate"/>
      </w:r>
      <w:r w:rsidR="008C64DC" w:rsidRPr="000C1ACE">
        <w:rPr>
          <w:rStyle w:val="schmaimageCar"/>
          <w:b/>
        </w:rPr>
        <w:t xml:space="preserve">Table </w:t>
      </w:r>
      <w:r w:rsidR="008C64DC">
        <w:rPr>
          <w:rStyle w:val="schmaimageCar"/>
          <w:b/>
          <w:noProof/>
        </w:rPr>
        <w:t>1</w:t>
      </w:r>
      <w:r w:rsidR="00CA3239">
        <w:fldChar w:fldCharType="end"/>
      </w:r>
      <w:r w:rsidRPr="00C52460">
        <w:t xml:space="preserve">). </w:t>
      </w:r>
      <w:r>
        <w:t xml:space="preserve">Thus, </w:t>
      </w:r>
      <w:r w:rsidRPr="00C52460">
        <w:t xml:space="preserve">bridging </w:t>
      </w:r>
      <w:r w:rsidRPr="00C52460">
        <w:rPr>
          <w:b/>
        </w:rPr>
        <w:t>[8]CPP</w:t>
      </w:r>
      <w:r w:rsidRPr="00C52460">
        <w:t xml:space="preserve"> with nitrogen (</w:t>
      </w:r>
      <w:r w:rsidRPr="00C52460">
        <w:rPr>
          <w:b/>
        </w:rPr>
        <w:t>[4]C-Et-Cbz</w:t>
      </w:r>
      <w:r w:rsidRPr="00C52460">
        <w:t>) or carbon atoms (</w:t>
      </w:r>
      <w:r w:rsidRPr="00C52460">
        <w:rPr>
          <w:b/>
        </w:rPr>
        <w:t>[4]C-diEt-F</w:t>
      </w:r>
      <w:r w:rsidRPr="00C52460">
        <w:t>)</w:t>
      </w:r>
      <w:r w:rsidRPr="00FB5EC0">
        <w:t xml:space="preserve"> lea</w:t>
      </w:r>
      <w:r>
        <w:t>ds to a similar decrease</w:t>
      </w:r>
      <w:r w:rsidRPr="004C1C32">
        <w:t xml:space="preserve"> </w:t>
      </w:r>
      <w:r w:rsidR="0000453D">
        <w:t xml:space="preserve">of </w:t>
      </w:r>
      <w:r w:rsidR="0000453D" w:rsidRPr="00C52460">
        <w:rPr>
          <w:rFonts w:ascii="Symbol" w:hAnsi="Symbol"/>
          <w:sz w:val="22"/>
        </w:rPr>
        <w:t></w:t>
      </w:r>
      <w:r w:rsidRPr="004C1C32">
        <w:t xml:space="preserve">, </w:t>
      </w:r>
      <w:r w:rsidRPr="004C1C32">
        <w:rPr>
          <w:i/>
        </w:rPr>
        <w:t>i.e.</w:t>
      </w:r>
      <w:r w:rsidRPr="004C1C32">
        <w:t xml:space="preserve"> </w:t>
      </w:r>
      <w:r>
        <w:t xml:space="preserve">by </w:t>
      </w:r>
      <w:r w:rsidRPr="004C1C32">
        <w:t>3.6 and 3.5</w:t>
      </w:r>
      <w:r>
        <w:t xml:space="preserve">° </w:t>
      </w:r>
      <w:r w:rsidRPr="004C1C32">
        <w:t>r</w:t>
      </w:r>
      <w:r w:rsidR="00DC6B89">
        <w:t>espectively. This shows that</w:t>
      </w:r>
      <w:r w:rsidRPr="004C1C32">
        <w:t xml:space="preserve"> </w:t>
      </w:r>
      <w:r w:rsidR="0000453D" w:rsidRPr="00C52460">
        <w:rPr>
          <w:rFonts w:ascii="Symbol" w:hAnsi="Symbol"/>
          <w:sz w:val="22"/>
        </w:rPr>
        <w:t></w:t>
      </w:r>
      <w:r w:rsidRPr="004C1C32">
        <w:t xml:space="preserve"> is more impacted by the presence of bridges than by their nat</w:t>
      </w:r>
      <w:r>
        <w:t>ure. The alkyl chain length has</w:t>
      </w:r>
      <w:r w:rsidRPr="004C1C32">
        <w:t xml:space="preserve"> </w:t>
      </w:r>
      <w:r>
        <w:t xml:space="preserve">also </w:t>
      </w:r>
      <w:r w:rsidR="0000453D">
        <w:t xml:space="preserve">an impact on </w:t>
      </w:r>
      <w:r w:rsidR="0000453D" w:rsidRPr="00C52460">
        <w:rPr>
          <w:rFonts w:ascii="Symbol" w:hAnsi="Symbol"/>
          <w:sz w:val="22"/>
        </w:rPr>
        <w:t></w:t>
      </w:r>
      <w:r w:rsidRPr="004C1C32">
        <w:t xml:space="preserve">. The smallest was found for </w:t>
      </w:r>
      <w:r w:rsidRPr="004C1C32">
        <w:rPr>
          <w:b/>
        </w:rPr>
        <w:t>[4]C-Bu-Cbz</w:t>
      </w:r>
      <w:r w:rsidRPr="004C1C32">
        <w:t xml:space="preserve"> and the largest for </w:t>
      </w:r>
      <w:r w:rsidRPr="004C1C32">
        <w:rPr>
          <w:b/>
        </w:rPr>
        <w:t>[4]C-Et-Cbz</w:t>
      </w:r>
      <w:r w:rsidR="006619F9">
        <w:t>. At first glance, this behavio</w:t>
      </w:r>
      <w:r>
        <w:t>r</w:t>
      </w:r>
      <w:r w:rsidR="002B3FC6">
        <w:t xml:space="preserve"> (the largest </w:t>
      </w:r>
      <w:r w:rsidR="002B3FC6" w:rsidRPr="002B3FC6">
        <w:rPr>
          <w:rStyle w:val="grecqueCar"/>
        </w:rPr>
        <w:t></w:t>
      </w:r>
      <w:r w:rsidR="002B3FC6">
        <w:t xml:space="preserve"> observed for the shortest chain)</w:t>
      </w:r>
      <w:r>
        <w:t xml:space="preserve"> may be</w:t>
      </w:r>
      <w:r w:rsidR="006619F9">
        <w:t xml:space="preserve"> </w:t>
      </w:r>
      <w:r>
        <w:t>surprising, but the same was observed for 4-cyclofluorenes,</w:t>
      </w:r>
      <w:r>
        <w:fldChar w:fldCharType="begin">
          <w:fldData xml:space="preserve">PEVuZE5vdGU+PENpdGU+PEF1dGhvcj5TaWNhcmQ8L0F1dGhvcj48WWVhcj4yMDE4PC9ZZWFyPjxS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</w:fldData>
        </w:fldChar>
      </w:r>
      <w:r w:rsidR="00C442C5">
        <w:instrText xml:space="preserve"> ADDIN EN.CITE </w:instrText>
      </w:r>
      <w:r w:rsidR="00C442C5">
        <w:fldChar w:fldCharType="begin">
          <w:fldData xml:space="preserve">PEVuZE5vdGU+PENpdGU+PEF1dGhvcj5TaWNhcmQ8L0F1dGhvcj48WWVhcj4yMDE4PC9ZZWFyPjxS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</w:fldData>
        </w:fldChar>
      </w:r>
      <w:r w:rsidR="00C442C5">
        <w:instrText xml:space="preserve"> ADDIN EN.CITE.DATA </w:instrText>
      </w:r>
      <w:r w:rsidR="00C442C5">
        <w:fldChar w:fldCharType="end"/>
      </w:r>
      <w:r>
        <w:fldChar w:fldCharType="separate"/>
      </w:r>
      <w:r w:rsidR="00C442C5" w:rsidRPr="00C442C5">
        <w:rPr>
          <w:noProof/>
          <w:vertAlign w:val="superscript"/>
        </w:rPr>
        <w:t>14, 23, 32</w:t>
      </w:r>
      <w:r>
        <w:fldChar w:fldCharType="end"/>
      </w:r>
      <w:r w:rsidRPr="004C1C32">
        <w:t xml:space="preserve"> </w:t>
      </w:r>
      <w:r>
        <w:t xml:space="preserve"> and assigned </w:t>
      </w:r>
      <w:r w:rsidRPr="004C1C32">
        <w:t>to steric hindrance of alkyl chains that force</w:t>
      </w:r>
      <w:r>
        <w:t>s</w:t>
      </w:r>
      <w:r w:rsidRPr="004C1C32">
        <w:t xml:space="preserve"> the alignment of the constitut</w:t>
      </w:r>
      <w:r>
        <w:t>ing</w:t>
      </w:r>
      <w:r w:rsidRPr="004C1C32">
        <w:t xml:space="preserve"> units</w:t>
      </w:r>
      <w:r>
        <w:t>.</w:t>
      </w:r>
      <w:r w:rsidR="00364184">
        <w:t xml:space="preserve"> </w:t>
      </w:r>
    </w:p>
    <w:p w14:paraId="18D37FFB" w14:textId="77777777" w:rsidR="00D1197D" w:rsidRPr="00CB4E55" w:rsidRDefault="00D1197D" w:rsidP="00D1197D">
      <w:pPr>
        <w:pStyle w:val="schmaimage"/>
        <w:spacing w:before="0"/>
        <w:rPr>
          <w:b/>
          <w:sz w:val="18"/>
          <w:szCs w:val="18"/>
          <w:lang w:val="en-US"/>
        </w:rPr>
        <w:sectPr w:rsidR="00D1197D" w:rsidRPr="00CB4E55" w:rsidSect="00D1197D">
          <w:type w:val="continuous"/>
          <w:pgSz w:w="12240" w:h="15840" w:code="1"/>
          <w:pgMar w:top="720" w:right="1094" w:bottom="720" w:left="1094" w:header="720" w:footer="720" w:gutter="0"/>
          <w:cols w:num="2" w:space="720"/>
          <w:titlePg/>
        </w:sectPr>
      </w:pPr>
    </w:p>
    <w:p w14:paraId="04E18978" w14:textId="3FF806EC" w:rsidR="00D1197D" w:rsidRPr="00FF01B9" w:rsidRDefault="00D1197D" w:rsidP="00D1197D">
      <w:pPr>
        <w:pStyle w:val="Lgende"/>
        <w:ind w:left="0" w:firstLine="0"/>
        <w:sectPr w:rsidR="00D1197D" w:rsidRPr="00FF01B9" w:rsidSect="00FF01B9">
          <w:type w:val="continuous"/>
          <w:pgSz w:w="12240" w:h="15840" w:code="1"/>
          <w:pgMar w:top="720" w:right="1094" w:bottom="720" w:left="1094" w:header="720" w:footer="720" w:gutter="0"/>
          <w:cols w:space="720"/>
          <w:titlePg/>
        </w:sectPr>
      </w:pPr>
      <w:r>
        <w:rPr>
          <w:noProof/>
          <w:lang w:val="fr-FR" w:eastAsia="fr-FR"/>
        </w:rPr>
        <w:lastRenderedPageBreak/>
        <w:drawing>
          <wp:inline distT="0" distB="0" distL="0" distR="0" wp14:anchorId="5B63666E" wp14:editId="0F5D7FC0">
            <wp:extent cx="6289072" cy="6686362"/>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 RXpoudre_VF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2057" cy="6689535"/>
                    </a:xfrm>
                    <a:prstGeom prst="rect">
                      <a:avLst/>
                    </a:prstGeom>
                  </pic:spPr>
                </pic:pic>
              </a:graphicData>
            </a:graphic>
          </wp:inline>
        </w:drawing>
      </w:r>
      <w:r w:rsidRPr="00CB4E55">
        <w:rPr>
          <w:b/>
        </w:rPr>
        <w:t xml:space="preserve">Figure </w:t>
      </w:r>
      <w:r w:rsidRPr="00CB4E55">
        <w:rPr>
          <w:b/>
        </w:rPr>
        <w:fldChar w:fldCharType="begin"/>
      </w:r>
      <w:r w:rsidRPr="00CB4E55">
        <w:rPr>
          <w:b/>
        </w:rPr>
        <w:instrText xml:space="preserve"> SEQ Figure \* ARABIC </w:instrText>
      </w:r>
      <w:r w:rsidRPr="00CB4E55">
        <w:rPr>
          <w:b/>
        </w:rPr>
        <w:fldChar w:fldCharType="separate"/>
      </w:r>
      <w:r w:rsidR="008C64DC">
        <w:rPr>
          <w:b/>
          <w:noProof/>
        </w:rPr>
        <w:t>2</w:t>
      </w:r>
      <w:r w:rsidRPr="00CB4E55">
        <w:rPr>
          <w:b/>
        </w:rPr>
        <w:fldChar w:fldCharType="end"/>
      </w:r>
      <w:r w:rsidRPr="00CB4E55">
        <w:rPr>
          <w:b/>
        </w:rPr>
        <w:t>.</w:t>
      </w:r>
      <w:r w:rsidRPr="00CB4E55">
        <w:t xml:space="preserve"> Views of the single-crystal structure of : </w:t>
      </w:r>
      <w:r w:rsidRPr="00CB4E55">
        <w:rPr>
          <w:b/>
          <w:bCs/>
        </w:rPr>
        <w:t>[4]C-Hex-Cbz.</w:t>
      </w:r>
      <w:r w:rsidRPr="00CB4E55">
        <w:t xml:space="preserve"> from left to right, view along </w:t>
      </w:r>
      <w:r w:rsidRPr="00CB4E55">
        <w:rPr>
          <w:i/>
        </w:rPr>
        <w:t>c</w:t>
      </w:r>
      <w:r w:rsidRPr="00CB4E55">
        <w:t xml:space="preserve">-axis, </w:t>
      </w:r>
      <w:r w:rsidRPr="00CB4E55">
        <w:rPr>
          <w:i/>
        </w:rPr>
        <w:t>b</w:t>
      </w:r>
      <w:r w:rsidRPr="00CB4E55">
        <w:t xml:space="preserve">-axis (molecular slice at y = 0.0), </w:t>
      </w:r>
      <w:r w:rsidRPr="00CB4E55">
        <w:rPr>
          <w:i/>
        </w:rPr>
        <w:t>b</w:t>
      </w:r>
      <w:r w:rsidRPr="00CB4E55">
        <w:t xml:space="preserve">-axis (with molecular slice in background drawn in black, y = 0.5), and </w:t>
      </w:r>
      <w:r w:rsidRPr="00CB4E55">
        <w:rPr>
          <w:i/>
        </w:rPr>
        <w:t>a</w:t>
      </w:r>
      <w:r w:rsidRPr="00CB4E55">
        <w:t xml:space="preserve">-axis (with the molecules in background drawn in black, x = 0.5); </w:t>
      </w:r>
      <w:r w:rsidRPr="00CB4E55">
        <w:rPr>
          <w:b/>
          <w:bCs/>
        </w:rPr>
        <w:t>[4]C-Et-Cbz</w:t>
      </w:r>
      <w:r w:rsidRPr="00CB4E55">
        <w:t xml:space="preserve">, from left to right, view along </w:t>
      </w:r>
      <w:r w:rsidRPr="00CB4E55">
        <w:rPr>
          <w:i/>
        </w:rPr>
        <w:t>c</w:t>
      </w:r>
      <w:r w:rsidRPr="00CB4E55">
        <w:t xml:space="preserve">-axis (molecular slice at z = 0.15), </w:t>
      </w:r>
      <w:r w:rsidRPr="00CB4E55">
        <w:rPr>
          <w:i/>
        </w:rPr>
        <w:t>a</w:t>
      </w:r>
      <w:r w:rsidRPr="00CB4E55">
        <w:t xml:space="preserve">-axis (molecular slice from x = 0.0 to x=0.5 (molecules with centroids at x = 0.15 and x = 0.35), </w:t>
      </w:r>
      <w:r w:rsidRPr="00CB4E55">
        <w:rPr>
          <w:i/>
        </w:rPr>
        <w:t>a</w:t>
      </w:r>
      <w:r w:rsidRPr="00CB4E55">
        <w:t xml:space="preserve">-axis (entire cell with molecular slice in background drawn in black, x = 0.5 to 1.0), and </w:t>
      </w:r>
      <w:r w:rsidRPr="00CB4E55">
        <w:rPr>
          <w:i/>
        </w:rPr>
        <w:t>b</w:t>
      </w:r>
      <w:r w:rsidRPr="00CB4E55">
        <w:t xml:space="preserve">-axis; </w:t>
      </w:r>
      <w:r w:rsidRPr="00CB4E55">
        <w:rPr>
          <w:b/>
          <w:bCs/>
        </w:rPr>
        <w:t>[4]C-Bu-Cbz</w:t>
      </w:r>
      <w:r w:rsidRPr="00CB4E55">
        <w:t xml:space="preserve">, from left to right: view along </w:t>
      </w:r>
      <w:r w:rsidRPr="00CB4E55">
        <w:rPr>
          <w:i/>
        </w:rPr>
        <w:t>a</w:t>
      </w:r>
      <w:r w:rsidRPr="00CB4E55">
        <w:t xml:space="preserve">-axis (molecular slice at x = 0.0), </w:t>
      </w:r>
      <w:r w:rsidRPr="00CB4E55">
        <w:rPr>
          <w:i/>
        </w:rPr>
        <w:t>c</w:t>
      </w:r>
      <w:r w:rsidRPr="00CB4E55">
        <w:t xml:space="preserve">-axis (molecular slice at z = 0.0), </w:t>
      </w:r>
      <w:r w:rsidRPr="00CB4E55">
        <w:rPr>
          <w:i/>
        </w:rPr>
        <w:t>c</w:t>
      </w:r>
      <w:r w:rsidRPr="00CB4E55">
        <w:t xml:space="preserve">-axis (with molecular slice in background drawn in black, z = 0.5), and along </w:t>
      </w:r>
      <w:r w:rsidRPr="00CB4E55">
        <w:rPr>
          <w:i/>
        </w:rPr>
        <w:t>b</w:t>
      </w:r>
      <w:r w:rsidRPr="00CB4E55">
        <w:t xml:space="preserve">-axis (molecular slice at y = 0.0). </w:t>
      </w:r>
      <w:r w:rsidRPr="00E2585B">
        <w:rPr>
          <w:rFonts w:cs="Segoe UI"/>
          <w:b/>
          <w:bCs/>
          <w:color w:val="000000"/>
          <w:shd w:val="clear" w:color="auto" w:fill="FFFFFF"/>
        </w:rPr>
        <w:t>[8]CPP</w:t>
      </w:r>
      <w:r>
        <w:rPr>
          <w:rFonts w:cs="Segoe UI"/>
          <w:bCs/>
          <w:color w:val="000000"/>
          <w:shd w:val="clear" w:color="auto" w:fill="FFFFFF"/>
        </w:rPr>
        <w:fldChar w:fldCharType="begin"/>
      </w:r>
      <w:r w:rsidR="00734FD0">
        <w:rPr>
          <w:rFonts w:cs="Segoe UI"/>
          <w:bCs/>
          <w:color w:val="000000"/>
          <w:shd w:val="clear" w:color="auto" w:fill="FFFFFF"/>
        </w:rPr>
        <w:instrText xml:space="preserve"> ADDIN EN.CITE &lt;EndNote&gt;&lt;Cite&gt;&lt;Author&gt;Xia&lt;/Author&gt;&lt;Year&gt;2012&lt;/Year&gt;&lt;RecNum&gt;2181&lt;/RecNum&gt;&lt;DisplayText&gt;&lt;style face="superscript"&gt;43&lt;/style&gt;&lt;/DisplayText&gt;&lt;record&gt;&lt;rec-number&gt;2181&lt;/rec-number&gt;&lt;foreign-keys&gt;&lt;key app="EN" db-id="9s2zfv0tfdrvxge29srpw2ddt5wd0fvwra9a" timestamp="1568559874"&gt;2181&lt;/key&gt;&lt;/foreign-keys&gt;&lt;ref-type name="Journal Article"&gt;17&lt;/ref-type&gt;&lt;contributors&gt;&lt;authors&gt;&lt;author&gt;Xia, Jianlong&lt;/author&gt;&lt;author&gt;Bacon, Jeffrey W.&lt;/author&gt;&lt;author&gt;Jasti, Ramesh&lt;/author&gt;&lt;/authors&gt;&lt;/contributors&gt;&lt;titles&gt;&lt;title&gt;Gram-scale synthesis and crystal structures of [8]- and [10]CPP, and the solid-state structure of C60@[10]CPP&lt;/title&gt;&lt;secondary-title&gt;Chemical Science&lt;/secondary-title&gt;&lt;/titles&gt;&lt;periodical&gt;&lt;full-title&gt;Chemical Science&lt;/full-title&gt;&lt;abbr-1&gt;Chem. Sci.&lt;/abbr-1&gt;&lt;/periodical&gt;&lt;pages&gt;3018-3021&lt;/pages&gt;&lt;volume&gt;3&lt;/volume&gt;&lt;number&gt;10&lt;/number&gt;&lt;dates&gt;&lt;year&gt;2012&lt;/year&gt;&lt;/dates&gt;&lt;publisher&gt;The Royal Society of Chemistry&lt;/publisher&gt;&lt;isbn&gt;2041-6520&lt;/isbn&gt;&lt;work-type&gt;10.1039/C2SC20719B&lt;/work-type&gt;&lt;urls&gt;&lt;related-urls&gt;&lt;url&gt;http://dx.doi.org/10.1039/C2SC20719B&lt;/url&gt;&lt;/related-urls&gt;&lt;/urls&gt;&lt;electronic-resource-num&gt;10.1039/C2SC20719B&lt;/electronic-resource-num&gt;&lt;/record&gt;&lt;/Cite&gt;&lt;/EndNote&gt;</w:instrText>
      </w:r>
      <w:r>
        <w:rPr>
          <w:rFonts w:cs="Segoe UI"/>
          <w:bCs/>
          <w:color w:val="000000"/>
          <w:shd w:val="clear" w:color="auto" w:fill="FFFFFF"/>
        </w:rPr>
        <w:fldChar w:fldCharType="separate"/>
      </w:r>
      <w:r w:rsidR="00734FD0" w:rsidRPr="00734FD0">
        <w:rPr>
          <w:rFonts w:cs="Segoe UI"/>
          <w:bCs/>
          <w:noProof/>
          <w:color w:val="000000"/>
          <w:shd w:val="clear" w:color="auto" w:fill="FFFFFF"/>
          <w:vertAlign w:val="superscript"/>
        </w:rPr>
        <w:t>43</w:t>
      </w:r>
      <w:r>
        <w:rPr>
          <w:rFonts w:cs="Segoe UI"/>
          <w:bCs/>
          <w:color w:val="000000"/>
          <w:shd w:val="clear" w:color="auto" w:fill="FFFFFF"/>
        </w:rPr>
        <w:fldChar w:fldCharType="end"/>
      </w:r>
      <w:r w:rsidRPr="00CB4E55">
        <w:rPr>
          <w:rFonts w:cs="Segoe UI"/>
          <w:color w:val="000000"/>
          <w:shd w:val="clear" w:color="auto" w:fill="FFFFFF"/>
        </w:rPr>
        <w:t xml:space="preserve"> From left to right: view along c-axis of the molecular layer at z = 0.0, view along </w:t>
      </w:r>
      <w:r w:rsidRPr="00363590">
        <w:rPr>
          <w:rFonts w:cs="Segoe UI"/>
          <w:i/>
          <w:color w:val="000000"/>
          <w:shd w:val="clear" w:color="auto" w:fill="FFFFFF"/>
        </w:rPr>
        <w:t>c</w:t>
      </w:r>
      <w:r w:rsidRPr="00CB4E55">
        <w:rPr>
          <w:rFonts w:cs="Segoe UI"/>
          <w:color w:val="000000"/>
          <w:shd w:val="clear" w:color="auto" w:fill="FFFFFF"/>
        </w:rPr>
        <w:t xml:space="preserve">-axis of entire cell with molecular layer in background (z = 0.5) drawn in black, view along </w:t>
      </w:r>
      <w:r w:rsidRPr="00363590">
        <w:rPr>
          <w:rFonts w:cs="Segoe UI"/>
          <w:i/>
          <w:color w:val="000000"/>
          <w:shd w:val="clear" w:color="auto" w:fill="FFFFFF"/>
        </w:rPr>
        <w:t>a</w:t>
      </w:r>
      <w:r w:rsidRPr="00CB4E55">
        <w:rPr>
          <w:rFonts w:cs="Segoe UI"/>
          <w:color w:val="000000"/>
          <w:shd w:val="clear" w:color="auto" w:fill="FFFFFF"/>
        </w:rPr>
        <w:t xml:space="preserve">-axis, view along </w:t>
      </w:r>
      <w:r w:rsidRPr="00363590">
        <w:rPr>
          <w:rFonts w:cs="Segoe UI"/>
          <w:i/>
          <w:color w:val="000000"/>
          <w:shd w:val="clear" w:color="auto" w:fill="FFFFFF"/>
        </w:rPr>
        <w:t>b</w:t>
      </w:r>
      <w:r w:rsidRPr="00CB4E55">
        <w:rPr>
          <w:rFonts w:cs="Segoe UI"/>
          <w:color w:val="000000"/>
          <w:shd w:val="clear" w:color="auto" w:fill="FFFFFF"/>
        </w:rPr>
        <w:t>-axis.</w:t>
      </w:r>
    </w:p>
    <w:p w14:paraId="7F361506" w14:textId="25B06866" w:rsidR="00962F95" w:rsidRPr="00FB5EC0" w:rsidRDefault="00962F95" w:rsidP="00962F95">
      <w:r>
        <w:t>I</w:t>
      </w:r>
      <w:r w:rsidRPr="00FB5EC0">
        <w:t xml:space="preserve">n the case of </w:t>
      </w:r>
      <w:r w:rsidRPr="00FB5EC0">
        <w:rPr>
          <w:b/>
        </w:rPr>
        <w:t>[4]C-Bu-Cbz</w:t>
      </w:r>
      <w:r w:rsidRPr="00FE501D">
        <w:t>,</w:t>
      </w:r>
      <w:r w:rsidRPr="00FB5EC0">
        <w:rPr>
          <w:b/>
        </w:rPr>
        <w:t xml:space="preserve"> </w:t>
      </w:r>
      <w:r w:rsidRPr="00FB5EC0">
        <w:t xml:space="preserve">the </w:t>
      </w:r>
      <w:r>
        <w:t>toluene</w:t>
      </w:r>
      <w:r w:rsidRPr="00FB5EC0">
        <w:t xml:space="preserve"> </w:t>
      </w:r>
      <w:r>
        <w:t xml:space="preserve">molecules lying </w:t>
      </w:r>
      <w:r w:rsidRPr="00FB5EC0">
        <w:t>in</w:t>
      </w:r>
      <w:r>
        <w:t>side and out</w:t>
      </w:r>
      <w:r w:rsidRPr="00FB5EC0">
        <w:t>side the cavity might induce</w:t>
      </w:r>
      <w:r w:rsidR="00B90A3A">
        <w:t xml:space="preserve"> even</w:t>
      </w:r>
      <w:r w:rsidRPr="00FB5EC0">
        <w:t xml:space="preserve"> more steric hindrance</w:t>
      </w:r>
      <w:r w:rsidR="00B90A3A">
        <w:t xml:space="preserve"> than in the case of the longer hexyl chains</w:t>
      </w:r>
      <w:r>
        <w:t>,</w:t>
      </w:r>
      <w:r w:rsidRPr="00FB5EC0">
        <w:t xml:space="preserve"> </w:t>
      </w:r>
      <w:r>
        <w:t xml:space="preserve">leading to </w:t>
      </w:r>
      <w:r w:rsidR="0000453D">
        <w:t xml:space="preserve">a smaller </w:t>
      </w:r>
      <w:r w:rsidR="0000453D" w:rsidRPr="00C52460">
        <w:rPr>
          <w:rFonts w:ascii="Symbol" w:hAnsi="Symbol"/>
          <w:sz w:val="22"/>
        </w:rPr>
        <w:t></w:t>
      </w:r>
      <w:r w:rsidRPr="004C1C32">
        <w:t xml:space="preserve"> than for </w:t>
      </w:r>
      <w:r w:rsidR="00B90A3A">
        <w:rPr>
          <w:b/>
        </w:rPr>
        <w:t>[4]C-Hex</w:t>
      </w:r>
      <w:r w:rsidRPr="004C1C32">
        <w:rPr>
          <w:b/>
        </w:rPr>
        <w:t>-Cbz</w:t>
      </w:r>
      <w:r w:rsidRPr="004C1C32">
        <w:t xml:space="preserve"> and </w:t>
      </w:r>
      <w:r w:rsidR="00B90A3A">
        <w:rPr>
          <w:b/>
        </w:rPr>
        <w:t>[4]C-Et</w:t>
      </w:r>
      <w:r w:rsidRPr="004C1C32">
        <w:rPr>
          <w:b/>
        </w:rPr>
        <w:t>-Cbz</w:t>
      </w:r>
      <w:r w:rsidRPr="004C1C32">
        <w:t>.</w:t>
      </w:r>
      <w:r w:rsidRPr="00FB5EC0">
        <w:t xml:space="preserve"> Nevertheless, </w:t>
      </w:r>
      <w:r>
        <w:t xml:space="preserve">calculated </w:t>
      </w:r>
      <w:r w:rsidRPr="00FB5EC0">
        <w:t>strain energ</w:t>
      </w:r>
      <w:r>
        <w:t xml:space="preserve">ies appear very similar </w:t>
      </w:r>
      <w:r w:rsidRPr="00FB5EC0">
        <w:t>(</w:t>
      </w:r>
      <w:r>
        <w:t>ca</w:t>
      </w:r>
      <w:r w:rsidRPr="00FB5EC0">
        <w:t xml:space="preserve"> 72-73 kcal.mol</w:t>
      </w:r>
      <w:r w:rsidRPr="00FB5EC0">
        <w:rPr>
          <w:vertAlign w:val="superscript"/>
        </w:rPr>
        <w:t>-1</w:t>
      </w:r>
      <w:r w:rsidRPr="00FB5EC0">
        <w:t xml:space="preserve"> for </w:t>
      </w:r>
      <w:r w:rsidRPr="00FB5EC0">
        <w:rPr>
          <w:b/>
        </w:rPr>
        <w:t>[4]C-Et-Cbz</w:t>
      </w:r>
      <w:r w:rsidRPr="00FB5EC0">
        <w:t xml:space="preserve">, </w:t>
      </w:r>
      <w:r w:rsidRPr="00FB5EC0">
        <w:rPr>
          <w:b/>
        </w:rPr>
        <w:t>[4]C-Bu-Cbz</w:t>
      </w:r>
      <w:r w:rsidRPr="00FB5EC0">
        <w:t xml:space="preserve"> and </w:t>
      </w:r>
      <w:r w:rsidRPr="00FB5EC0">
        <w:rPr>
          <w:b/>
        </w:rPr>
        <w:t>[4]C-Hex-Cbz</w:t>
      </w:r>
      <w:r w:rsidRPr="00FB5EC0">
        <w:t>)</w:t>
      </w:r>
      <w:r>
        <w:t xml:space="preserve"> and almost identical to those of </w:t>
      </w:r>
      <w:r w:rsidRPr="00FB5EC0">
        <w:rPr>
          <w:b/>
        </w:rPr>
        <w:t>[8]CPP</w:t>
      </w:r>
      <w:r>
        <w:fldChar w:fldCharType="begin"/>
      </w:r>
      <w:r w:rsidR="00734FD0">
        <w:instrText xml:space="preserve"> ADDIN EN.CITE &lt;EndNote&gt;&lt;Cite&gt;&lt;Author&gt;Segawa&lt;/Author&gt;&lt;Year&gt;2010&lt;/Year&gt;&lt;RecNum&gt;1750&lt;/RecNum&gt;&lt;DisplayText&gt;&lt;style face="superscript"&gt;44&lt;/style&gt;&lt;/DisplayText&gt;&lt;record&gt;&lt;rec-number&gt;1750&lt;/rec-number&gt;&lt;foreign-keys&gt;&lt;key app="EN" db-id="9s2zfv0tfdrvxge29srpw2ddt5wd0fvwra9a" timestamp="1452525444"&gt;1750&lt;/key&gt;&lt;/foreign-keys&gt;&lt;ref-type name="Journal Article"&gt;17&lt;/ref-type&gt;&lt;contributors&gt;&lt;authors&gt;&lt;author&gt;Segawa, Y.&lt;/author&gt;&lt;author&gt;Omachi, H.&lt;/author&gt;&lt;author&gt;Itami, Kenichiro&lt;/author&gt;&lt;/authors&gt;&lt;secondary-authors&gt;&lt;author&gt;Itami, Kenichiro&lt;/author&gt;&lt;/secondary-authors&gt;&lt;/contributors&gt;&lt;titles&gt;&lt;title&gt;etude de l energi e des tensions de cycles des CPP. theoriques.&lt;/title&gt;&lt;secondary-title&gt;Org. Lett.&lt;/secondary-title&gt;&lt;/titles&gt;&lt;periodical&gt;&lt;full-title&gt;Org. Lett.&lt;/full-title&gt;&lt;/periodical&gt;&lt;pages&gt;2262-2265&lt;/pages&gt;&lt;volume&gt;12&lt;/volume&gt;&lt;keywords&gt;&lt;keyword&gt;molecules cycliques&lt;/keyword&gt;&lt;keyword&gt;cpp&lt;/keyword&gt;&lt;keyword&gt;triple bond&lt;/keyword&gt;&lt;keyword&gt;theorique&lt;/keyword&gt;&lt;keyword&gt;ECL&lt;/keyword&gt;&lt;keyword&gt;NRJ&lt;/keyword&gt;&lt;/keywords&gt;&lt;dates&gt;&lt;year&gt;2010&lt;/year&gt;&lt;/dates&gt;&lt;orig-pub&gt;917-CYCLIC&lt;/orig-pub&gt;&lt;urls&gt;&lt;/urls&gt;&lt;/record&gt;&lt;/Cite&gt;&lt;/EndNote&gt;</w:instrText>
      </w:r>
      <w:r>
        <w:fldChar w:fldCharType="separate"/>
      </w:r>
      <w:r w:rsidR="00734FD0" w:rsidRPr="00734FD0">
        <w:rPr>
          <w:noProof/>
          <w:vertAlign w:val="superscript"/>
        </w:rPr>
        <w:t>44</w:t>
      </w:r>
      <w:r>
        <w:fldChar w:fldCharType="end"/>
      </w:r>
      <w:r>
        <w:t xml:space="preserve"> </w:t>
      </w:r>
      <w:r w:rsidRPr="00FB5EC0">
        <w:t xml:space="preserve">and </w:t>
      </w:r>
      <w:r w:rsidRPr="00FB5EC0">
        <w:rPr>
          <w:b/>
        </w:rPr>
        <w:t>[4]C-diEt-F</w:t>
      </w:r>
      <w:r>
        <w:fldChar w:fldCharType="begin"/>
      </w:r>
      <w:r w:rsidR="00C442C5">
        <w:instrText xml:space="preserve"> ADDIN EN.CITE &lt;EndNote&gt;&lt;Cite&gt;&lt;Author&gt;Sicard&lt;/Author&gt;&lt;Year&gt;2018&lt;/Year&gt;&lt;RecNum&gt;2185&lt;/RecNum&gt;&lt;DisplayText&gt;&lt;style face="superscript"&gt;23&lt;/style&gt;&lt;/DisplayText&gt;&lt;record&gt;&lt;rec-number&gt;2185&lt;/rec-number&gt;&lt;foreign-keys&gt;&lt;key app="EN" db-id="9s2zfv0tfdrvxge29srpw2ddt5wd0fvwra9a" timestamp="1569318868"&gt;2185&lt;/key&gt;&lt;key app="ENWeb" db-id=""&gt;0&lt;/key&gt;&lt;/foreign-keys&gt;&lt;ref-type name="Journal Article"&gt;17&lt;/ref-type&gt;&lt;contributors&gt;&lt;authors&gt;&lt;author&gt;Sicard, Lambert&lt;/author&gt;&lt;author&gt;Jeannin, Olivier&lt;/author&gt;&lt;author&gt;Rault-Berthelot, Joëlle&lt;/author&gt;&lt;author&gt;Quinton, Cassandre&lt;/author&gt;&lt;author&gt;Poriel, Cyril&lt;/author&gt;&lt;/authors&gt;&lt;/contributors&gt;&lt;titles&gt;&lt;title&gt;[4]Cyclofluorene: Unexpected Influence of Alkyl Chain Length&lt;/title&gt;&lt;secondary-title&gt;ChemPlusChem&lt;/secondary-title&gt;&lt;/titles&gt;&lt;periodical&gt;&lt;full-title&gt;ChemPlusChem&lt;/full-title&gt;&lt;/periodical&gt;&lt;pages&gt;874-880&lt;/pages&gt;&lt;volume&gt;83&lt;/volume&gt;&lt;number&gt;9&lt;/number&gt;&lt;dates&gt;&lt;year&gt;2018&lt;/year&gt;&lt;/dates&gt;&lt;isbn&gt;21926506&lt;/isbn&gt;&lt;urls&gt;&lt;/urls&gt;&lt;electronic-resource-num&gt;10.1002/cplu.201800369&lt;/electronic-resource-num&gt;&lt;/record&gt;&lt;/Cite&gt;&lt;/EndNote&gt;</w:instrText>
      </w:r>
      <w:r>
        <w:fldChar w:fldCharType="separate"/>
      </w:r>
      <w:r w:rsidR="00C442C5" w:rsidRPr="00C442C5">
        <w:rPr>
          <w:noProof/>
          <w:vertAlign w:val="superscript"/>
        </w:rPr>
        <w:t>23</w:t>
      </w:r>
      <w:r>
        <w:fldChar w:fldCharType="end"/>
      </w:r>
      <w:r w:rsidR="008B301F">
        <w:t xml:space="preserve"> </w:t>
      </w:r>
      <w:r w:rsidRPr="00FB5EC0">
        <w:t>(72 kcal.mol</w:t>
      </w:r>
      <w:r w:rsidRPr="00FB5EC0">
        <w:rPr>
          <w:vertAlign w:val="superscript"/>
        </w:rPr>
        <w:t>-1</w:t>
      </w:r>
      <w:r w:rsidRPr="00FB5EC0">
        <w:t>)</w:t>
      </w:r>
      <w:r>
        <w:t>. This points to the little</w:t>
      </w:r>
      <w:r w:rsidRPr="00FB5EC0">
        <w:t xml:space="preserve"> impact </w:t>
      </w:r>
      <w:r w:rsidRPr="00FB5EC0">
        <w:t>of the nature and the substitution of bridges</w:t>
      </w:r>
      <w:r>
        <w:t xml:space="preserve"> and </w:t>
      </w:r>
      <w:r w:rsidRPr="00FB5EC0">
        <w:t>indicate</w:t>
      </w:r>
      <w:r>
        <w:t>s</w:t>
      </w:r>
      <w:r w:rsidRPr="00FB5EC0">
        <w:t xml:space="preserve"> that only the number of phenyl </w:t>
      </w:r>
      <w:r>
        <w:t xml:space="preserve">rings </w:t>
      </w:r>
      <w:r w:rsidRPr="00FB5EC0">
        <w:t>(8 for the nanoring</w:t>
      </w:r>
      <w:r>
        <w:t>s</w:t>
      </w:r>
      <w:r w:rsidRPr="00FB5EC0">
        <w:t xml:space="preserve"> considered in this study) </w:t>
      </w:r>
      <w:r>
        <w:t>is determining.</w:t>
      </w:r>
      <w:r>
        <w:fldChar w:fldCharType="begin"/>
      </w:r>
      <w:r w:rsidR="00734FD0">
        <w:instrText xml:space="preserve"> ADDIN EN.CITE &lt;EndNote&gt;&lt;Cite&gt;&lt;Author&gt;Segawa&lt;/Author&gt;&lt;Year&gt;2010&lt;/Year&gt;&lt;RecNum&gt;1750&lt;/RecNum&gt;&lt;DisplayText&gt;&lt;style face="superscript"&gt;44&lt;/style&gt;&lt;/DisplayText&gt;&lt;record&gt;&lt;rec-number&gt;1750&lt;/rec-number&gt;&lt;foreign-keys&gt;&lt;key app="EN" db-id="9s2zfv0tfdrvxge29srpw2ddt5wd0fvwra9a" timestamp="1452525444"&gt;1750&lt;/key&gt;&lt;/foreign-keys&gt;&lt;ref-type name="Journal Article"&gt;17&lt;/ref-type&gt;&lt;contributors&gt;&lt;authors&gt;&lt;author&gt;Segawa, Y.&lt;/author&gt;&lt;author&gt;Omachi, H.&lt;/author&gt;&lt;author&gt;Itami, Kenichiro&lt;/author&gt;&lt;/authors&gt;&lt;secondary-authors&gt;&lt;author&gt;Itami, Kenichiro&lt;/author&gt;&lt;/secondary-authors&gt;&lt;/contributors&gt;&lt;titles&gt;&lt;title&gt;etude de l energi e des tensions de cycles des CPP. theoriques.&lt;/title&gt;&lt;secondary-title&gt;Org. Lett.&lt;/secondary-title&gt;&lt;/titles&gt;&lt;periodical&gt;&lt;full-title&gt;Org. Lett.&lt;/full-title&gt;&lt;/periodical&gt;&lt;pages&gt;2262-2265&lt;/pages&gt;&lt;volume&gt;12&lt;/volume&gt;&lt;keywords&gt;&lt;keyword&gt;molecules cycliques&lt;/keyword&gt;&lt;keyword&gt;cpp&lt;/keyword&gt;&lt;keyword&gt;triple bond&lt;/keyword&gt;&lt;keyword&gt;theorique&lt;/keyword&gt;&lt;keyword&gt;ECL&lt;/keyword&gt;&lt;keyword&gt;NRJ&lt;/keyword&gt;&lt;/keywords&gt;&lt;dates&gt;&lt;year&gt;2010&lt;/year&gt;&lt;/dates&gt;&lt;orig-pub&gt;917-CYCLIC&lt;/orig-pub&gt;&lt;urls&gt;&lt;/urls&gt;&lt;/record&gt;&lt;/Cite&gt;&lt;/EndNote&gt;</w:instrText>
      </w:r>
      <w:r>
        <w:fldChar w:fldCharType="separate"/>
      </w:r>
      <w:r w:rsidR="00734FD0" w:rsidRPr="00734FD0">
        <w:rPr>
          <w:noProof/>
          <w:vertAlign w:val="superscript"/>
        </w:rPr>
        <w:t>44</w:t>
      </w:r>
      <w:r>
        <w:fldChar w:fldCharType="end"/>
      </w:r>
    </w:p>
    <w:p w14:paraId="58D18FD9" w14:textId="68B31A2A" w:rsidR="00962F95" w:rsidRPr="00FB5EC0" w:rsidRDefault="00962F95" w:rsidP="00962F95">
      <w:r w:rsidRPr="00FB5EC0">
        <w:rPr>
          <w:b/>
        </w:rPr>
        <w:t>[4]C-Et-Cbz</w:t>
      </w:r>
      <w:r w:rsidRPr="00FB5EC0">
        <w:t xml:space="preserve">, </w:t>
      </w:r>
      <w:r w:rsidRPr="00FB5EC0">
        <w:rPr>
          <w:b/>
        </w:rPr>
        <w:t>[4]C-Bu-Cbz</w:t>
      </w:r>
      <w:r w:rsidRPr="00FB5EC0">
        <w:t xml:space="preserve"> and </w:t>
      </w:r>
      <w:r w:rsidRPr="00FB5EC0">
        <w:rPr>
          <w:b/>
        </w:rPr>
        <w:t>[4]C-Hex-Cbz</w:t>
      </w:r>
      <w:r>
        <w:t xml:space="preserve"> display</w:t>
      </w:r>
      <w:r w:rsidRPr="00FB5EC0">
        <w:t xml:space="preserve"> a mean displacement </w:t>
      </w:r>
      <w:r w:rsidRPr="00C52460">
        <w:t xml:space="preserve">angle </w:t>
      </w:r>
      <w:r w:rsidRPr="00C52460">
        <w:rPr>
          <w:rFonts w:ascii="Symbol" w:hAnsi="Symbol"/>
        </w:rPr>
        <w:t></w:t>
      </w:r>
      <w:r w:rsidRPr="00C52460">
        <w:t xml:space="preserve"> of 7.2, 7.1 and 7.0 ° respectively, and, </w:t>
      </w:r>
      <w:r w:rsidRPr="00C52460">
        <w:rPr>
          <w:b/>
        </w:rPr>
        <w:t>[8]CPP</w:t>
      </w:r>
      <w:r w:rsidRPr="00C52460">
        <w:t xml:space="preserve"> and </w:t>
      </w:r>
      <w:r w:rsidRPr="00C52460">
        <w:rPr>
          <w:b/>
        </w:rPr>
        <w:t>[4]C-diEt-F</w:t>
      </w:r>
      <w:r w:rsidRPr="00C52460">
        <w:t xml:space="preserve"> of 9.6 </w:t>
      </w:r>
      <w:r w:rsidR="00CA3239">
        <w:t>and 6.9 ° respectively (</w:t>
      </w:r>
      <w:r w:rsidR="00CA3239">
        <w:fldChar w:fldCharType="begin"/>
      </w:r>
      <w:r w:rsidR="00CA3239">
        <w:instrText xml:space="preserve"> REF _Ref66882517 \h </w:instrText>
      </w:r>
      <w:r w:rsidR="00CA3239">
        <w:fldChar w:fldCharType="separate"/>
      </w:r>
      <w:r w:rsidR="008C64DC" w:rsidRPr="000C1ACE">
        <w:rPr>
          <w:rStyle w:val="schmaimageCar"/>
          <w:b/>
        </w:rPr>
        <w:t xml:space="preserve">Table </w:t>
      </w:r>
      <w:r w:rsidR="008C64DC">
        <w:rPr>
          <w:rStyle w:val="schmaimageCar"/>
          <w:b/>
          <w:noProof/>
        </w:rPr>
        <w:t>1</w:t>
      </w:r>
      <w:r w:rsidR="00CA3239">
        <w:fldChar w:fldCharType="end"/>
      </w:r>
      <w:r w:rsidRPr="00C52460">
        <w:t xml:space="preserve">). Thus, we observe that bridging </w:t>
      </w:r>
      <w:r w:rsidRPr="00C52460">
        <w:rPr>
          <w:b/>
        </w:rPr>
        <w:t>[8]CPP</w:t>
      </w:r>
      <w:r>
        <w:t xml:space="preserve"> with nitrogen </w:t>
      </w:r>
      <w:r w:rsidRPr="00C52460">
        <w:t>or carbon atoms leads to a decreas</w:t>
      </w:r>
      <w:r w:rsidR="0000453D">
        <w:t xml:space="preserve">e of </w:t>
      </w:r>
      <w:r w:rsidR="0000453D" w:rsidRPr="00FB5EC0">
        <w:rPr>
          <w:rFonts w:ascii="Symbol" w:hAnsi="Symbol" w:cstheme="minorHAnsi"/>
        </w:rPr>
        <w:t></w:t>
      </w:r>
      <w:r w:rsidRPr="00C52460">
        <w:t xml:space="preserve"> linked to a </w:t>
      </w:r>
      <w:r w:rsidRPr="00C52460">
        <w:lastRenderedPageBreak/>
        <w:t xml:space="preserve">planarisation of the biphenyl units. </w:t>
      </w:r>
      <w:r w:rsidR="00157824">
        <w:t>In summary, o</w:t>
      </w:r>
      <w:r w:rsidRPr="00C52460">
        <w:t xml:space="preserve">nly the presence of </w:t>
      </w:r>
      <w:r>
        <w:t xml:space="preserve">the </w:t>
      </w:r>
      <w:r w:rsidRPr="00C52460">
        <w:t>bridges (</w:t>
      </w:r>
      <w:r>
        <w:t>rather than</w:t>
      </w:r>
      <w:r w:rsidRPr="00C52460">
        <w:t xml:space="preserve"> their nature) </w:t>
      </w:r>
      <w:r>
        <w:t>affects</w:t>
      </w:r>
      <w:r w:rsidR="0000453D">
        <w:t xml:space="preserve"> </w:t>
      </w:r>
      <w:r w:rsidR="0000453D" w:rsidRPr="00FB5EC0">
        <w:rPr>
          <w:rFonts w:ascii="Symbol" w:hAnsi="Symbol" w:cstheme="minorHAnsi"/>
        </w:rPr>
        <w:t></w:t>
      </w:r>
      <w:r w:rsidRPr="004C1C32">
        <w:t>. Furthermore, the substitution of bridges does not h</w:t>
      </w:r>
      <w:r w:rsidR="0000453D">
        <w:t xml:space="preserve">ave a significant impact on </w:t>
      </w:r>
      <w:r w:rsidR="0000453D" w:rsidRPr="00FB5EC0">
        <w:rPr>
          <w:rFonts w:ascii="Symbol" w:hAnsi="Symbol" w:cstheme="minorHAnsi"/>
        </w:rPr>
        <w:t></w:t>
      </w:r>
      <w:r w:rsidR="0000453D">
        <w:t>.</w:t>
      </w:r>
    </w:p>
    <w:p w14:paraId="7A885DA8" w14:textId="47099334" w:rsidR="00962F95" w:rsidRDefault="00962F95" w:rsidP="002517C3">
      <w:pPr>
        <w:spacing w:after="160"/>
      </w:pPr>
      <w:r>
        <w:t>Before any electronic application, studying the thermal and morphological stabilities is a mandatory step</w:t>
      </w:r>
      <w:r w:rsidR="002175E1">
        <w:t>.</w:t>
      </w:r>
      <w:r w:rsidR="00477E5E">
        <w:t xml:space="preserve"> </w:t>
      </w:r>
      <w:r>
        <w:t>As far as we are aware, such data have never been recorded for a nanoring to date</w:t>
      </w:r>
      <w:r w:rsidR="002175E1">
        <w:t xml:space="preserve"> (See TGA, DSC and POM </w:t>
      </w:r>
      <w:r w:rsidR="002175E1" w:rsidRPr="008C64DC">
        <w:t>in Figure S11-12, S14-15</w:t>
      </w:r>
      <w:r w:rsidR="002175E1">
        <w:t>).</w:t>
      </w:r>
      <w:r w:rsidR="00D62F7E">
        <w:t xml:space="preserve"> </w:t>
      </w:r>
      <w:r>
        <w:rPr>
          <w:szCs w:val="24"/>
        </w:rPr>
        <w:t>TGA analysi</w:t>
      </w:r>
      <w:r w:rsidR="002175E1">
        <w:rPr>
          <w:szCs w:val="24"/>
        </w:rPr>
        <w:t xml:space="preserve">s of the three </w:t>
      </w:r>
      <w:r>
        <w:rPr>
          <w:szCs w:val="24"/>
        </w:rPr>
        <w:t>cyc</w:t>
      </w:r>
      <w:r w:rsidR="00F619A2">
        <w:rPr>
          <w:szCs w:val="24"/>
        </w:rPr>
        <w:t>locarbazole</w:t>
      </w:r>
      <w:r>
        <w:rPr>
          <w:szCs w:val="24"/>
        </w:rPr>
        <w:t xml:space="preserve">s </w:t>
      </w:r>
      <w:r w:rsidR="002175E1">
        <w:rPr>
          <w:szCs w:val="24"/>
        </w:rPr>
        <w:t>r</w:t>
      </w:r>
      <w:r>
        <w:rPr>
          <w:szCs w:val="24"/>
        </w:rPr>
        <w:t xml:space="preserve">evealed a very high thermal stability, with their 5% </w:t>
      </w:r>
      <w:r w:rsidRPr="00306A69">
        <w:rPr>
          <w:szCs w:val="24"/>
        </w:rPr>
        <w:t xml:space="preserve">weight loss </w:t>
      </w:r>
      <w:r>
        <w:rPr>
          <w:szCs w:val="24"/>
        </w:rPr>
        <w:t>temperature</w:t>
      </w:r>
      <w:r w:rsidRPr="00306A69">
        <w:rPr>
          <w:szCs w:val="24"/>
        </w:rPr>
        <w:t xml:space="preserve"> degradation </w:t>
      </w:r>
      <w:r>
        <w:rPr>
          <w:szCs w:val="24"/>
        </w:rPr>
        <w:t>(</w:t>
      </w:r>
      <w:r w:rsidRPr="00306A69">
        <w:rPr>
          <w:szCs w:val="24"/>
        </w:rPr>
        <w:t>T</w:t>
      </w:r>
      <w:r w:rsidRPr="00306A69">
        <w:rPr>
          <w:szCs w:val="24"/>
          <w:vertAlign w:val="subscript"/>
        </w:rPr>
        <w:t>5%</w:t>
      </w:r>
      <w:r>
        <w:rPr>
          <w:szCs w:val="24"/>
        </w:rPr>
        <w:t>) lying in the 335-355°C interval</w:t>
      </w:r>
      <w:r>
        <w:t xml:space="preserve">. </w:t>
      </w:r>
      <w:r>
        <w:rPr>
          <w:szCs w:val="24"/>
        </w:rPr>
        <w:t xml:space="preserve">As observed by POM and DSC, the </w:t>
      </w:r>
      <w:r w:rsidRPr="00306A69">
        <w:rPr>
          <w:szCs w:val="24"/>
        </w:rPr>
        <w:t>fine</w:t>
      </w:r>
      <w:r>
        <w:rPr>
          <w:szCs w:val="24"/>
        </w:rPr>
        <w:t xml:space="preserve"> </w:t>
      </w:r>
      <w:r w:rsidRPr="00306A69">
        <w:rPr>
          <w:szCs w:val="24"/>
        </w:rPr>
        <w:t>crystalline powders</w:t>
      </w:r>
      <w:r>
        <w:rPr>
          <w:szCs w:val="24"/>
        </w:rPr>
        <w:t xml:space="preserve"> of</w:t>
      </w:r>
      <w:r w:rsidRPr="00306A69">
        <w:rPr>
          <w:szCs w:val="24"/>
        </w:rPr>
        <w:t xml:space="preserve"> </w:t>
      </w:r>
      <w:r w:rsidRPr="00306A69">
        <w:rPr>
          <w:b/>
        </w:rPr>
        <w:t>[</w:t>
      </w:r>
      <w:r w:rsidRPr="00306A69">
        <w:rPr>
          <w:b/>
          <w:bCs/>
          <w:iCs/>
        </w:rPr>
        <w:t xml:space="preserve">4]C-Et-Cbz </w:t>
      </w:r>
      <w:r w:rsidRPr="00306A69">
        <w:rPr>
          <w:bCs/>
          <w:iCs/>
        </w:rPr>
        <w:t xml:space="preserve">and </w:t>
      </w:r>
      <w:r w:rsidRPr="00306A69">
        <w:rPr>
          <w:b/>
          <w:bCs/>
          <w:iCs/>
        </w:rPr>
        <w:t>[4]C-Hex-Cbz</w:t>
      </w:r>
      <w:r w:rsidRPr="00306A69">
        <w:t xml:space="preserve"> </w:t>
      </w:r>
      <w:r>
        <w:t>do not show any</w:t>
      </w:r>
      <w:r w:rsidRPr="00306A69">
        <w:t xml:space="preserve"> phase transition </w:t>
      </w:r>
      <w:r>
        <w:rPr>
          <w:szCs w:val="24"/>
        </w:rPr>
        <w:t xml:space="preserve">on heating from room temperature onwards and </w:t>
      </w:r>
      <w:r w:rsidRPr="00306A69">
        <w:t xml:space="preserve">up to degradation. After release of lattice solvent at 170°C, </w:t>
      </w:r>
      <w:r w:rsidRPr="00306A69">
        <w:rPr>
          <w:b/>
          <w:bCs/>
          <w:iCs/>
        </w:rPr>
        <w:t>[4]C-Bu-Cbz</w:t>
      </w:r>
      <w:r w:rsidRPr="00306A69">
        <w:t xml:space="preserve"> is </w:t>
      </w:r>
      <w:r>
        <w:t xml:space="preserve">also </w:t>
      </w:r>
      <w:r w:rsidRPr="00306A69">
        <w:t>crystalline (Cr1</w:t>
      </w:r>
      <w:r w:rsidR="006C47B8">
        <w:t xml:space="preserve"> form</w:t>
      </w:r>
      <w:r w:rsidRPr="00306A69">
        <w:t>) and shows an irreversible, endothermic crystalline rearrangement in</w:t>
      </w:r>
      <w:r>
        <w:t xml:space="preserve"> the</w:t>
      </w:r>
      <w:r w:rsidRPr="00306A69">
        <w:t xml:space="preserve"> first DSC run (</w:t>
      </w:r>
      <w:r w:rsidRPr="009F1D55">
        <w:rPr>
          <w:bCs/>
        </w:rPr>
        <w:t>T</w:t>
      </w:r>
      <w:r w:rsidRPr="009F1D55">
        <w:rPr>
          <w:bCs/>
          <w:vertAlign w:val="subscript"/>
        </w:rPr>
        <w:t>onset</w:t>
      </w:r>
      <w:r w:rsidRPr="00306A69">
        <w:t xml:space="preserve"> = 231°C, </w:t>
      </w:r>
      <w:r w:rsidRPr="00160D2F">
        <w:rPr>
          <w:rFonts w:ascii="Symbol" w:hAnsi="Symbol"/>
        </w:rPr>
        <w:t></w:t>
      </w:r>
      <w:r w:rsidRPr="00306A69">
        <w:t xml:space="preserve">H = 12.4 J/g); </w:t>
      </w:r>
      <w:r>
        <w:t xml:space="preserve">this </w:t>
      </w:r>
      <w:r w:rsidRPr="00306A69">
        <w:t>new crystal</w:t>
      </w:r>
      <w:r>
        <w:t>line form,</w:t>
      </w:r>
      <w:r w:rsidRPr="00306A69">
        <w:t xml:space="preserve"> Cr2</w:t>
      </w:r>
      <w:r>
        <w:t>,</w:t>
      </w:r>
      <w:r w:rsidRPr="00306A69">
        <w:t xml:space="preserve"> is maintained on </w:t>
      </w:r>
      <w:r>
        <w:t>subsequent cooling/heating cycles</w:t>
      </w:r>
      <w:r w:rsidRPr="00306A69">
        <w:t xml:space="preserve"> up to degradation. </w:t>
      </w:r>
      <w:r>
        <w:rPr>
          <w:szCs w:val="24"/>
        </w:rPr>
        <w:t>For</w:t>
      </w:r>
      <w:r w:rsidRPr="00FC1977">
        <w:rPr>
          <w:szCs w:val="24"/>
        </w:rPr>
        <w:t xml:space="preserve"> </w:t>
      </w:r>
      <w:r w:rsidRPr="006C47B8">
        <w:rPr>
          <w:b/>
          <w:szCs w:val="24"/>
        </w:rPr>
        <w:t>[</w:t>
      </w:r>
      <w:r w:rsidRPr="00FC1977">
        <w:rPr>
          <w:b/>
          <w:szCs w:val="24"/>
        </w:rPr>
        <w:t>8]CPP</w:t>
      </w:r>
      <w:r w:rsidRPr="00FC1977">
        <w:rPr>
          <w:szCs w:val="24"/>
        </w:rPr>
        <w:t xml:space="preserve">, weight loss from degradation starts </w:t>
      </w:r>
      <w:r w:rsidR="00F619A2">
        <w:rPr>
          <w:szCs w:val="24"/>
        </w:rPr>
        <w:t xml:space="preserve">around 350°C and reaches 5% at </w:t>
      </w:r>
      <w:r w:rsidRPr="00FC1977">
        <w:rPr>
          <w:szCs w:val="24"/>
        </w:rPr>
        <w:t>420°C, and DSC curves on heating and on cooling do not display any phas</w:t>
      </w:r>
      <w:r w:rsidR="00055BEB">
        <w:rPr>
          <w:szCs w:val="24"/>
        </w:rPr>
        <w:t xml:space="preserve">e transition peak (Figure </w:t>
      </w:r>
      <w:r w:rsidR="00055BEB" w:rsidRPr="008C64DC">
        <w:rPr>
          <w:szCs w:val="24"/>
        </w:rPr>
        <w:t>S</w:t>
      </w:r>
      <w:r w:rsidR="00826AD3" w:rsidRPr="008C64DC">
        <w:rPr>
          <w:szCs w:val="24"/>
        </w:rPr>
        <w:t>11</w:t>
      </w:r>
      <w:r w:rsidRPr="008C64DC">
        <w:rPr>
          <w:szCs w:val="24"/>
        </w:rPr>
        <w:t>)</w:t>
      </w:r>
      <w:r w:rsidRPr="008C64DC">
        <w:t>.</w:t>
      </w:r>
      <w:r w:rsidR="00363590" w:rsidRPr="008C64DC">
        <w:t xml:space="preserve"> </w:t>
      </w:r>
      <w:r w:rsidR="006C47B8" w:rsidRPr="008C64DC">
        <w:t xml:space="preserve">In consistency with DSC/POM/TGA analysis, the three powder samples exhibit same crystal phase at 20°C and 180°C, as that of </w:t>
      </w:r>
      <w:r w:rsidR="006C47B8" w:rsidRPr="008C64DC">
        <w:rPr>
          <w:b/>
          <w:bCs/>
          <w:iCs/>
        </w:rPr>
        <w:t xml:space="preserve">[4]C-Hex-Cbz,  </w:t>
      </w:r>
      <w:r w:rsidR="006C47B8" w:rsidRPr="008C64DC">
        <w:t>also identical to its single crystal phase at -123°C.</w:t>
      </w:r>
      <w:r w:rsidR="006C47B8" w:rsidRPr="008C64DC">
        <w:rPr>
          <w:b/>
        </w:rPr>
        <w:t xml:space="preserve"> [</w:t>
      </w:r>
      <w:r w:rsidRPr="008C64DC">
        <w:rPr>
          <w:b/>
          <w:bCs/>
          <w:iCs/>
        </w:rPr>
        <w:t>4]C</w:t>
      </w:r>
      <w:r w:rsidRPr="00306A69">
        <w:rPr>
          <w:b/>
          <w:bCs/>
          <w:iCs/>
        </w:rPr>
        <w:t xml:space="preserve">-Et-Cbz </w:t>
      </w:r>
      <w:r w:rsidRPr="00306A69">
        <w:rPr>
          <w:bCs/>
          <w:iCs/>
        </w:rPr>
        <w:t xml:space="preserve">and </w:t>
      </w:r>
      <w:r w:rsidRPr="00306A69">
        <w:rPr>
          <w:b/>
          <w:bCs/>
          <w:iCs/>
        </w:rPr>
        <w:t xml:space="preserve">[4]C-Bu-Cbz </w:t>
      </w:r>
      <w:r w:rsidRPr="00306A69">
        <w:t xml:space="preserve">give different structures in single crystal and powder states, due to presence of lattice solvent in the single crystal structures and its absence in the crystalline powders analyzed by S/WAXS. Contrarily to the crude solvent-free </w:t>
      </w:r>
      <w:r w:rsidRPr="00306A69">
        <w:rPr>
          <w:b/>
        </w:rPr>
        <w:t>[</w:t>
      </w:r>
      <w:r w:rsidRPr="00306A69">
        <w:rPr>
          <w:b/>
          <w:bCs/>
          <w:iCs/>
        </w:rPr>
        <w:t>4]C-Et-Cbz</w:t>
      </w:r>
      <w:r w:rsidRPr="00306A69">
        <w:t xml:space="preserve"> powder, </w:t>
      </w:r>
      <w:r w:rsidRPr="00306A69">
        <w:rPr>
          <w:b/>
          <w:bCs/>
          <w:iCs/>
        </w:rPr>
        <w:t xml:space="preserve">[4]C-Bu-Cbz </w:t>
      </w:r>
      <w:r w:rsidRPr="00306A69">
        <w:t xml:space="preserve">powder initially contained lattice solvent that </w:t>
      </w:r>
      <w:r>
        <w:t>is</w:t>
      </w:r>
      <w:r w:rsidRPr="00306A69">
        <w:t xml:space="preserve"> released by </w:t>
      </w:r>
      <w:r>
        <w:t>annealing for a few minutes at</w:t>
      </w:r>
      <w:r w:rsidRPr="00306A69">
        <w:t xml:space="preserve"> 170°C prior to DSC and S/WAXS experiments.</w:t>
      </w:r>
    </w:p>
    <w:p w14:paraId="5C7DF076" w14:textId="647D9A61" w:rsidR="00962F95" w:rsidRDefault="00363590" w:rsidP="002517C3">
      <w:pPr>
        <w:spacing w:after="160"/>
      </w:pPr>
      <w:r>
        <w:t xml:space="preserve">Remarkably, </w:t>
      </w:r>
      <w:r w:rsidRPr="00625B05">
        <w:t xml:space="preserve">S/WAXS patterns </w:t>
      </w:r>
      <w:r>
        <w:t xml:space="preserve">of </w:t>
      </w:r>
      <w:r w:rsidRPr="00625B05">
        <w:rPr>
          <w:b/>
          <w:bCs/>
          <w:iCs/>
        </w:rPr>
        <w:t xml:space="preserve">[4]C-Hex-Cbz </w:t>
      </w:r>
      <w:r w:rsidRPr="0053083D">
        <w:rPr>
          <w:bCs/>
          <w:iCs/>
        </w:rPr>
        <w:t>point to</w:t>
      </w:r>
      <w:r>
        <w:t xml:space="preserve"> a </w:t>
      </w:r>
      <w:r w:rsidRPr="00625B05">
        <w:t>well crystallized powder</w:t>
      </w:r>
      <w:r>
        <w:t xml:space="preserve"> having the same crystalline structure as the single crystal form. The</w:t>
      </w:r>
      <w:r w:rsidRPr="00625B05">
        <w:t xml:space="preserve"> sharp reflections in the whole angular range authoriz</w:t>
      </w:r>
      <w:r>
        <w:t>ed</w:t>
      </w:r>
      <w:r w:rsidRPr="00625B05">
        <w:t xml:space="preserve"> </w:t>
      </w:r>
      <w:r w:rsidR="00962F95" w:rsidRPr="00625B05">
        <w:t xml:space="preserve">the accurate determination of </w:t>
      </w:r>
      <w:r w:rsidR="00962F95">
        <w:t xml:space="preserve">the </w:t>
      </w:r>
      <w:r w:rsidR="00962F95" w:rsidRPr="00625B05">
        <w:t xml:space="preserve">cell parameters as a function of temperature. In contrast, reflections collapse above 20-25° for </w:t>
      </w:r>
      <w:r w:rsidR="00962F95" w:rsidRPr="00E879C3">
        <w:rPr>
          <w:b/>
        </w:rPr>
        <w:t>[</w:t>
      </w:r>
      <w:r w:rsidR="00962F95" w:rsidRPr="00625B05">
        <w:rPr>
          <w:b/>
          <w:bCs/>
          <w:iCs/>
        </w:rPr>
        <w:t>4]C-Et-Cbz</w:t>
      </w:r>
      <w:r w:rsidR="00962F95">
        <w:rPr>
          <w:b/>
          <w:bCs/>
          <w:iCs/>
        </w:rPr>
        <w:t xml:space="preserve"> </w:t>
      </w:r>
      <w:r w:rsidR="00962F95">
        <w:rPr>
          <w:bCs/>
          <w:iCs/>
        </w:rPr>
        <w:t xml:space="preserve">and </w:t>
      </w:r>
      <w:r w:rsidR="00962F95">
        <w:rPr>
          <w:b/>
          <w:bCs/>
          <w:iCs/>
        </w:rPr>
        <w:t>[4]C-Bu-Cbz</w:t>
      </w:r>
      <w:r w:rsidR="00962F95" w:rsidRPr="00625B05">
        <w:t>, which reveals a hig</w:t>
      </w:r>
      <w:r w:rsidR="00364184">
        <w:t>h level of structural disorder</w:t>
      </w:r>
      <w:r w:rsidR="008B301F" w:rsidRPr="008B301F">
        <w:t xml:space="preserve"> and precluded structural resolution</w:t>
      </w:r>
      <w:r w:rsidR="00364184">
        <w:t>.</w:t>
      </w:r>
      <w:r w:rsidR="00962F95" w:rsidRPr="002F2161">
        <w:t xml:space="preserve"> </w:t>
      </w:r>
      <w:r w:rsidR="00962F95" w:rsidRPr="002F2161">
        <w:rPr>
          <w:szCs w:val="24"/>
        </w:rPr>
        <w:t xml:space="preserve">Recrystallization of </w:t>
      </w:r>
      <w:r w:rsidR="00962F95" w:rsidRPr="00055BEB">
        <w:rPr>
          <w:b/>
          <w:szCs w:val="24"/>
        </w:rPr>
        <w:t>[</w:t>
      </w:r>
      <w:r w:rsidR="00962F95" w:rsidRPr="002F2161">
        <w:rPr>
          <w:b/>
          <w:szCs w:val="24"/>
        </w:rPr>
        <w:t>8]CPP</w:t>
      </w:r>
      <w:r w:rsidR="00962F95" w:rsidRPr="002F2161">
        <w:rPr>
          <w:szCs w:val="24"/>
        </w:rPr>
        <w:t xml:space="preserve"> in dichloromethane was consistent with the single crystal pattern </w:t>
      </w:r>
      <w:r w:rsidR="00364184">
        <w:rPr>
          <w:szCs w:val="24"/>
        </w:rPr>
        <w:t xml:space="preserve">previously </w:t>
      </w:r>
      <w:r w:rsidR="00962F95" w:rsidRPr="002F2161">
        <w:rPr>
          <w:szCs w:val="24"/>
        </w:rPr>
        <w:t>reported.</w:t>
      </w:r>
      <w:r w:rsidR="00962F95" w:rsidRPr="002F2161">
        <w:rPr>
          <w:szCs w:val="24"/>
        </w:rPr>
        <w:fldChar w:fldCharType="begin"/>
      </w:r>
      <w:r w:rsidR="00734FD0">
        <w:rPr>
          <w:szCs w:val="24"/>
        </w:rPr>
        <w:instrText xml:space="preserve"> ADDIN EN.CITE &lt;EndNote&gt;&lt;Cite&gt;&lt;Author&gt;Xia&lt;/Author&gt;&lt;Year&gt;2012&lt;/Year&gt;&lt;RecNum&gt;2181&lt;/RecNum&gt;&lt;DisplayText&gt;&lt;style face="superscript"&gt;43&lt;/style&gt;&lt;/DisplayText&gt;&lt;record&gt;&lt;rec-number&gt;2181&lt;/rec-number&gt;&lt;foreign-keys&gt;&lt;key app="EN" db-id="9s2zfv0tfdrvxge29srpw2ddt5wd0fvwra9a" timestamp="1568559874"&gt;2181&lt;/key&gt;&lt;/foreign-keys&gt;&lt;ref-type name="Journal Article"&gt;17&lt;/ref-type&gt;&lt;contributors&gt;&lt;authors&gt;&lt;author&gt;Xia, Jianlong&lt;/author&gt;&lt;author&gt;Bacon, Jeffrey W.&lt;/author&gt;&lt;author&gt;Jasti, Ramesh&lt;/author&gt;&lt;/authors&gt;&lt;/contributors&gt;&lt;titles&gt;&lt;title&gt;Gram-scale synthesis and crystal structures of [8]- and [10]CPP, and the solid-state structure of C60@[10]CPP&lt;/title&gt;&lt;secondary-title&gt;Chemical Science&lt;/secondary-title&gt;&lt;/titles&gt;&lt;periodical&gt;&lt;full-title&gt;Chemical Science&lt;/full-title&gt;&lt;abbr-1&gt;Chem. Sci.&lt;/abbr-1&gt;&lt;/periodical&gt;&lt;pages&gt;3018-3021&lt;/pages&gt;&lt;volume&gt;3&lt;/volume&gt;&lt;number&gt;10&lt;/number&gt;&lt;dates&gt;&lt;year&gt;2012&lt;/year&gt;&lt;/dates&gt;&lt;publisher&gt;The Royal Society of Chemistry&lt;/publisher&gt;&lt;isbn&gt;2041-6520&lt;/isbn&gt;&lt;work-type&gt;10.1039/C2SC20719B&lt;/work-type&gt;&lt;urls&gt;&lt;related-urls&gt;&lt;url&gt;http://dx.doi.org/10.1039/C2SC20719B&lt;/url&gt;&lt;/related-urls&gt;&lt;/urls&gt;&lt;electronic-resource-num&gt;10.1039/C2SC20719B&lt;/electronic-resource-num&gt;&lt;/record&gt;&lt;/Cite&gt;&lt;/EndNote&gt;</w:instrText>
      </w:r>
      <w:r w:rsidR="00962F95" w:rsidRPr="002F2161">
        <w:rPr>
          <w:szCs w:val="24"/>
        </w:rPr>
        <w:fldChar w:fldCharType="separate"/>
      </w:r>
      <w:r w:rsidR="00734FD0" w:rsidRPr="00734FD0">
        <w:rPr>
          <w:noProof/>
          <w:szCs w:val="24"/>
          <w:vertAlign w:val="superscript"/>
        </w:rPr>
        <w:t>43</w:t>
      </w:r>
      <w:r w:rsidR="00962F95" w:rsidRPr="002F2161">
        <w:rPr>
          <w:szCs w:val="24"/>
        </w:rPr>
        <w:fldChar w:fldCharType="end"/>
      </w:r>
      <w:r w:rsidR="00962F95" w:rsidRPr="002F2161">
        <w:rPr>
          <w:szCs w:val="24"/>
        </w:rPr>
        <w:t xml:space="preserve"> </w:t>
      </w:r>
    </w:p>
    <w:p w14:paraId="667ED793" w14:textId="7AD30AF4" w:rsidR="00A07E00" w:rsidRDefault="00962F95" w:rsidP="002517C3">
      <w:pPr>
        <w:spacing w:after="160"/>
      </w:pPr>
      <w:r>
        <w:t xml:space="preserve">It is interesting to note that the molecular volume, </w:t>
      </w:r>
      <w:r w:rsidRPr="005961F2">
        <w:t>V</w:t>
      </w:r>
      <w:r w:rsidRPr="005961F2">
        <w:rPr>
          <w:vertAlign w:val="subscript"/>
        </w:rPr>
        <w:t>mol</w:t>
      </w:r>
      <w:r>
        <w:rPr>
          <w:vertAlign w:val="subscript"/>
        </w:rPr>
        <w:t>,</w:t>
      </w:r>
      <w:r w:rsidRPr="005961F2">
        <w:t xml:space="preserve"> increases linearly </w:t>
      </w:r>
      <w:r w:rsidR="00055BEB">
        <w:t>(</w:t>
      </w:r>
      <w:r w:rsidRPr="00625B05">
        <w:rPr>
          <w:b/>
          <w:bCs/>
          <w:iCs/>
        </w:rPr>
        <w:t>[4]C-</w:t>
      </w:r>
      <w:r>
        <w:rPr>
          <w:b/>
          <w:bCs/>
          <w:iCs/>
        </w:rPr>
        <w:t xml:space="preserve">Et-Cbz </w:t>
      </w:r>
      <w:r>
        <w:t>→</w:t>
      </w:r>
      <w:r w:rsidRPr="00625B05">
        <w:rPr>
          <w:b/>
          <w:bCs/>
          <w:iCs/>
        </w:rPr>
        <w:t xml:space="preserve"> [4]C-</w:t>
      </w:r>
      <w:r>
        <w:rPr>
          <w:b/>
          <w:bCs/>
          <w:iCs/>
        </w:rPr>
        <w:t xml:space="preserve">Bu-Cbz </w:t>
      </w:r>
      <w:r>
        <w:t>→</w:t>
      </w:r>
      <w:r w:rsidRPr="00625B05">
        <w:rPr>
          <w:b/>
          <w:bCs/>
          <w:iCs/>
        </w:rPr>
        <w:t xml:space="preserve"> </w:t>
      </w:r>
      <w:r>
        <w:rPr>
          <w:b/>
          <w:bCs/>
          <w:iCs/>
        </w:rPr>
        <w:t>[4]C-Hex-Cbz</w:t>
      </w:r>
      <w:r>
        <w:t xml:space="preserve">) </w:t>
      </w:r>
      <w:r w:rsidRPr="005961F2">
        <w:t>according to a volume contribution per methylene unit of V</w:t>
      </w:r>
      <w:r w:rsidRPr="005961F2">
        <w:rPr>
          <w:vertAlign w:val="subscript"/>
        </w:rPr>
        <w:t>CH</w:t>
      </w:r>
      <w:r w:rsidRPr="00762CEA">
        <w:rPr>
          <w:position w:val="-6"/>
          <w:vertAlign w:val="subscript"/>
        </w:rPr>
        <w:t>2</w:t>
      </w:r>
      <w:r w:rsidRPr="005961F2">
        <w:t xml:space="preserve"> = 24.40 Å</w:t>
      </w:r>
      <w:r w:rsidRPr="005961F2">
        <w:rPr>
          <w:vertAlign w:val="superscript"/>
        </w:rPr>
        <w:t>3</w:t>
      </w:r>
      <w:r>
        <w:t xml:space="preserve"> </w:t>
      </w:r>
      <w:r w:rsidRPr="00FC1977">
        <w:t>(F</w:t>
      </w:r>
      <w:r w:rsidR="00826AD3">
        <w:t>igure S13</w:t>
      </w:r>
      <w:r>
        <w:t xml:space="preserve">, Tables </w:t>
      </w:r>
      <w:r w:rsidRPr="00055BEB">
        <w:t>S</w:t>
      </w:r>
      <w:r w:rsidR="00055BEB" w:rsidRPr="00055BEB">
        <w:t>5-6</w:t>
      </w:r>
      <w:r w:rsidRPr="00055BEB">
        <w:t>).</w:t>
      </w:r>
      <w:r w:rsidRPr="00FC1977">
        <w:t xml:space="preserve"> This value is 8% above </w:t>
      </w:r>
      <w:r>
        <w:t xml:space="preserve">the </w:t>
      </w:r>
      <w:r w:rsidRPr="00FC1977">
        <w:t>lowest one reached in crystalline phases of linear n-alkanes (V</w:t>
      </w:r>
      <w:r w:rsidRPr="00FC1977">
        <w:rPr>
          <w:vertAlign w:val="subscript"/>
        </w:rPr>
        <w:t>CH</w:t>
      </w:r>
      <w:r w:rsidRPr="00FC1977">
        <w:rPr>
          <w:position w:val="-6"/>
          <w:vertAlign w:val="subscript"/>
        </w:rPr>
        <w:t>2</w:t>
      </w:r>
      <w:r w:rsidRPr="00FC1977">
        <w:rPr>
          <w:vertAlign w:val="subscript"/>
        </w:rPr>
        <w:t> </w:t>
      </w:r>
      <w:r w:rsidRPr="00FC1977">
        <w:t>= 22.63 Å</w:t>
      </w:r>
      <w:r w:rsidRPr="00FC1977">
        <w:rPr>
          <w:vertAlign w:val="superscript"/>
        </w:rPr>
        <w:t>3</w:t>
      </w:r>
      <w:r w:rsidRPr="00FC1977">
        <w:t xml:space="preserve"> for decane at -123°C in structure CSD-QQQFBG0).</w:t>
      </w:r>
      <w:r w:rsidRPr="00FC1977">
        <w:fldChar w:fldCharType="begin"/>
      </w:r>
      <w:r w:rsidR="00C442C5">
        <w:instrText xml:space="preserve"> ADDIN EN.CITE &lt;EndNote&gt;&lt;Cite&gt;&lt;Author&gt;Bond&lt;/Author&gt;&lt;Year&gt;2002&lt;/Year&gt;&lt;RecNum&gt;627&lt;/RecNum&gt;&lt;DisplayText&gt;&lt;style face="superscript"&gt;45&lt;/style&gt;&lt;/DisplayText&gt;&lt;record&gt;&lt;rec-number&gt;627&lt;/rec-number&gt;&lt;foreign-keys&gt;&lt;key app="EN" db-id="t9faxvv9ee0e2ped0abpz9wv5dwdz5atrdfx" timestamp="1614091566"&gt;627&lt;/key&gt;&lt;/foreign-keys&gt;&lt;ref-type name="Journal Article"&gt;17&lt;/ref-type&gt;&lt;contributors&gt;&lt;authors&gt;&lt;author&gt;Bond, Andrew D.,&lt;/author&gt;&lt;author&gt;Davies, John E.,&lt;/author&gt;&lt;/authors&gt;&lt;/contributors&gt;&lt;titles&gt;&lt;title&gt;n-Decane&lt;/title&gt;&lt;secondary-title&gt;Acta Crystallographica Section E&lt;/secondary-title&gt;&lt;/titles&gt;&lt;periodical&gt;&lt;full-title&gt;Acta Crystallographica Section E&lt;/full-title&gt;&lt;abbr-1&gt;Act. Cryst. E&lt;/abbr-1&gt;&lt;/periodical&gt;&lt;pages&gt;o196-o197&lt;/pages&gt;&lt;volume&gt;58&lt;/volume&gt;&lt;number&gt;2&lt;/number&gt;&lt;dates&gt;&lt;year&gt;2002&lt;/year&gt;&lt;/dates&gt;&lt;isbn&gt;1600-5368&lt;/isbn&gt;&lt;urls&gt;&lt;related-urls&gt;&lt;url&gt;https://doi.org/10.1107/S1600536802001332&lt;/url&gt;&lt;/related-urls&gt;&lt;/urls&gt;&lt;electronic-resource-num&gt;doi:10.1107/S1600536802001332&lt;/electronic-resource-num&gt;&lt;/record&gt;&lt;/Cite&gt;&lt;/EndNote&gt;</w:instrText>
      </w:r>
      <w:r w:rsidRPr="00FC1977">
        <w:fldChar w:fldCharType="separate"/>
      </w:r>
      <w:r w:rsidR="00C442C5" w:rsidRPr="00C442C5">
        <w:rPr>
          <w:noProof/>
          <w:vertAlign w:val="superscript"/>
        </w:rPr>
        <w:t>45</w:t>
      </w:r>
      <w:r w:rsidRPr="00FC1977">
        <w:fldChar w:fldCharType="end"/>
      </w:r>
      <w:r w:rsidRPr="00FC1977">
        <w:t xml:space="preserve"> Such </w:t>
      </w:r>
      <w:r>
        <w:t xml:space="preserve">a </w:t>
      </w:r>
      <w:r w:rsidRPr="00FC1977">
        <w:t>subs</w:t>
      </w:r>
      <w:r w:rsidR="00C442C5">
        <w:t>tantial excess volume</w:t>
      </w:r>
      <w:r w:rsidRPr="00FC1977">
        <w:t xml:space="preserve"> reflects chains with </w:t>
      </w:r>
      <w:r>
        <w:t xml:space="preserve">poorly </w:t>
      </w:r>
      <w:r w:rsidRPr="00FC1977">
        <w:t>stretched conformations that prevent their self-arrangement in compact crystalline slabs. Furthermore, extrapolation of the variation to n</w:t>
      </w:r>
      <w:r w:rsidR="008B301F">
        <w:t xml:space="preserve"> </w:t>
      </w:r>
      <w:r w:rsidRPr="00FC1977">
        <w:t>=</w:t>
      </w:r>
      <w:r w:rsidR="008B301F">
        <w:t xml:space="preserve"> </w:t>
      </w:r>
      <w:r w:rsidRPr="00FC1977">
        <w:t>0 (</w:t>
      </w:r>
      <w:r w:rsidRPr="00FC1977">
        <w:rPr>
          <w:i/>
        </w:rPr>
        <w:t>i.e.</w:t>
      </w:r>
      <w:r w:rsidRPr="00FC1977">
        <w:t xml:space="preserve"> no alkyl chain on nitrogen atoms) gives access to the partial volume of the ring moiety: V</w:t>
      </w:r>
      <w:r w:rsidRPr="00FC1977">
        <w:rPr>
          <w:vertAlign w:val="subscript"/>
        </w:rPr>
        <w:t>ring</w:t>
      </w:r>
      <w:r w:rsidRPr="00FC1977">
        <w:t xml:space="preserve"> = 901 Å</w:t>
      </w:r>
      <w:r w:rsidRPr="00FC1977">
        <w:rPr>
          <w:vertAlign w:val="superscript"/>
        </w:rPr>
        <w:t xml:space="preserve">3 </w:t>
      </w:r>
      <w:r w:rsidR="00055BEB">
        <w:t>(Figure S</w:t>
      </w:r>
      <w:r w:rsidR="00826AD3">
        <w:t>13</w:t>
      </w:r>
      <w:r w:rsidRPr="00FC1977">
        <w:t>).</w:t>
      </w:r>
    </w:p>
    <w:p w14:paraId="1E8EFF8B" w14:textId="608FBAC6" w:rsidR="00000382" w:rsidRDefault="00A07E00" w:rsidP="00C442C5">
      <w:r>
        <w:t>In the crystal phase, m</w:t>
      </w:r>
      <w:r w:rsidRPr="005F1984">
        <w:t xml:space="preserve">olecules </w:t>
      </w:r>
      <w:r>
        <w:t xml:space="preserve">of </w:t>
      </w:r>
      <w:r w:rsidRPr="00625B05">
        <w:rPr>
          <w:b/>
          <w:bCs/>
          <w:iCs/>
        </w:rPr>
        <w:t>[4]C-Hex-Cbz</w:t>
      </w:r>
      <w:r w:rsidRPr="005F1984">
        <w:t xml:space="preserve"> </w:t>
      </w:r>
      <w:r w:rsidR="00DC6B89">
        <w:t xml:space="preserve">(Figure 2) </w:t>
      </w:r>
      <w:r w:rsidRPr="005F1984">
        <w:t>pile into rows with molecular spacing h</w:t>
      </w:r>
      <w:r w:rsidRPr="005F1984">
        <w:rPr>
          <w:vertAlign w:val="subscript"/>
        </w:rPr>
        <w:t>mol</w:t>
      </w:r>
      <w:r w:rsidRPr="005F1984">
        <w:t xml:space="preserve"> </w:t>
      </w:r>
      <w:r>
        <w:t>that</w:t>
      </w:r>
      <w:r w:rsidRPr="005F1984">
        <w:t xml:space="preserve"> juxtapose </w:t>
      </w:r>
      <w:r w:rsidRPr="005F024F">
        <w:t>with spacing D</w:t>
      </w:r>
      <w:r w:rsidRPr="005F024F">
        <w:rPr>
          <w:vertAlign w:val="subscript"/>
        </w:rPr>
        <w:t>row</w:t>
      </w:r>
      <w:r w:rsidRPr="005F024F">
        <w:t xml:space="preserve"> into molecular layers of thickness D</w:t>
      </w:r>
      <w:r w:rsidRPr="005F024F">
        <w:rPr>
          <w:vertAlign w:val="subscript"/>
        </w:rPr>
        <w:t>mol</w:t>
      </w:r>
      <w:r w:rsidRPr="005F024F">
        <w:t xml:space="preserve">. </w:t>
      </w:r>
      <w:r w:rsidRPr="005F1984">
        <w:t>Neighboring rows are shifted by h</w:t>
      </w:r>
      <w:r w:rsidRPr="005F1984">
        <w:rPr>
          <w:vertAlign w:val="subscript"/>
        </w:rPr>
        <w:t>mol</w:t>
      </w:r>
      <w:r w:rsidRPr="005F1984">
        <w:t xml:space="preserve">/2 and define a centered </w:t>
      </w:r>
      <w:r w:rsidRPr="005F1984">
        <w:t xml:space="preserve">rectangular sublattice </w:t>
      </w:r>
      <w:r>
        <w:t>(</w:t>
      </w:r>
      <w:r w:rsidRPr="005F1984">
        <w:rPr>
          <w:i/>
          <w:iCs/>
        </w:rPr>
        <w:t>a</w:t>
      </w:r>
      <w:r w:rsidRPr="005F1984">
        <w:rPr>
          <w:vertAlign w:val="subscript"/>
        </w:rPr>
        <w:t>2D</w:t>
      </w:r>
      <w:r w:rsidRPr="005F1984">
        <w:t xml:space="preserve"> = </w:t>
      </w:r>
      <w:r w:rsidRPr="005F1984">
        <w:rPr>
          <w:i/>
          <w:iCs/>
        </w:rPr>
        <w:t>b</w:t>
      </w:r>
      <w:r w:rsidRPr="005F1984">
        <w:t xml:space="preserve">, </w:t>
      </w:r>
      <w:r w:rsidRPr="005F1984">
        <w:rPr>
          <w:i/>
          <w:iCs/>
        </w:rPr>
        <w:t>b</w:t>
      </w:r>
      <w:r w:rsidRPr="005F1984">
        <w:rPr>
          <w:vertAlign w:val="subscript"/>
        </w:rPr>
        <w:t>2D</w:t>
      </w:r>
      <w:r w:rsidRPr="005F1984">
        <w:t xml:space="preserve"> = </w:t>
      </w:r>
      <w:r w:rsidRPr="005F1984">
        <w:rPr>
          <w:i/>
          <w:iCs/>
        </w:rPr>
        <w:t>a</w:t>
      </w:r>
      <w:r w:rsidRPr="005F1984">
        <w:t xml:space="preserve">, </w:t>
      </w:r>
      <w:r>
        <w:t>and</w:t>
      </w:r>
      <w:r w:rsidRPr="005F1984">
        <w:t xml:space="preserve"> </w:t>
      </w:r>
      <w:r w:rsidRPr="005F1984">
        <w:rPr>
          <w:i/>
          <w:iCs/>
        </w:rPr>
        <w:t>Z</w:t>
      </w:r>
      <w:r w:rsidRPr="005F1984">
        <w:rPr>
          <w:vertAlign w:val="subscript"/>
        </w:rPr>
        <w:t>2D</w:t>
      </w:r>
      <w:r w:rsidRPr="005F1984">
        <w:t xml:space="preserve"> = 2</w:t>
      </w:r>
      <w:r>
        <w:t xml:space="preserve"> rings per lattice)</w:t>
      </w:r>
      <w:r w:rsidRPr="005F1984">
        <w:t xml:space="preserve">. </w:t>
      </w:r>
      <w:r>
        <w:t>Nanor</w:t>
      </w:r>
      <w:r w:rsidRPr="005F1984">
        <w:t xml:space="preserve">ing moieties are tilted in the row direction (out-of-plane tilt angle </w:t>
      </w:r>
      <w:r w:rsidRPr="003A411A">
        <w:rPr>
          <w:rFonts w:ascii="Symbol" w:hAnsi="Symbol"/>
        </w:rPr>
        <w:t></w:t>
      </w:r>
      <w:r w:rsidRPr="005F1984">
        <w:t xml:space="preserve">), allowing </w:t>
      </w:r>
      <w:r>
        <w:t>them</w:t>
      </w:r>
      <w:r w:rsidRPr="005F1984">
        <w:t xml:space="preserve"> to stack over nearly half of their </w:t>
      </w:r>
      <w:r>
        <w:t>surface with stacking distance</w:t>
      </w:r>
      <w:r w:rsidRPr="005F1984">
        <w:t xml:space="preserve"> h</w:t>
      </w:r>
      <w:r>
        <w:rPr>
          <w:vertAlign w:val="subscript"/>
        </w:rPr>
        <w:t>stack</w:t>
      </w:r>
      <w:r w:rsidRPr="005F1984">
        <w:t xml:space="preserve"> and to repel the alkyl substituents </w:t>
      </w:r>
      <w:r>
        <w:t>in</w:t>
      </w:r>
      <w:r w:rsidRPr="005F1984">
        <w:t xml:space="preserve">to the </w:t>
      </w:r>
      <w:r>
        <w:t>inter</w:t>
      </w:r>
      <w:r w:rsidRPr="005F1984">
        <w:t>layer</w:t>
      </w:r>
      <w:r>
        <w:t>s</w:t>
      </w:r>
      <w:r w:rsidRPr="005F1984">
        <w:t xml:space="preserve">. </w:t>
      </w:r>
      <w:r>
        <w:t>The c</w:t>
      </w:r>
      <w:r w:rsidRPr="005F1984">
        <w:t>hain</w:t>
      </w:r>
      <w:r>
        <w:t>s</w:t>
      </w:r>
      <w:r w:rsidRPr="005F1984">
        <w:t xml:space="preserve"> therefore merge into aliphatic layers alternating with stacked </w:t>
      </w:r>
      <w:r>
        <w:t>nano</w:t>
      </w:r>
      <w:r w:rsidRPr="005F1984">
        <w:t xml:space="preserve">ring layers </w:t>
      </w:r>
      <w:r>
        <w:t>by forming</w:t>
      </w:r>
      <w:r w:rsidRPr="005F1984">
        <w:t xml:space="preserve"> a lamellar </w:t>
      </w:r>
      <w:r>
        <w:t>sub</w:t>
      </w:r>
      <w:r w:rsidRPr="005F1984">
        <w:t xml:space="preserve">structure of </w:t>
      </w:r>
      <w:r>
        <w:t xml:space="preserve">a single molecular layer </w:t>
      </w:r>
      <w:r w:rsidRPr="005F1984">
        <w:t>periodicity d</w:t>
      </w:r>
      <w:r w:rsidRPr="005F1984">
        <w:rPr>
          <w:vertAlign w:val="subscript"/>
        </w:rPr>
        <w:t>lam</w:t>
      </w:r>
      <w:r w:rsidRPr="005F1984">
        <w:t xml:space="preserve"> = D</w:t>
      </w:r>
      <w:r w:rsidRPr="005F1984">
        <w:rPr>
          <w:vertAlign w:val="subscript"/>
        </w:rPr>
        <w:t>mol</w:t>
      </w:r>
      <w:r w:rsidRPr="005F1984">
        <w:t>.</w:t>
      </w:r>
      <w:r w:rsidR="00F47612">
        <w:t xml:space="preserve"> </w:t>
      </w:r>
      <w:r w:rsidR="00F47612" w:rsidRPr="000C1E1E">
        <w:t>Successive molecular layers super</w:t>
      </w:r>
      <w:r w:rsidR="00F47612">
        <w:t>im</w:t>
      </w:r>
      <w:r w:rsidR="00F47612" w:rsidRPr="000C1E1E">
        <w:t xml:space="preserve">pose with a shift in the row direction resulting in an overall cell structure of monoclinic symmetry. The rows of piled </w:t>
      </w:r>
      <w:r w:rsidR="00F47612">
        <w:t>nano</w:t>
      </w:r>
      <w:r w:rsidR="00F47612" w:rsidRPr="000C1E1E">
        <w:t xml:space="preserve">rings correspond to a supramolecular self-assembly into hollow columns arranged in a lamello-columnar structure, in which the equally tilted and vertically shifted columns alternate with aliphatic layers according to a primitive rectangular sublattice </w:t>
      </w:r>
      <w:r w:rsidR="00F47612">
        <w:t>(</w:t>
      </w:r>
      <w:r w:rsidR="00F47612" w:rsidRPr="000C1E1E">
        <w:rPr>
          <w:i/>
          <w:iCs/>
        </w:rPr>
        <w:t>a</w:t>
      </w:r>
      <w:r w:rsidR="00F47612" w:rsidRPr="000C1E1E">
        <w:rPr>
          <w:vertAlign w:val="subscript"/>
        </w:rPr>
        <w:t>col</w:t>
      </w:r>
      <w:r w:rsidR="00F47612" w:rsidRPr="000C1E1E">
        <w:t xml:space="preserve"> = </w:t>
      </w:r>
      <w:r w:rsidR="00F47612" w:rsidRPr="000C1E1E">
        <w:rPr>
          <w:i/>
          <w:iCs/>
        </w:rPr>
        <w:t>b</w:t>
      </w:r>
      <w:r w:rsidR="00F47612" w:rsidRPr="000C1E1E">
        <w:t xml:space="preserve">, </w:t>
      </w:r>
      <w:r w:rsidR="00F47612" w:rsidRPr="000C1E1E">
        <w:rPr>
          <w:i/>
          <w:iCs/>
        </w:rPr>
        <w:t>b</w:t>
      </w:r>
      <w:r w:rsidR="00F47612" w:rsidRPr="000C1E1E">
        <w:rPr>
          <w:vertAlign w:val="subscript"/>
        </w:rPr>
        <w:t>col</w:t>
      </w:r>
      <w:r w:rsidR="00F47612" w:rsidRPr="000C1E1E">
        <w:t xml:space="preserve"> = </w:t>
      </w:r>
      <w:r w:rsidR="00F47612" w:rsidRPr="000C1E1E">
        <w:rPr>
          <w:i/>
          <w:iCs/>
        </w:rPr>
        <w:t>c</w:t>
      </w:r>
      <w:r w:rsidR="00F47612" w:rsidRPr="000C1E1E">
        <w:t xml:space="preserve">, </w:t>
      </w:r>
      <w:r w:rsidR="00F47612" w:rsidRPr="000C1E1E">
        <w:rPr>
          <w:i/>
          <w:iCs/>
        </w:rPr>
        <w:t>Z</w:t>
      </w:r>
      <w:r w:rsidR="00F47612" w:rsidRPr="000C1E1E">
        <w:rPr>
          <w:vertAlign w:val="subscript"/>
        </w:rPr>
        <w:t>col</w:t>
      </w:r>
      <w:r w:rsidR="00F47612" w:rsidRPr="000C1E1E">
        <w:t xml:space="preserve"> = 2 columns per lattice</w:t>
      </w:r>
      <w:r w:rsidR="00F47612">
        <w:t>)</w:t>
      </w:r>
      <w:r w:rsidR="00F47612" w:rsidRPr="000C1E1E">
        <w:t>.</w:t>
      </w:r>
    </w:p>
    <w:p w14:paraId="0E0F908A" w14:textId="2CDC743F" w:rsidR="00F47612" w:rsidRDefault="00F47612" w:rsidP="00F47612">
      <w:r w:rsidRPr="005F1984">
        <w:t xml:space="preserve">The self-assembly of </w:t>
      </w:r>
      <w:r>
        <w:t xml:space="preserve">nanoring </w:t>
      </w:r>
      <w:r>
        <w:rPr>
          <w:b/>
          <w:bCs/>
          <w:iCs/>
        </w:rPr>
        <w:t>[4]C-Et</w:t>
      </w:r>
      <w:r w:rsidRPr="00625B05">
        <w:rPr>
          <w:b/>
          <w:bCs/>
          <w:iCs/>
        </w:rPr>
        <w:t>-Cbz</w:t>
      </w:r>
      <w:r w:rsidRPr="005F1984">
        <w:t xml:space="preserve"> </w:t>
      </w:r>
      <w:r w:rsidR="00DC6B89">
        <w:t xml:space="preserve">(Figure 2) </w:t>
      </w:r>
      <w:r w:rsidRPr="005F1984">
        <w:t xml:space="preserve">is </w:t>
      </w:r>
      <w:r>
        <w:t>similar to</w:t>
      </w:r>
      <w:r w:rsidRPr="005F1984">
        <w:t xml:space="preserve"> the hexyl </w:t>
      </w:r>
      <w:r>
        <w:t xml:space="preserve">counterpart </w:t>
      </w:r>
      <w:r>
        <w:rPr>
          <w:b/>
          <w:bCs/>
          <w:iCs/>
        </w:rPr>
        <w:t>[4]C-Hex</w:t>
      </w:r>
      <w:r w:rsidRPr="00625B05">
        <w:rPr>
          <w:b/>
          <w:bCs/>
          <w:iCs/>
        </w:rPr>
        <w:t>-Cbz</w:t>
      </w:r>
      <w:r w:rsidRPr="005F1984">
        <w:t xml:space="preserve">, </w:t>
      </w:r>
      <w:r>
        <w:t xml:space="preserve">in a </w:t>
      </w:r>
      <w:r w:rsidRPr="005F1984">
        <w:t xml:space="preserve">centered rectangular </w:t>
      </w:r>
      <w:r>
        <w:t xml:space="preserve">in-plane </w:t>
      </w:r>
      <w:r w:rsidRPr="005F1984">
        <w:t xml:space="preserve">arrangement </w:t>
      </w:r>
      <w:r>
        <w:t>(</w:t>
      </w:r>
      <w:r w:rsidRPr="005F1984">
        <w:rPr>
          <w:i/>
          <w:iCs/>
        </w:rPr>
        <w:t>a</w:t>
      </w:r>
      <w:r w:rsidRPr="005F1984">
        <w:rPr>
          <w:vertAlign w:val="subscript"/>
        </w:rPr>
        <w:t>2D</w:t>
      </w:r>
      <w:r w:rsidRPr="005F1984">
        <w:t xml:space="preserve"> = </w:t>
      </w:r>
      <w:r w:rsidRPr="005F1984">
        <w:rPr>
          <w:i/>
          <w:iCs/>
        </w:rPr>
        <w:t>a</w:t>
      </w:r>
      <w:r w:rsidRPr="005F1984">
        <w:t xml:space="preserve">, </w:t>
      </w:r>
      <w:r w:rsidRPr="005F1984">
        <w:rPr>
          <w:i/>
          <w:iCs/>
        </w:rPr>
        <w:t>b</w:t>
      </w:r>
      <w:r w:rsidRPr="005F1984">
        <w:rPr>
          <w:vertAlign w:val="subscript"/>
        </w:rPr>
        <w:t>2D</w:t>
      </w:r>
      <w:r w:rsidRPr="005F1984">
        <w:t xml:space="preserve"> = </w:t>
      </w:r>
      <w:r w:rsidRPr="005F1984">
        <w:rPr>
          <w:i/>
          <w:iCs/>
        </w:rPr>
        <w:t>b</w:t>
      </w:r>
      <w:r w:rsidRPr="00165347">
        <w:t xml:space="preserve">, </w:t>
      </w:r>
      <w:r w:rsidRPr="00165347">
        <w:rPr>
          <w:i/>
          <w:iCs/>
        </w:rPr>
        <w:t>Z</w:t>
      </w:r>
      <w:r w:rsidRPr="00165347">
        <w:rPr>
          <w:vertAlign w:val="subscript"/>
        </w:rPr>
        <w:t>2D</w:t>
      </w:r>
      <w:r>
        <w:t xml:space="preserve"> = 2 rings pe</w:t>
      </w:r>
      <w:r w:rsidRPr="00165347">
        <w:t>r lattice</w:t>
      </w:r>
      <w:r>
        <w:t>)</w:t>
      </w:r>
      <w:r w:rsidRPr="005F1984">
        <w:t>.</w:t>
      </w:r>
      <w:r w:rsidRPr="00F47612">
        <w:t xml:space="preserve"> </w:t>
      </w:r>
      <w:r w:rsidRPr="005F1984">
        <w:t xml:space="preserve">However, </w:t>
      </w:r>
      <w:r>
        <w:t xml:space="preserve">the </w:t>
      </w:r>
      <w:r w:rsidRPr="005F1984">
        <w:t>interlayer zones are of d</w:t>
      </w:r>
      <w:r>
        <w:t>ifferent nature</w:t>
      </w:r>
      <w:r w:rsidRPr="00BD09A5">
        <w:t xml:space="preserve"> </w:t>
      </w:r>
      <w:r w:rsidRPr="00165347">
        <w:t xml:space="preserve">and modify </w:t>
      </w:r>
      <w:r>
        <w:t xml:space="preserve">the </w:t>
      </w:r>
      <w:r w:rsidRPr="00165347">
        <w:t>3D structure</w:t>
      </w:r>
      <w:r>
        <w:t xml:space="preserve">. The </w:t>
      </w:r>
      <w:r w:rsidRPr="005F1984">
        <w:t>form</w:t>
      </w:r>
      <w:r>
        <w:t>ation of</w:t>
      </w:r>
      <w:r w:rsidRPr="005F1984">
        <w:t xml:space="preserve"> aliphatic layers is excluded for the short ethyl chains</w:t>
      </w:r>
      <w:r>
        <w:t>, which is</w:t>
      </w:r>
      <w:r w:rsidRPr="005F1984">
        <w:t xml:space="preserve"> probably the main reason for the </w:t>
      </w:r>
      <w:r>
        <w:t>presence</w:t>
      </w:r>
      <w:r w:rsidRPr="005F1984">
        <w:t xml:space="preserve"> of co-crystallized solvent </w:t>
      </w:r>
      <w:r>
        <w:t>molecules between molecular</w:t>
      </w:r>
      <w:r w:rsidRPr="005F1984">
        <w:t xml:space="preserve"> layers. </w:t>
      </w:r>
      <w:r w:rsidRPr="00165347">
        <w:t>This interstitia</w:t>
      </w:r>
      <w:r>
        <w:t>l solvent removes the constrains</w:t>
      </w:r>
      <w:r w:rsidRPr="00165347">
        <w:t xml:space="preserve"> </w:t>
      </w:r>
      <w:r>
        <w:t xml:space="preserve">associated to the </w:t>
      </w:r>
      <w:r w:rsidRPr="00165347">
        <w:t xml:space="preserve">attachment of aliphatic chains to </w:t>
      </w:r>
      <w:r>
        <w:t>the nano</w:t>
      </w:r>
      <w:r w:rsidRPr="00165347">
        <w:t xml:space="preserve">rings but introduces other constrains </w:t>
      </w:r>
      <w:r>
        <w:t xml:space="preserve">due to </w:t>
      </w:r>
      <w:r w:rsidRPr="00165347">
        <w:t>the fixed volume of solvent molecules</w:t>
      </w:r>
      <w:r>
        <w:t>.</w:t>
      </w:r>
      <w:r w:rsidRPr="00F47612">
        <w:t xml:space="preserve"> </w:t>
      </w:r>
      <w:r w:rsidRPr="005F1984">
        <w:t xml:space="preserve">Specifically, </w:t>
      </w:r>
      <w:r w:rsidRPr="00165347">
        <w:t xml:space="preserve">the lamellar configuration is changed </w:t>
      </w:r>
      <w:r>
        <w:t xml:space="preserve">in </w:t>
      </w:r>
      <w:r w:rsidRPr="00165347">
        <w:t>a sequence of 4 molecular layers, in which couples of neighboring layers and solvent molecules associate</w:t>
      </w:r>
      <w:r>
        <w:t xml:space="preserve"> in</w:t>
      </w:r>
      <w:r w:rsidRPr="00165347">
        <w:t xml:space="preserve"> herringbone</w:t>
      </w:r>
      <w:r>
        <w:t xml:space="preserve"> fashion</w:t>
      </w:r>
      <w:r w:rsidRPr="00165347">
        <w:t xml:space="preserve"> in double-layers with opposite tilt directions of </w:t>
      </w:r>
      <w:r>
        <w:t xml:space="preserve">the </w:t>
      </w:r>
      <w:r w:rsidRPr="00165347">
        <w:t xml:space="preserve">rows. </w:t>
      </w:r>
      <w:r w:rsidRPr="005F1984">
        <w:t>The lamellar periodicity involves two of such double-layers with inverted ring orientations that alternate with interstitial solvent strata. Due to row</w:t>
      </w:r>
      <w:r>
        <w:t>s</w:t>
      </w:r>
      <w:r w:rsidRPr="005F1984">
        <w:t xml:space="preserve"> inversion, </w:t>
      </w:r>
      <w:r w:rsidRPr="00165347">
        <w:t xml:space="preserve">the average longitudinal shift in the direction of rows is zero and implies a rectangular sub-arrangement in the </w:t>
      </w:r>
      <w:r w:rsidR="00363590">
        <w:t>(</w:t>
      </w:r>
      <w:r w:rsidRPr="00363590">
        <w:rPr>
          <w:bCs/>
          <w:i/>
        </w:rPr>
        <w:t>bc</w:t>
      </w:r>
      <w:r w:rsidR="00363590">
        <w:t>)</w:t>
      </w:r>
      <w:r w:rsidRPr="00165347">
        <w:t xml:space="preserve"> plane.</w:t>
      </w:r>
      <w:r w:rsidR="006C47B8" w:rsidRPr="00165347">
        <w:t>At the same time, the incorporated solvent volume induces a laterally shifted positioning of successive molecular layers and an overall cell structure of monoclinic symmetry.</w:t>
      </w:r>
      <w:r w:rsidR="006C47B8">
        <w:t xml:space="preserve"> </w:t>
      </w:r>
      <w:r w:rsidRPr="00165347">
        <w:t xml:space="preserve">Consequently, the hollow columns of piled </w:t>
      </w:r>
      <w:r>
        <w:t>nano</w:t>
      </w:r>
      <w:r w:rsidRPr="00165347">
        <w:t xml:space="preserve">rings form a lamello-columnar structure with an oblique lattice: </w:t>
      </w:r>
      <w:r w:rsidRPr="00165347">
        <w:rPr>
          <w:i/>
          <w:iCs/>
        </w:rPr>
        <w:t>a</w:t>
      </w:r>
      <w:r w:rsidRPr="00165347">
        <w:rPr>
          <w:vertAlign w:val="subscript"/>
        </w:rPr>
        <w:t>col</w:t>
      </w:r>
      <w:r w:rsidRPr="00165347">
        <w:t xml:space="preserve"> = </w:t>
      </w:r>
      <w:r w:rsidRPr="00165347">
        <w:rPr>
          <w:i/>
          <w:iCs/>
        </w:rPr>
        <w:t>c</w:t>
      </w:r>
      <w:r w:rsidRPr="00165347">
        <w:t xml:space="preserve">, </w:t>
      </w:r>
      <w:r w:rsidRPr="00165347">
        <w:rPr>
          <w:i/>
          <w:iCs/>
        </w:rPr>
        <w:t>b</w:t>
      </w:r>
      <w:r w:rsidRPr="00165347">
        <w:rPr>
          <w:vertAlign w:val="subscript"/>
        </w:rPr>
        <w:t>col</w:t>
      </w:r>
      <w:r w:rsidRPr="00165347">
        <w:t xml:space="preserve"> = </w:t>
      </w:r>
      <w:r w:rsidRPr="00165347">
        <w:rPr>
          <w:i/>
          <w:iCs/>
        </w:rPr>
        <w:t>a</w:t>
      </w:r>
      <w:r w:rsidRPr="00165347">
        <w:t xml:space="preserve">, </w:t>
      </w:r>
      <w:r w:rsidRPr="00165347">
        <w:rPr>
          <w:i/>
          <w:iCs/>
        </w:rPr>
        <w:t>Z</w:t>
      </w:r>
      <w:r w:rsidRPr="00165347">
        <w:rPr>
          <w:vertAlign w:val="subscript"/>
        </w:rPr>
        <w:t>col</w:t>
      </w:r>
      <w:r w:rsidRPr="00165347">
        <w:t xml:space="preserve"> = 8 columns per lattice.</w:t>
      </w:r>
    </w:p>
    <w:p w14:paraId="2BD912F5" w14:textId="61CAE476" w:rsidR="00962F95" w:rsidRDefault="00962F95" w:rsidP="00962F95">
      <w:r w:rsidRPr="00165347">
        <w:t xml:space="preserve">The structure of </w:t>
      </w:r>
      <w:r w:rsidRPr="00CD5877">
        <w:rPr>
          <w:b/>
        </w:rPr>
        <w:t>[4]C-Bu-Cbz</w:t>
      </w:r>
      <w:r w:rsidRPr="00CD5877">
        <w:rPr>
          <w:b/>
        </w:rPr>
        <w:sym w:font="Symbol" w:char="F0B7"/>
      </w:r>
      <w:r w:rsidRPr="00CD5877">
        <w:rPr>
          <w:b/>
        </w:rPr>
        <w:t>C</w:t>
      </w:r>
      <w:r w:rsidRPr="00CD5877">
        <w:rPr>
          <w:b/>
          <w:vertAlign w:val="subscript"/>
        </w:rPr>
        <w:t>6</w:t>
      </w:r>
      <w:r w:rsidRPr="00CD5877">
        <w:rPr>
          <w:b/>
        </w:rPr>
        <w:t>H</w:t>
      </w:r>
      <w:r w:rsidRPr="00CD5877">
        <w:rPr>
          <w:b/>
          <w:vertAlign w:val="subscript"/>
        </w:rPr>
        <w:t>5</w:t>
      </w:r>
      <w:r w:rsidRPr="00CD5877">
        <w:rPr>
          <w:b/>
        </w:rPr>
        <w:t>CH</w:t>
      </w:r>
      <w:r w:rsidRPr="00CD5877">
        <w:rPr>
          <w:b/>
          <w:vertAlign w:val="subscript"/>
        </w:rPr>
        <w:t>3</w:t>
      </w:r>
      <w:r w:rsidRPr="00165347">
        <w:t xml:space="preserve"> </w:t>
      </w:r>
      <w:r w:rsidR="00DC6B89">
        <w:t xml:space="preserve">(Figure 2) </w:t>
      </w:r>
      <w:r w:rsidRPr="00165347">
        <w:t xml:space="preserve">crystals </w:t>
      </w:r>
      <w:r w:rsidR="00364184">
        <w:t>keeps some features of</w:t>
      </w:r>
      <w:r w:rsidRPr="00165347">
        <w:t xml:space="preserve"> </w:t>
      </w:r>
      <w:r w:rsidRPr="00CD5877">
        <w:rPr>
          <w:b/>
        </w:rPr>
        <w:t>[4]C-</w:t>
      </w:r>
      <w:r>
        <w:rPr>
          <w:b/>
        </w:rPr>
        <w:t>Hex</w:t>
      </w:r>
      <w:r w:rsidRPr="00CD5877">
        <w:rPr>
          <w:b/>
        </w:rPr>
        <w:t>-Cbz</w:t>
      </w:r>
      <w:r w:rsidR="00364184">
        <w:t>, in particular the</w:t>
      </w:r>
      <w:r w:rsidRPr="00165347">
        <w:t xml:space="preserve"> layers aligned in staggered rows according to a rectangular in-plane arrangement </w:t>
      </w:r>
      <w:r w:rsidRPr="007675B3">
        <w:rPr>
          <w:iCs/>
        </w:rPr>
        <w:t>(</w:t>
      </w:r>
      <w:r w:rsidRPr="00165347">
        <w:rPr>
          <w:i/>
          <w:iCs/>
        </w:rPr>
        <w:t>a</w:t>
      </w:r>
      <w:r w:rsidRPr="00165347">
        <w:rPr>
          <w:vertAlign w:val="subscript"/>
        </w:rPr>
        <w:t>2D</w:t>
      </w:r>
      <w:r w:rsidRPr="00165347">
        <w:t xml:space="preserve"> = </w:t>
      </w:r>
      <w:r w:rsidRPr="00165347">
        <w:rPr>
          <w:i/>
          <w:iCs/>
        </w:rPr>
        <w:t>c</w:t>
      </w:r>
      <w:r w:rsidRPr="00165347">
        <w:t xml:space="preserve">, </w:t>
      </w:r>
      <w:r w:rsidRPr="00165347">
        <w:rPr>
          <w:i/>
          <w:iCs/>
        </w:rPr>
        <w:t>b</w:t>
      </w:r>
      <w:r w:rsidRPr="00165347">
        <w:rPr>
          <w:vertAlign w:val="subscript"/>
        </w:rPr>
        <w:t>2D</w:t>
      </w:r>
      <w:r w:rsidRPr="00165347">
        <w:t xml:space="preserve"> = </w:t>
      </w:r>
      <w:r w:rsidRPr="00165347">
        <w:rPr>
          <w:i/>
          <w:iCs/>
        </w:rPr>
        <w:t>b</w:t>
      </w:r>
      <w:r w:rsidRPr="00165347">
        <w:t xml:space="preserve">, </w:t>
      </w:r>
      <w:r w:rsidRPr="00165347">
        <w:rPr>
          <w:i/>
          <w:iCs/>
        </w:rPr>
        <w:t>Z</w:t>
      </w:r>
      <w:r w:rsidRPr="00165347">
        <w:rPr>
          <w:vertAlign w:val="subscript"/>
        </w:rPr>
        <w:t>2D</w:t>
      </w:r>
      <w:r w:rsidRPr="00165347">
        <w:t xml:space="preserve"> = 2 molecules per lattice</w:t>
      </w:r>
      <w:r>
        <w:t>)</w:t>
      </w:r>
      <w:r w:rsidRPr="00165347">
        <w:t xml:space="preserve">. However, the rows are swollen by the insertion of co-crystallized solvent between aligned molecules and the piling of ring is </w:t>
      </w:r>
      <w:r w:rsidRPr="00E85190">
        <w:rPr>
          <w:i/>
        </w:rPr>
        <w:t>de facto</w:t>
      </w:r>
      <w:r w:rsidRPr="00165347">
        <w:t xml:space="preserve"> suppressed.</w:t>
      </w:r>
      <w:r w:rsidRPr="005F1984">
        <w:t xml:space="preserve"> In addition, rows have lower section at solvent insertion zones, which is compensated by the partial intercalation of the neighboring rows and thus by the reduction of row spacing D</w:t>
      </w:r>
      <w:r w:rsidRPr="005F1984">
        <w:rPr>
          <w:vertAlign w:val="subscript"/>
        </w:rPr>
        <w:t>row</w:t>
      </w:r>
      <w:r w:rsidRPr="005F1984">
        <w:t xml:space="preserve"> and molecular layer thickness D</w:t>
      </w:r>
      <w:r w:rsidRPr="005F1984">
        <w:rPr>
          <w:vertAlign w:val="subscript"/>
        </w:rPr>
        <w:t>mol</w:t>
      </w:r>
      <w:r w:rsidRPr="005F1984">
        <w:t xml:space="preserve">. </w:t>
      </w:r>
      <w:r>
        <w:t xml:space="preserve">Nanorings are </w:t>
      </w:r>
      <w:r w:rsidRPr="005F1984">
        <w:t>tilted</w:t>
      </w:r>
      <w:r w:rsidRPr="00F95E59">
        <w:t xml:space="preserve"> </w:t>
      </w:r>
      <w:r>
        <w:t>to adapt the</w:t>
      </w:r>
      <w:r w:rsidRPr="00165347">
        <w:t xml:space="preserve"> constrain of space filling and fixed molecular volume of solvent.</w:t>
      </w:r>
      <w:r>
        <w:t xml:space="preserve"> </w:t>
      </w:r>
      <w:r w:rsidRPr="00165347">
        <w:t xml:space="preserve">Due to the tilt inversion from row to row, the arrangement in the molecular layer plane is not any more centered but primitive rectangular. For </w:t>
      </w:r>
      <w:r>
        <w:t xml:space="preserve">the </w:t>
      </w:r>
      <w:r w:rsidRPr="00165347">
        <w:t xml:space="preserve">same reason, the arrangements in the </w:t>
      </w:r>
      <w:r w:rsidRPr="00E85190">
        <w:rPr>
          <w:bCs/>
        </w:rPr>
        <w:t>ab</w:t>
      </w:r>
      <w:r w:rsidRPr="00E85190">
        <w:t xml:space="preserve"> </w:t>
      </w:r>
      <w:r w:rsidRPr="00165347">
        <w:t xml:space="preserve">and </w:t>
      </w:r>
      <w:r w:rsidR="00363590">
        <w:t>(</w:t>
      </w:r>
      <w:r w:rsidRPr="00363590">
        <w:rPr>
          <w:bCs/>
          <w:i/>
        </w:rPr>
        <w:t>ac</w:t>
      </w:r>
      <w:r w:rsidR="00363590">
        <w:t>)</w:t>
      </w:r>
      <w:r w:rsidRPr="00165347">
        <w:t xml:space="preserve"> planes are also primitive rectangular with two molecules per sublattice, in consistency with the overall orthorhombic symmetry. The supramolecular structure </w:t>
      </w:r>
      <w:r>
        <w:t xml:space="preserve">annihilates </w:t>
      </w:r>
      <w:r w:rsidRPr="00165347">
        <w:t>the ring interactions and the self-assembly into hollow columns</w:t>
      </w:r>
      <w:r w:rsidRPr="005F1984">
        <w:t>.</w:t>
      </w:r>
    </w:p>
    <w:p w14:paraId="4652C6CF" w14:textId="77777777" w:rsidR="002517C3" w:rsidRDefault="002517C3" w:rsidP="002517C3">
      <w:pPr>
        <w:sectPr w:rsidR="002517C3" w:rsidSect="008529D2">
          <w:type w:val="continuous"/>
          <w:pgSz w:w="12240" w:h="15840" w:code="1"/>
          <w:pgMar w:top="720" w:right="1094" w:bottom="720" w:left="1094" w:header="720" w:footer="720" w:gutter="0"/>
          <w:cols w:num="2" w:space="720"/>
          <w:titlePg/>
        </w:sectPr>
      </w:pPr>
    </w:p>
    <w:p w14:paraId="70A1CF95" w14:textId="77777777" w:rsidR="002517C3" w:rsidRDefault="002517C3" w:rsidP="002517C3">
      <w:pPr>
        <w:spacing w:after="160"/>
        <w:sectPr w:rsidR="002517C3" w:rsidSect="00D1197D">
          <w:type w:val="continuous"/>
          <w:pgSz w:w="12240" w:h="15840" w:code="1"/>
          <w:pgMar w:top="720" w:right="1094" w:bottom="720" w:left="1094" w:header="720" w:footer="720" w:gutter="0"/>
          <w:cols w:space="720"/>
          <w:titlePg/>
        </w:sectPr>
      </w:pPr>
      <w:r w:rsidRPr="00FF01B9">
        <w:rPr>
          <w:noProof/>
          <w:lang w:val="fr-FR" w:eastAsia="fr-FR"/>
        </w:rPr>
        <w:lastRenderedPageBreak/>
        <w:drawing>
          <wp:inline distT="0" distB="0" distL="0" distR="0" wp14:anchorId="0AA585E9" wp14:editId="0B0EFC03">
            <wp:extent cx="6271431" cy="3633641"/>
            <wp:effectExtent l="0" t="0" r="0" b="5080"/>
            <wp:docPr id="12" name="Image 12" descr="D:\flucas\Desktop\publications thèse\4CPCbz_OFET_SCLC\version final\Full CV_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lucas\Desktop\publications thèse\4CPCbz_OFET_SCLC\version final\Full CV_VF.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5" r="4785"/>
                    <a:stretch/>
                  </pic:blipFill>
                  <pic:spPr bwMode="auto">
                    <a:xfrm>
                      <a:off x="0" y="0"/>
                      <a:ext cx="6291199" cy="3645095"/>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Ref66882438"/>
      <w:r w:rsidRPr="0087279C">
        <w:rPr>
          <w:b/>
        </w:rPr>
        <w:t xml:space="preserve">Figure </w:t>
      </w:r>
      <w:r w:rsidRPr="0087279C">
        <w:rPr>
          <w:b/>
          <w:noProof/>
        </w:rPr>
        <w:fldChar w:fldCharType="begin"/>
      </w:r>
      <w:r w:rsidRPr="0087279C">
        <w:rPr>
          <w:b/>
          <w:noProof/>
        </w:rPr>
        <w:instrText xml:space="preserve"> SEQ Figure \* ARABIC </w:instrText>
      </w:r>
      <w:r w:rsidRPr="0087279C">
        <w:rPr>
          <w:b/>
          <w:noProof/>
        </w:rPr>
        <w:fldChar w:fldCharType="separate"/>
      </w:r>
      <w:r w:rsidR="008C64DC">
        <w:rPr>
          <w:b/>
          <w:noProof/>
        </w:rPr>
        <w:t>3</w:t>
      </w:r>
      <w:r w:rsidRPr="0087279C">
        <w:rPr>
          <w:b/>
          <w:noProof/>
        </w:rPr>
        <w:fldChar w:fldCharType="end"/>
      </w:r>
      <w:bookmarkEnd w:id="2"/>
      <w:r>
        <w:rPr>
          <w:b/>
          <w:noProof/>
        </w:rPr>
        <w:t>.</w:t>
      </w:r>
      <w:r w:rsidRPr="0008359C">
        <w:t xml:space="preserve"> </w:t>
      </w:r>
      <w:r w:rsidRPr="0087279C">
        <w:t xml:space="preserve">Cyclic Voltammograms of </w:t>
      </w:r>
      <w:r w:rsidRPr="008D1296">
        <w:rPr>
          <w:b/>
        </w:rPr>
        <w:t>[8]CPP</w:t>
      </w:r>
      <w:r w:rsidRPr="0087279C">
        <w:t xml:space="preserve">, </w:t>
      </w:r>
      <w:r w:rsidRPr="008D1296">
        <w:rPr>
          <w:b/>
        </w:rPr>
        <w:t>[4]C-diEt-F</w:t>
      </w:r>
      <w:r w:rsidRPr="0087279C">
        <w:t xml:space="preserve"> and cyclocarbazoles (2×10</w:t>
      </w:r>
      <w:r w:rsidRPr="0087279C">
        <w:rPr>
          <w:vertAlign w:val="superscript"/>
        </w:rPr>
        <w:t>-3</w:t>
      </w:r>
      <w:r w:rsidRPr="0087279C">
        <w:t xml:space="preserve"> </w:t>
      </w:r>
      <w:r w:rsidRPr="0087279C">
        <w:rPr>
          <w:smallCaps/>
        </w:rPr>
        <w:t>m)</w:t>
      </w:r>
      <w:r w:rsidRPr="0087279C">
        <w:t xml:space="preserve"> in reduction (Left) in DMF (Bu</w:t>
      </w:r>
      <w:r w:rsidRPr="0087279C">
        <w:rPr>
          <w:vertAlign w:val="subscript"/>
        </w:rPr>
        <w:t>4</w:t>
      </w:r>
      <w:r w:rsidRPr="0087279C">
        <w:t>NPF</w:t>
      </w:r>
      <w:r w:rsidRPr="0087279C">
        <w:rPr>
          <w:vertAlign w:val="subscript"/>
        </w:rPr>
        <w:t>6</w:t>
      </w:r>
      <w:r w:rsidRPr="0087279C">
        <w:t xml:space="preserve">, 0.1 </w:t>
      </w:r>
      <w:r w:rsidRPr="0087279C">
        <w:rPr>
          <w:smallCaps/>
        </w:rPr>
        <w:t xml:space="preserve">m) </w:t>
      </w:r>
      <w:r w:rsidRPr="0087279C">
        <w:t>and in oxidation (Middle and Right) in CH</w:t>
      </w:r>
      <w:r w:rsidRPr="0087279C">
        <w:rPr>
          <w:vertAlign w:val="subscript"/>
        </w:rPr>
        <w:t>2</w:t>
      </w:r>
      <w:r w:rsidRPr="0087279C">
        <w:t>Cl</w:t>
      </w:r>
      <w:r w:rsidRPr="0087279C">
        <w:rPr>
          <w:vertAlign w:val="subscript"/>
        </w:rPr>
        <w:t>2</w:t>
      </w:r>
      <w:r w:rsidRPr="0087279C">
        <w:t xml:space="preserve"> (Bu</w:t>
      </w:r>
      <w:r w:rsidRPr="0087279C">
        <w:rPr>
          <w:vertAlign w:val="subscript"/>
        </w:rPr>
        <w:t>4</w:t>
      </w:r>
      <w:r w:rsidRPr="0087279C">
        <w:t>NPF</w:t>
      </w:r>
      <w:r w:rsidRPr="0087279C">
        <w:rPr>
          <w:vertAlign w:val="subscript"/>
        </w:rPr>
        <w:t>6</w:t>
      </w:r>
      <w:r w:rsidRPr="0087279C">
        <w:t xml:space="preserve">, 0.2 </w:t>
      </w:r>
      <w:r w:rsidRPr="0087279C">
        <w:rPr>
          <w:smallCaps/>
        </w:rPr>
        <w:t xml:space="preserve">m). </w:t>
      </w:r>
      <w:r>
        <w:t>Platinum w</w:t>
      </w:r>
      <w:r w:rsidRPr="0087279C">
        <w:t xml:space="preserve">orking electrode, </w:t>
      </w:r>
      <w:r>
        <w:t xml:space="preserve">sweep rate </w:t>
      </w:r>
      <w:r w:rsidRPr="0087279C">
        <w:t>100 mV/</w:t>
      </w:r>
      <w:r>
        <w:t>s.</w:t>
      </w:r>
      <w:r w:rsidRPr="00D1197D">
        <w:t xml:space="preserve"> </w:t>
      </w:r>
    </w:p>
    <w:p w14:paraId="610D6EDC" w14:textId="26F51C22" w:rsidR="00EA23AF" w:rsidRPr="003A411A" w:rsidRDefault="00962F95" w:rsidP="002517C3">
      <w:pPr>
        <w:spacing w:after="160"/>
      </w:pPr>
      <w:r w:rsidRPr="00975DEE">
        <w:t xml:space="preserve">The molecular organization of </w:t>
      </w:r>
      <w:r w:rsidRPr="00975DEE">
        <w:rPr>
          <w:b/>
        </w:rPr>
        <w:t>[8]CPP</w:t>
      </w:r>
      <w:r w:rsidRPr="00975DEE">
        <w:t xml:space="preserve"> </w:t>
      </w:r>
      <w:r w:rsidR="00DC6B89">
        <w:t xml:space="preserve">(Figure 2) </w:t>
      </w:r>
      <w:r w:rsidRPr="00975DEE">
        <w:t xml:space="preserve">is analogue to that of </w:t>
      </w:r>
      <w:r w:rsidRPr="00975DEE">
        <w:rPr>
          <w:b/>
          <w:bCs/>
          <w:iCs/>
        </w:rPr>
        <w:t>[4]C-Et-Cbz</w:t>
      </w:r>
      <w:r w:rsidRPr="00975DEE">
        <w:t xml:space="preserve"> and </w:t>
      </w:r>
      <w:r w:rsidRPr="00975DEE">
        <w:rPr>
          <w:b/>
          <w:bCs/>
          <w:iCs/>
        </w:rPr>
        <w:t>[4]C-Hex-Cbz</w:t>
      </w:r>
      <w:r w:rsidRPr="00F10784">
        <w:t>. However</w:t>
      </w:r>
      <w:r w:rsidRPr="00975DEE">
        <w:t xml:space="preserve">, these structural features are modified since the arrangement of the cyclocarbazole nanorings is constrained by the rejection of the alkyl substituents in the interlayers, whereas that of </w:t>
      </w:r>
      <w:r w:rsidRPr="00975DEE">
        <w:rPr>
          <w:b/>
        </w:rPr>
        <w:t>[8]CPP</w:t>
      </w:r>
      <w:r w:rsidRPr="00975DEE">
        <w:t xml:space="preserve"> reflects the optimal ring interactions and packing. Specifically, the carbazole nanorings are constrained by substituents to be tilted toward layer boundaries and a staggered juxtaposition of rows </w:t>
      </w:r>
      <w:r>
        <w:t xml:space="preserve">is </w:t>
      </w:r>
      <w:r w:rsidRPr="00975DEE">
        <w:t xml:space="preserve">needed for their compact interlocking; these constrains vanish for </w:t>
      </w:r>
      <w:r w:rsidRPr="00975DEE">
        <w:rPr>
          <w:b/>
        </w:rPr>
        <w:t>[8]CPP</w:t>
      </w:r>
      <w:r w:rsidRPr="00975DEE">
        <w:t xml:space="preserve"> and rows orient with an in-plane component of tilt realizing the interlocking with the neighboring rows. As a consequence, the in-plane arrangement changes from centered rectangular with 2 molecules per lattice to primitive rectangular with 1 molecule per lattice (</w:t>
      </w:r>
      <w:r w:rsidRPr="00975DEE">
        <w:rPr>
          <w:i/>
          <w:iCs/>
        </w:rPr>
        <w:t>a</w:t>
      </w:r>
      <w:r w:rsidRPr="00975DEE">
        <w:rPr>
          <w:vertAlign w:val="subscript"/>
        </w:rPr>
        <w:t>2D</w:t>
      </w:r>
      <w:r w:rsidRPr="00975DEE">
        <w:t xml:space="preserve"> = </w:t>
      </w:r>
      <w:r w:rsidRPr="00975DEE">
        <w:rPr>
          <w:i/>
          <w:iCs/>
        </w:rPr>
        <w:t>a</w:t>
      </w:r>
      <w:r w:rsidRPr="00975DEE">
        <w:t xml:space="preserve">, </w:t>
      </w:r>
      <w:r w:rsidRPr="00975DEE">
        <w:rPr>
          <w:i/>
          <w:iCs/>
        </w:rPr>
        <w:t>b</w:t>
      </w:r>
      <w:r w:rsidRPr="00975DEE">
        <w:rPr>
          <w:vertAlign w:val="subscript"/>
        </w:rPr>
        <w:t>2D</w:t>
      </w:r>
      <w:r w:rsidRPr="00975DEE">
        <w:t xml:space="preserve"> = </w:t>
      </w:r>
      <w:r w:rsidRPr="00975DEE">
        <w:rPr>
          <w:i/>
          <w:iCs/>
        </w:rPr>
        <w:t>b</w:t>
      </w:r>
      <w:r w:rsidRPr="00975DEE">
        <w:t xml:space="preserve">). </w:t>
      </w:r>
      <w:r w:rsidR="00EA23AF" w:rsidRPr="00623179">
        <w:t xml:space="preserve">Successive molecular layers have shifted positioning and reversed tilt orientation defining </w:t>
      </w:r>
      <w:r w:rsidR="00EA23AF">
        <w:t>a</w:t>
      </w:r>
      <w:r w:rsidR="00EA23AF" w:rsidRPr="00623179">
        <w:t xml:space="preserve"> cell periodicity of two molecular layers and the monoclinic symmetry. There is no alternation with substituent layers and therefore no lamellar substructure; the arrangement of </w:t>
      </w:r>
      <w:r w:rsidR="00EA23AF" w:rsidRPr="00633556">
        <w:rPr>
          <w:b/>
          <w:szCs w:val="24"/>
        </w:rPr>
        <w:t>[</w:t>
      </w:r>
      <w:r w:rsidR="00EA23AF" w:rsidRPr="004A4DF0">
        <w:rPr>
          <w:b/>
          <w:szCs w:val="24"/>
        </w:rPr>
        <w:t>8</w:t>
      </w:r>
      <w:r w:rsidR="00EA23AF">
        <w:rPr>
          <w:b/>
          <w:szCs w:val="24"/>
        </w:rPr>
        <w:t>]</w:t>
      </w:r>
      <w:r w:rsidR="00EA23AF" w:rsidRPr="004A4DF0">
        <w:rPr>
          <w:b/>
          <w:szCs w:val="24"/>
        </w:rPr>
        <w:t>CPP</w:t>
      </w:r>
      <w:r w:rsidR="00EA23AF" w:rsidRPr="00623179">
        <w:t xml:space="preserve"> rows defines a columnar structure of herringbone-tilted hollow columns (2 columns with inverted tilt orientations per oblique sublattice of parameters: </w:t>
      </w:r>
      <w:r w:rsidR="00EA23AF" w:rsidRPr="00623179">
        <w:rPr>
          <w:i/>
          <w:iCs/>
        </w:rPr>
        <w:t>a’</w:t>
      </w:r>
      <w:r w:rsidR="00EA23AF" w:rsidRPr="00623179">
        <w:rPr>
          <w:vertAlign w:val="subscript"/>
        </w:rPr>
        <w:t>2D</w:t>
      </w:r>
      <w:r w:rsidR="00EA23AF" w:rsidRPr="00623179">
        <w:t xml:space="preserve"> = </w:t>
      </w:r>
      <w:r w:rsidR="00EA23AF" w:rsidRPr="00623179">
        <w:rPr>
          <w:i/>
          <w:iCs/>
        </w:rPr>
        <w:t>c</w:t>
      </w:r>
      <w:r w:rsidR="00EA23AF" w:rsidRPr="00623179">
        <w:t xml:space="preserve">, </w:t>
      </w:r>
      <w:r w:rsidR="00EA23AF" w:rsidRPr="00623179">
        <w:rPr>
          <w:i/>
          <w:iCs/>
        </w:rPr>
        <w:t>b’</w:t>
      </w:r>
      <w:r w:rsidR="00EA23AF" w:rsidRPr="00623179">
        <w:rPr>
          <w:vertAlign w:val="subscript"/>
        </w:rPr>
        <w:t>2D</w:t>
      </w:r>
      <w:r w:rsidR="00EA23AF" w:rsidRPr="00623179">
        <w:t xml:space="preserve"> = </w:t>
      </w:r>
      <w:r w:rsidR="00EA23AF" w:rsidRPr="00623179">
        <w:rPr>
          <w:i/>
          <w:iCs/>
        </w:rPr>
        <w:t>a</w:t>
      </w:r>
      <w:r w:rsidR="00EA23AF" w:rsidRPr="00623179">
        <w:t>, g’</w:t>
      </w:r>
      <w:r w:rsidR="00EA23AF" w:rsidRPr="00623179">
        <w:rPr>
          <w:vertAlign w:val="subscript"/>
        </w:rPr>
        <w:t>2D</w:t>
      </w:r>
      <w:r w:rsidR="00EA23AF" w:rsidRPr="00623179">
        <w:t xml:space="preserve"> = b).</w:t>
      </w:r>
    </w:p>
    <w:p w14:paraId="5B62DD90" w14:textId="6191BC4B" w:rsidR="00EA23AF" w:rsidRPr="006C47B8" w:rsidRDefault="00EA23AF" w:rsidP="00306515">
      <w:pPr>
        <w:rPr>
          <w:lang w:val="en-GB"/>
        </w:rPr>
      </w:pPr>
      <w:r>
        <w:t>In addition, t</w:t>
      </w:r>
      <w:r w:rsidRPr="008E768A">
        <w:t>he mean cross</w:t>
      </w:r>
      <w:r>
        <w:t>-sectional areas</w:t>
      </w:r>
      <w:r w:rsidR="006C47B8">
        <w:t xml:space="preserve"> (</w:t>
      </w:r>
      <w:r w:rsidR="006C47B8" w:rsidRPr="00C46BA4">
        <w:rPr>
          <w:rStyle w:val="grecqueCar"/>
        </w:rPr>
        <w:t></w:t>
      </w:r>
      <w:r w:rsidR="006C47B8" w:rsidRPr="006C47B8">
        <w:rPr>
          <w:vertAlign w:val="subscript"/>
          <w:lang w:val="en-GB"/>
        </w:rPr>
        <w:t>ring</w:t>
      </w:r>
      <w:r w:rsidR="006C47B8" w:rsidRPr="006C47B8">
        <w:rPr>
          <w:lang w:val="en-GB"/>
        </w:rPr>
        <w:t>)</w:t>
      </w:r>
      <w:r>
        <w:t xml:space="preserve"> i</w:t>
      </w:r>
      <w:r w:rsidRPr="008E768A">
        <w:t>ncluding molecular gaps are ca</w:t>
      </w:r>
      <w:r w:rsidRPr="008E768A">
        <w:rPr>
          <w:i/>
        </w:rPr>
        <w:t>.</w:t>
      </w:r>
      <w:r w:rsidRPr="008E768A">
        <w:t xml:space="preserve"> 154</w:t>
      </w:r>
      <w:r>
        <w:t xml:space="preserve"> </w:t>
      </w:r>
      <w:r w:rsidRPr="008E768A">
        <w:t>Å</w:t>
      </w:r>
      <w:r w:rsidRPr="008E768A">
        <w:rPr>
          <w:vertAlign w:val="superscript"/>
        </w:rPr>
        <w:t>2</w:t>
      </w:r>
      <w:r w:rsidRPr="008E768A">
        <w:t xml:space="preserve"> </w:t>
      </w:r>
      <w:r>
        <w:t>for cyclocarbazoles</w:t>
      </w:r>
      <w:r w:rsidRPr="008E768A">
        <w:t xml:space="preserve"> and </w:t>
      </w:r>
      <w:r>
        <w:t xml:space="preserve">ca </w:t>
      </w:r>
      <w:r w:rsidRPr="008E768A">
        <w:t>167 Å</w:t>
      </w:r>
      <w:r w:rsidRPr="008E768A">
        <w:rPr>
          <w:vertAlign w:val="superscript"/>
        </w:rPr>
        <w:t>2</w:t>
      </w:r>
      <w:r w:rsidRPr="008E768A">
        <w:t xml:space="preserve"> </w:t>
      </w:r>
      <w:r>
        <w:t xml:space="preserve">for </w:t>
      </w:r>
      <w:r w:rsidRPr="008E768A">
        <w:rPr>
          <w:b/>
        </w:rPr>
        <w:t>[8]CPP</w:t>
      </w:r>
      <w:r w:rsidRPr="008E768A">
        <w:t xml:space="preserve">, corresponding to equivalent hard-cylinder diameters </w:t>
      </w:r>
      <w:r w:rsidR="006C47B8">
        <w:t>(</w:t>
      </w:r>
      <w:r w:rsidR="006C47B8" w:rsidRPr="006C47B8">
        <w:rPr>
          <w:lang w:val="en-GB"/>
        </w:rPr>
        <w:t>D</w:t>
      </w:r>
      <w:r w:rsidR="006C47B8" w:rsidRPr="006C47B8">
        <w:rPr>
          <w:vertAlign w:val="subscript"/>
          <w:lang w:val="en-GB"/>
        </w:rPr>
        <w:t>ring, cyl</w:t>
      </w:r>
      <w:r w:rsidR="006C47B8">
        <w:t xml:space="preserve">) </w:t>
      </w:r>
      <w:r w:rsidRPr="008E768A">
        <w:t>of 13.4 and 13.9 Å (Table S5).</w:t>
      </w:r>
      <w:r w:rsidRPr="00FC1977">
        <w:t xml:space="preserve"> </w:t>
      </w:r>
      <w:r w:rsidRPr="00FC1977">
        <w:rPr>
          <w:b/>
          <w:bCs/>
        </w:rPr>
        <w:t>[4]C-Hex-Cbz</w:t>
      </w:r>
      <w:r w:rsidRPr="00FC1977">
        <w:t xml:space="preserve">, </w:t>
      </w:r>
      <w:r w:rsidRPr="00FC1977">
        <w:rPr>
          <w:b/>
          <w:bCs/>
        </w:rPr>
        <w:t>[4]C-Et-Cbz</w:t>
      </w:r>
      <w:r w:rsidRPr="00FC1977">
        <w:t xml:space="preserve"> and </w:t>
      </w:r>
      <w:r w:rsidRPr="00FC1977">
        <w:rPr>
          <w:b/>
        </w:rPr>
        <w:t>[8]CPP</w:t>
      </w:r>
      <w:r w:rsidRPr="00FC1977">
        <w:t xml:space="preserve"> give rise to self-association of rings into tilted, hollow columns. The stacking distance</w:t>
      </w:r>
      <w:r w:rsidR="006C47B8">
        <w:t xml:space="preserve"> (</w:t>
      </w:r>
      <w:r w:rsidR="006C47B8" w:rsidRPr="006C47B8">
        <w:rPr>
          <w:lang w:val="en-GB"/>
        </w:rPr>
        <w:t>h</w:t>
      </w:r>
      <w:r w:rsidR="006C47B8" w:rsidRPr="006C47B8">
        <w:rPr>
          <w:vertAlign w:val="subscript"/>
          <w:lang w:val="en-GB"/>
        </w:rPr>
        <w:t>stack</w:t>
      </w:r>
      <w:r w:rsidR="006C47B8">
        <w:t xml:space="preserve">) </w:t>
      </w:r>
      <w:r>
        <w:t>is 5.8 Å in all cases (Table S6</w:t>
      </w:r>
      <w:r w:rsidRPr="00FC1977">
        <w:t>) and the tilt angle</w:t>
      </w:r>
      <w:r w:rsidR="006C47B8">
        <w:t xml:space="preserve"> (</w:t>
      </w:r>
      <w:r w:rsidR="006C47B8" w:rsidRPr="00C46BA4">
        <w:rPr>
          <w:rStyle w:val="grecqueCar"/>
        </w:rPr>
        <w:t></w:t>
      </w:r>
      <w:r w:rsidR="006C47B8">
        <w:t>)</w:t>
      </w:r>
      <w:r w:rsidRPr="00FC1977">
        <w:t xml:space="preserve"> is larger</w:t>
      </w:r>
      <w:r w:rsidRPr="005A45C9">
        <w:t xml:space="preserve"> for the cyclocarbazoles due to the space-requirement of substituents (</w:t>
      </w:r>
      <w:r w:rsidRPr="005A45C9">
        <w:sym w:font="Symbol" w:char="F0BB"/>
      </w:r>
      <w:r w:rsidRPr="005A45C9">
        <w:t xml:space="preserve"> 51° compared to 44° for </w:t>
      </w:r>
      <w:r w:rsidRPr="00A32AE6">
        <w:rPr>
          <w:b/>
        </w:rPr>
        <w:t>[</w:t>
      </w:r>
      <w:r w:rsidRPr="005A45C9">
        <w:rPr>
          <w:b/>
        </w:rPr>
        <w:t>8</w:t>
      </w:r>
      <w:r>
        <w:rPr>
          <w:b/>
        </w:rPr>
        <w:t>]</w:t>
      </w:r>
      <w:r w:rsidRPr="005A45C9">
        <w:rPr>
          <w:b/>
        </w:rPr>
        <w:t>CPP</w:t>
      </w:r>
      <w:r w:rsidRPr="005A45C9">
        <w:t>). Corollary, the tilting reduces the internal cross-section</w:t>
      </w:r>
      <w:r w:rsidR="006C47B8">
        <w:t xml:space="preserve"> (</w:t>
      </w:r>
      <w:r w:rsidR="006C47B8" w:rsidRPr="006C47B8">
        <w:rPr>
          <w:lang w:val="en-GB"/>
        </w:rPr>
        <w:t>s</w:t>
      </w:r>
      <w:r w:rsidR="006C47B8" w:rsidRPr="006C47B8">
        <w:rPr>
          <w:vertAlign w:val="subscript"/>
          <w:lang w:val="en-GB"/>
        </w:rPr>
        <w:t>ring</w:t>
      </w:r>
      <w:r w:rsidR="006C47B8">
        <w:t>)</w:t>
      </w:r>
      <w:r w:rsidRPr="005A45C9">
        <w:t xml:space="preserve"> of columns to 96-98 Å</w:t>
      </w:r>
      <w:r w:rsidRPr="005A45C9">
        <w:rPr>
          <w:vertAlign w:val="superscript"/>
        </w:rPr>
        <w:t>2</w:t>
      </w:r>
      <w:r w:rsidRPr="005A45C9">
        <w:t xml:space="preserve"> and </w:t>
      </w:r>
      <w:r w:rsidRPr="005A45C9">
        <w:sym w:font="Symbol" w:char="F0BB"/>
      </w:r>
      <w:r w:rsidRPr="005A45C9">
        <w:t xml:space="preserve"> 104 Å</w:t>
      </w:r>
      <w:r w:rsidRPr="005A45C9">
        <w:rPr>
          <w:vertAlign w:val="superscript"/>
        </w:rPr>
        <w:t>2</w:t>
      </w:r>
      <w:r w:rsidRPr="005A45C9">
        <w:t>, respectively.</w:t>
      </w:r>
    </w:p>
    <w:p w14:paraId="7ADACFE0" w14:textId="4AF70D04" w:rsidR="00EA23AF" w:rsidRDefault="00363590" w:rsidP="002517C3">
      <w:pPr>
        <w:spacing w:after="160"/>
      </w:pPr>
      <w:r w:rsidRPr="00EA23AF">
        <w:rPr>
          <w:bCs/>
          <w:iCs/>
        </w:rPr>
        <w:t>Finally,</w:t>
      </w:r>
      <w:r>
        <w:rPr>
          <w:b/>
          <w:bCs/>
          <w:iCs/>
        </w:rPr>
        <w:t xml:space="preserve"> </w:t>
      </w:r>
      <w:r w:rsidRPr="005A45C9">
        <w:rPr>
          <w:b/>
          <w:bCs/>
          <w:iCs/>
        </w:rPr>
        <w:t>[4]C-Bu-Cbz</w:t>
      </w:r>
      <w:r w:rsidRPr="005A45C9">
        <w:t xml:space="preserve"> stands out </w:t>
      </w:r>
      <w:r>
        <w:t>in</w:t>
      </w:r>
      <w:r w:rsidRPr="005A45C9">
        <w:t xml:space="preserve"> th</w:t>
      </w:r>
      <w:r>
        <w:t>is</w:t>
      </w:r>
      <w:r w:rsidRPr="005A45C9">
        <w:t xml:space="preserve"> series since no lamello-columnar structure could be obtained for this compound. In fact, some crystal grow</w:t>
      </w:r>
      <w:r>
        <w:t>th</w:t>
      </w:r>
      <w:r w:rsidRPr="005A45C9">
        <w:t xml:space="preserve"> trials yielded a structure swollen with co-crystallized toluene, </w:t>
      </w:r>
      <w:r w:rsidRPr="005A45C9">
        <w:rPr>
          <w:b/>
          <w:bCs/>
          <w:iCs/>
        </w:rPr>
        <w:t>[4]C-Bu-Cbz</w:t>
      </w:r>
      <w:r w:rsidRPr="005A45C9">
        <w:sym w:font="Symbol" w:char="F0B7"/>
      </w:r>
      <w:r w:rsidRPr="001F5F15">
        <w:rPr>
          <w:b/>
        </w:rPr>
        <w:t>C</w:t>
      </w:r>
      <w:r w:rsidRPr="001F5F15">
        <w:rPr>
          <w:b/>
          <w:vertAlign w:val="subscript"/>
        </w:rPr>
        <w:t>6</w:t>
      </w:r>
      <w:r w:rsidRPr="001F5F15">
        <w:rPr>
          <w:b/>
        </w:rPr>
        <w:t>H</w:t>
      </w:r>
      <w:r w:rsidRPr="001F5F15">
        <w:rPr>
          <w:b/>
          <w:vertAlign w:val="subscript"/>
        </w:rPr>
        <w:t>5</w:t>
      </w:r>
      <w:r w:rsidRPr="001F5F15">
        <w:rPr>
          <w:b/>
        </w:rPr>
        <w:t>CH</w:t>
      </w:r>
      <w:r w:rsidRPr="001F5F15">
        <w:rPr>
          <w:b/>
          <w:vertAlign w:val="subscript"/>
        </w:rPr>
        <w:t>3</w:t>
      </w:r>
      <w:r w:rsidRPr="005A45C9">
        <w:t xml:space="preserve">, in which solvent molecules insert between </w:t>
      </w:r>
      <w:r>
        <w:t>nano</w:t>
      </w:r>
      <w:r w:rsidRPr="005A45C9">
        <w:t xml:space="preserve">rings, </w:t>
      </w:r>
      <w:r>
        <w:t xml:space="preserve">hence </w:t>
      </w:r>
      <w:r w:rsidRPr="005A45C9">
        <w:t xml:space="preserve">interrupting interactions and </w:t>
      </w:r>
      <w:r>
        <w:t xml:space="preserve">therefore </w:t>
      </w:r>
      <w:r w:rsidRPr="005A45C9">
        <w:t xml:space="preserve">erasing the supramolecular assembly. </w:t>
      </w:r>
      <w:r>
        <w:t xml:space="preserve">Tentatively, we propose that this swollen structure appears because of </w:t>
      </w:r>
      <w:r w:rsidRPr="005A45C9">
        <w:t>the</w:t>
      </w:r>
      <w:r>
        <w:t xml:space="preserve"> </w:t>
      </w:r>
      <w:r w:rsidRPr="005A45C9">
        <w:t xml:space="preserve">volume </w:t>
      </w:r>
      <w:r>
        <w:t>of the butyl chain that is</w:t>
      </w:r>
      <w:r w:rsidRPr="005A45C9">
        <w:t xml:space="preserve"> neither </w:t>
      </w:r>
      <w:r>
        <w:t xml:space="preserve">able to </w:t>
      </w:r>
      <w:r w:rsidRPr="005A45C9">
        <w:t xml:space="preserve">fill up the voids </w:t>
      </w:r>
      <w:r>
        <w:t>in</w:t>
      </w:r>
      <w:r w:rsidRPr="005A45C9">
        <w:t xml:space="preserve"> the </w:t>
      </w:r>
      <w:r>
        <w:t xml:space="preserve">lamello-structure </w:t>
      </w:r>
      <w:r w:rsidRPr="005A45C9">
        <w:t xml:space="preserve">structure </w:t>
      </w:r>
      <w:r>
        <w:t>nor</w:t>
      </w:r>
      <w:r w:rsidRPr="005A45C9">
        <w:t xml:space="preserve"> </w:t>
      </w:r>
      <w:r>
        <w:t xml:space="preserve">to </w:t>
      </w:r>
      <w:r w:rsidRPr="005A45C9">
        <w:t>leave sufficient space for the insertion of solvent molecules.</w:t>
      </w:r>
      <w:r>
        <w:t xml:space="preserve"> </w:t>
      </w:r>
      <w:r w:rsidR="00EA23AF" w:rsidRPr="005A45C9">
        <w:t>For the solvent-free systems (</w:t>
      </w:r>
      <w:r w:rsidR="00EA23AF" w:rsidRPr="00A837BD">
        <w:rPr>
          <w:b/>
          <w:bCs/>
          <w:iCs/>
        </w:rPr>
        <w:t>[4]C-</w:t>
      </w:r>
      <w:r w:rsidR="00EA23AF">
        <w:rPr>
          <w:b/>
          <w:bCs/>
          <w:iCs/>
        </w:rPr>
        <w:t>Hex</w:t>
      </w:r>
      <w:r w:rsidR="00EA23AF" w:rsidRPr="00A837BD">
        <w:rPr>
          <w:b/>
          <w:bCs/>
          <w:iCs/>
        </w:rPr>
        <w:t>-Cbz</w:t>
      </w:r>
      <w:r w:rsidR="00EA23AF" w:rsidRPr="005F16BE">
        <w:t xml:space="preserve"> </w:t>
      </w:r>
      <w:r w:rsidR="00EA23AF" w:rsidRPr="005A45C9">
        <w:t xml:space="preserve">and </w:t>
      </w:r>
      <w:r w:rsidR="00EA23AF" w:rsidRPr="00A32AE6">
        <w:rPr>
          <w:b/>
        </w:rPr>
        <w:t>[</w:t>
      </w:r>
      <w:r w:rsidR="00EA23AF" w:rsidRPr="005A45C9">
        <w:rPr>
          <w:b/>
        </w:rPr>
        <w:t>8</w:t>
      </w:r>
      <w:r w:rsidR="00EA23AF">
        <w:rPr>
          <w:b/>
        </w:rPr>
        <w:t>]</w:t>
      </w:r>
      <w:r w:rsidR="00EA23AF" w:rsidRPr="005A45C9">
        <w:rPr>
          <w:b/>
        </w:rPr>
        <w:t>CPP</w:t>
      </w:r>
      <w:r w:rsidR="00EA23AF" w:rsidRPr="005A45C9">
        <w:t>), the supramolecular structures are maintained in the powder state. The effect of thermal expansion on lamello-columnar structure</w:t>
      </w:r>
      <w:r w:rsidR="00EA23AF">
        <w:t>s</w:t>
      </w:r>
      <w:r w:rsidR="00EA23AF" w:rsidRPr="005A45C9">
        <w:t xml:space="preserve"> was scrutinized for </w:t>
      </w:r>
      <w:r w:rsidR="00EA23AF" w:rsidRPr="00A837BD">
        <w:rPr>
          <w:b/>
          <w:bCs/>
          <w:iCs/>
        </w:rPr>
        <w:t>[4]C-</w:t>
      </w:r>
      <w:r w:rsidR="00EA23AF">
        <w:rPr>
          <w:b/>
          <w:bCs/>
          <w:iCs/>
        </w:rPr>
        <w:t>Hex</w:t>
      </w:r>
      <w:r w:rsidR="00EA23AF" w:rsidRPr="00A837BD">
        <w:rPr>
          <w:b/>
          <w:bCs/>
          <w:iCs/>
        </w:rPr>
        <w:t>-Cbz</w:t>
      </w:r>
      <w:r w:rsidR="00EA23AF" w:rsidRPr="00663DF3">
        <w:t xml:space="preserve"> </w:t>
      </w:r>
      <w:r w:rsidR="00EA23AF" w:rsidRPr="005A45C9">
        <w:t>and revealed a margi</w:t>
      </w:r>
      <w:r w:rsidR="00EA23AF">
        <w:t xml:space="preserve">nal shrinkage between 20°C and </w:t>
      </w:r>
      <w:r w:rsidR="00EA23AF">
        <w:noBreakHyphen/>
      </w:r>
      <w:r w:rsidR="00EA23AF" w:rsidRPr="005A45C9">
        <w:t xml:space="preserve">123°C, meaning that the structure freezes close to room temperature. Between 20°C and 180°C, </w:t>
      </w:r>
      <w:r w:rsidR="00EA23AF">
        <w:t xml:space="preserve">the </w:t>
      </w:r>
      <w:r w:rsidR="00EA23AF" w:rsidRPr="005A45C9">
        <w:t>volume expansion is 2.4×10</w:t>
      </w:r>
      <w:r w:rsidR="00EA23AF">
        <w:rPr>
          <w:vertAlign w:val="superscript"/>
        </w:rPr>
        <w:noBreakHyphen/>
      </w:r>
      <w:r w:rsidR="00EA23AF" w:rsidRPr="005A45C9">
        <w:rPr>
          <w:vertAlign w:val="superscript"/>
        </w:rPr>
        <w:t>4</w:t>
      </w:r>
      <w:r w:rsidR="00EA23AF" w:rsidRPr="005A45C9">
        <w:t>°C</w:t>
      </w:r>
      <w:r w:rsidR="00EA23AF" w:rsidRPr="005A45C9">
        <w:rPr>
          <w:vertAlign w:val="superscript"/>
        </w:rPr>
        <w:t>-1</w:t>
      </w:r>
      <w:r w:rsidR="00EA23AF" w:rsidRPr="005A45C9">
        <w:t xml:space="preserve"> with balanced contributions of row spacing D</w:t>
      </w:r>
      <w:r w:rsidR="00EA23AF" w:rsidRPr="005A45C9">
        <w:rPr>
          <w:vertAlign w:val="subscript"/>
        </w:rPr>
        <w:t>row</w:t>
      </w:r>
      <w:r w:rsidR="00EA23AF" w:rsidRPr="005A45C9">
        <w:t xml:space="preserve"> (1.3×10</w:t>
      </w:r>
      <w:r w:rsidR="00EA23AF" w:rsidRPr="005A45C9">
        <w:rPr>
          <w:vertAlign w:val="superscript"/>
        </w:rPr>
        <w:t>-4</w:t>
      </w:r>
      <w:r w:rsidR="00EA23AF" w:rsidRPr="005A45C9">
        <w:t>°C</w:t>
      </w:r>
      <w:r w:rsidR="00EA23AF" w:rsidRPr="005A45C9">
        <w:rPr>
          <w:vertAlign w:val="superscript"/>
        </w:rPr>
        <w:t>-1</w:t>
      </w:r>
      <w:r w:rsidR="00EA23AF" w:rsidRPr="005A45C9">
        <w:t>) and lamellar periodicity d</w:t>
      </w:r>
      <w:r w:rsidR="00EA23AF" w:rsidRPr="005A45C9">
        <w:rPr>
          <w:vertAlign w:val="subscript"/>
        </w:rPr>
        <w:t>lam</w:t>
      </w:r>
      <w:r w:rsidR="00EA23AF" w:rsidRPr="005A45C9">
        <w:t xml:space="preserve"> (0.9×10</w:t>
      </w:r>
      <w:r w:rsidR="00EA23AF" w:rsidRPr="005A45C9">
        <w:rPr>
          <w:vertAlign w:val="superscript"/>
        </w:rPr>
        <w:t>-4</w:t>
      </w:r>
      <w:r w:rsidR="00EA23AF" w:rsidRPr="005A45C9">
        <w:t>°C</w:t>
      </w:r>
      <w:r w:rsidR="00EA23AF" w:rsidRPr="005A45C9">
        <w:rPr>
          <w:vertAlign w:val="superscript"/>
        </w:rPr>
        <w:t>-1</w:t>
      </w:r>
      <w:r w:rsidR="00EA23AF" w:rsidRPr="005A45C9">
        <w:t>), while periodicity along columns h</w:t>
      </w:r>
      <w:r w:rsidR="00EA23AF" w:rsidRPr="005A45C9">
        <w:rPr>
          <w:vertAlign w:val="subscript"/>
        </w:rPr>
        <w:t>mol</w:t>
      </w:r>
      <w:r w:rsidR="00EA23AF" w:rsidRPr="005A45C9">
        <w:t xml:space="preserve"> is nearly constant (0.1×10</w:t>
      </w:r>
      <w:r w:rsidR="00EA23AF" w:rsidRPr="005A45C9">
        <w:rPr>
          <w:vertAlign w:val="superscript"/>
        </w:rPr>
        <w:t>-4</w:t>
      </w:r>
      <w:r w:rsidR="00EA23AF" w:rsidRPr="005A45C9">
        <w:t>°C</w:t>
      </w:r>
      <w:r w:rsidR="00EA23AF" w:rsidRPr="005A45C9">
        <w:rPr>
          <w:vertAlign w:val="superscript"/>
        </w:rPr>
        <w:t>-1</w:t>
      </w:r>
      <w:r w:rsidR="00EA23AF" w:rsidRPr="005A45C9">
        <w:t xml:space="preserve">). Therefore, thermal expansion essentially affects the spacing of columns in a comparable way along all directions of </w:t>
      </w:r>
      <w:r w:rsidR="00EA23AF">
        <w:t xml:space="preserve">the </w:t>
      </w:r>
      <w:r w:rsidR="00EA23AF" w:rsidRPr="005A45C9">
        <w:t>columnar plane.</w:t>
      </w:r>
    </w:p>
    <w:p w14:paraId="1DE06BE4" w14:textId="77777777" w:rsidR="00B42FCF" w:rsidRDefault="00B42FCF" w:rsidP="00B42FCF">
      <w:pPr>
        <w:pStyle w:val="Titre2"/>
      </w:pPr>
      <w:r w:rsidRPr="007E2CFA">
        <w:t>Electrochemical</w:t>
      </w:r>
      <w:r w:rsidRPr="00306A69">
        <w:t xml:space="preserve"> Properties</w:t>
      </w:r>
    </w:p>
    <w:p w14:paraId="0A80BC43" w14:textId="3AF4E88C" w:rsidR="002517C3" w:rsidRDefault="00B42FCF" w:rsidP="002517C3">
      <w:r>
        <w:rPr>
          <w:lang w:val="en-GB"/>
        </w:rPr>
        <w:t xml:space="preserve">Electrochemical properties of the five nanorings were determined by cyclic voltammetry in strictly identical conditions. </w:t>
      </w:r>
      <w:r w:rsidRPr="008D1296">
        <w:rPr>
          <w:b/>
          <w:lang w:val="en-GB"/>
        </w:rPr>
        <w:t>[8]CPP</w:t>
      </w:r>
      <w:r w:rsidRPr="008D1296">
        <w:rPr>
          <w:lang w:val="en-GB"/>
        </w:rPr>
        <w:t xml:space="preserve">, </w:t>
      </w:r>
      <w:r w:rsidRPr="008D1296">
        <w:rPr>
          <w:b/>
          <w:lang w:val="en-GB"/>
        </w:rPr>
        <w:t xml:space="preserve">[4]C-diEt-F </w:t>
      </w:r>
      <w:r w:rsidRPr="008D1296">
        <w:rPr>
          <w:lang w:val="en-GB"/>
        </w:rPr>
        <w:t xml:space="preserve">and </w:t>
      </w:r>
      <w:r w:rsidRPr="008D1296">
        <w:rPr>
          <w:b/>
          <w:lang w:val="en-GB"/>
        </w:rPr>
        <w:t>[4]C-Et-Cbz</w:t>
      </w:r>
      <w:r w:rsidRPr="008D1296">
        <w:rPr>
          <w:lang w:val="en-GB"/>
        </w:rPr>
        <w:t xml:space="preserve"> present very</w:t>
      </w:r>
      <w:r>
        <w:rPr>
          <w:lang w:val="en-GB"/>
        </w:rPr>
        <w:t xml:space="preserve"> different cyclic voltammograms </w:t>
      </w:r>
      <w:r w:rsidRPr="008D1296">
        <w:rPr>
          <w:lang w:val="en-GB"/>
        </w:rPr>
        <w:t xml:space="preserve">(CVs, </w:t>
      </w:r>
      <w:r w:rsidRPr="008D1296">
        <w:rPr>
          <w:lang w:val="en-GB"/>
        </w:rPr>
        <w:fldChar w:fldCharType="begin"/>
      </w:r>
      <w:r w:rsidRPr="008D1296">
        <w:rPr>
          <w:lang w:val="en-GB"/>
        </w:rPr>
        <w:instrText xml:space="preserve"> REF _Ref66882438 \h  \* MERGEFORMAT </w:instrText>
      </w:r>
      <w:r w:rsidRPr="008D1296">
        <w:rPr>
          <w:lang w:val="en-GB"/>
        </w:rPr>
      </w:r>
      <w:r w:rsidRPr="008D1296">
        <w:rPr>
          <w:lang w:val="en-GB"/>
        </w:rPr>
        <w:fldChar w:fldCharType="separate"/>
      </w:r>
      <w:r w:rsidR="008C64DC" w:rsidRPr="008C64DC">
        <w:t xml:space="preserve">Figure </w:t>
      </w:r>
      <w:r w:rsidR="008C64DC" w:rsidRPr="008C64DC">
        <w:rPr>
          <w:noProof/>
        </w:rPr>
        <w:t>3</w:t>
      </w:r>
      <w:r w:rsidRPr="008D1296">
        <w:rPr>
          <w:lang w:val="en-GB"/>
        </w:rPr>
        <w:fldChar w:fldCharType="end"/>
      </w:r>
      <w:r>
        <w:rPr>
          <w:lang w:val="en-GB"/>
        </w:rPr>
        <w:t xml:space="preserve"> top</w:t>
      </w:r>
      <w:r w:rsidRPr="008D1296">
        <w:rPr>
          <w:lang w:val="en-GB"/>
        </w:rPr>
        <w:t xml:space="preserve">). </w:t>
      </w:r>
      <w:r w:rsidRPr="00151A45">
        <w:rPr>
          <w:b/>
        </w:rPr>
        <w:t>[4]C-Et-Cbz</w:t>
      </w:r>
      <w:r w:rsidRPr="00D47985">
        <w:t xml:space="preserve"> displays</w:t>
      </w:r>
      <w:r>
        <w:t>,</w:t>
      </w:r>
      <w:r w:rsidRPr="00D47985">
        <w:t xml:space="preserve"> between 0 and 1.5 V, two oxidation waves</w:t>
      </w:r>
      <w:r>
        <w:t xml:space="preserve"> with maxima at 0.86 and 1.40 V (</w:t>
      </w:r>
      <w:r w:rsidRPr="008D1296">
        <w:fldChar w:fldCharType="begin"/>
      </w:r>
      <w:r w:rsidRPr="008D1296">
        <w:instrText xml:space="preserve"> REF _Ref66882438 \h  \* MERGEFORMAT </w:instrText>
      </w:r>
      <w:r w:rsidRPr="008D1296">
        <w:fldChar w:fldCharType="separate"/>
      </w:r>
      <w:r w:rsidR="008C64DC" w:rsidRPr="008C64DC">
        <w:t xml:space="preserve">Figure </w:t>
      </w:r>
      <w:r w:rsidR="008C64DC" w:rsidRPr="008C64DC">
        <w:rPr>
          <w:noProof/>
        </w:rPr>
        <w:t>3</w:t>
      </w:r>
      <w:r w:rsidRPr="008D1296">
        <w:fldChar w:fldCharType="end"/>
      </w:r>
      <w:r w:rsidRPr="008D1296">
        <w:rPr>
          <w:lang w:val="en-GB"/>
        </w:rPr>
        <w:t xml:space="preserve"> and </w:t>
      </w:r>
      <w:r w:rsidRPr="008D1296">
        <w:rPr>
          <w:lang w:val="en-GB"/>
        </w:rPr>
        <w:fldChar w:fldCharType="begin"/>
      </w:r>
      <w:r w:rsidRPr="008D1296">
        <w:rPr>
          <w:lang w:val="en-GB"/>
        </w:rPr>
        <w:instrText xml:space="preserve"> REF _Ref66882517 \h  \* MERGEFORMAT </w:instrText>
      </w:r>
      <w:r w:rsidRPr="008D1296">
        <w:rPr>
          <w:lang w:val="en-GB"/>
        </w:rPr>
      </w:r>
      <w:r w:rsidRPr="008D1296">
        <w:rPr>
          <w:lang w:val="en-GB"/>
        </w:rPr>
        <w:fldChar w:fldCharType="separate"/>
      </w:r>
      <w:r w:rsidR="008C64DC" w:rsidRPr="008C64DC">
        <w:t>Table 1</w:t>
      </w:r>
      <w:r w:rsidRPr="008D1296">
        <w:rPr>
          <w:lang w:val="en-GB"/>
        </w:rPr>
        <w:fldChar w:fldCharType="end"/>
      </w:r>
      <w:r>
        <w:rPr>
          <w:lang w:val="en-GB"/>
        </w:rPr>
        <w:t>)</w:t>
      </w:r>
      <w:r w:rsidRPr="008D1296">
        <w:rPr>
          <w:lang w:val="en-GB"/>
        </w:rPr>
        <w:t xml:space="preserve">. </w:t>
      </w:r>
      <w:r w:rsidRPr="00D47985">
        <w:t xml:space="preserve">Similarly, </w:t>
      </w:r>
      <w:r w:rsidRPr="00151A45">
        <w:rPr>
          <w:b/>
        </w:rPr>
        <w:t>[8]CPP</w:t>
      </w:r>
      <w:r w:rsidRPr="00D47985">
        <w:t xml:space="preserve"> also presents two oxidation waves with peak</w:t>
      </w:r>
      <w:r>
        <w:t xml:space="preserve"> potentials recorded at 1.07 and 1.22 </w:t>
      </w:r>
      <w:r w:rsidRPr="00D47985">
        <w:t xml:space="preserve">V. Finally, </w:t>
      </w:r>
      <w:r w:rsidRPr="00151A45">
        <w:rPr>
          <w:b/>
        </w:rPr>
        <w:t>[4]C-diEt-F</w:t>
      </w:r>
      <w:r w:rsidRPr="00D47985">
        <w:t xml:space="preserve"> displays two irreversible waves</w:t>
      </w:r>
      <w:r>
        <w:t xml:space="preserve"> with maxima recorded at 0.99 and</w:t>
      </w:r>
      <w:r w:rsidRPr="00D47985">
        <w:t xml:space="preserve"> 1.60 V. </w:t>
      </w:r>
    </w:p>
    <w:p w14:paraId="07C3186E" w14:textId="77777777" w:rsidR="002517C3" w:rsidRDefault="002517C3" w:rsidP="002517C3">
      <w:pPr>
        <w:sectPr w:rsidR="002517C3" w:rsidSect="002517C3">
          <w:type w:val="continuous"/>
          <w:pgSz w:w="12240" w:h="15840" w:code="1"/>
          <w:pgMar w:top="720" w:right="1094" w:bottom="720" w:left="1094" w:header="720" w:footer="720" w:gutter="0"/>
          <w:cols w:num="2" w:space="720"/>
          <w:titlePg/>
        </w:sectPr>
      </w:pPr>
    </w:p>
    <w:p w14:paraId="628CEF61" w14:textId="77777777" w:rsidR="002517C3" w:rsidRPr="00E93283" w:rsidRDefault="002517C3" w:rsidP="002517C3">
      <w:pPr>
        <w:pStyle w:val="Lgende"/>
      </w:pPr>
      <w:bookmarkStart w:id="3" w:name="_Ref66882517"/>
      <w:r w:rsidRPr="000C1ACE">
        <w:rPr>
          <w:rStyle w:val="schmaimageCar"/>
          <w:b/>
        </w:rPr>
        <w:lastRenderedPageBreak/>
        <w:t xml:space="preserve">Table </w:t>
      </w:r>
      <w:r w:rsidRPr="000C1ACE">
        <w:rPr>
          <w:rStyle w:val="schmaimageCar"/>
          <w:b/>
        </w:rPr>
        <w:fldChar w:fldCharType="begin"/>
      </w:r>
      <w:r w:rsidRPr="000C1ACE">
        <w:rPr>
          <w:rStyle w:val="schmaimageCar"/>
          <w:b/>
        </w:rPr>
        <w:instrText xml:space="preserve"> SEQ Table \* ARABIC </w:instrText>
      </w:r>
      <w:r w:rsidRPr="000C1ACE">
        <w:rPr>
          <w:rStyle w:val="schmaimageCar"/>
          <w:b/>
        </w:rPr>
        <w:fldChar w:fldCharType="separate"/>
      </w:r>
      <w:r w:rsidR="008C64DC">
        <w:rPr>
          <w:rStyle w:val="schmaimageCar"/>
          <w:b/>
          <w:noProof/>
        </w:rPr>
        <w:t>1</w:t>
      </w:r>
      <w:r w:rsidRPr="000C1ACE">
        <w:rPr>
          <w:rStyle w:val="schmaimageCar"/>
          <w:b/>
        </w:rPr>
        <w:fldChar w:fldCharType="end"/>
      </w:r>
      <w:bookmarkEnd w:id="3"/>
      <w:r>
        <w:rPr>
          <w:rStyle w:val="schmaimageCar"/>
          <w:b/>
        </w:rPr>
        <w:t>.</w:t>
      </w:r>
      <w:r w:rsidRPr="000C1ACE">
        <w:rPr>
          <w:rStyle w:val="schmaimageCar"/>
        </w:rPr>
        <w:t xml:space="preserve"> Electrochemical properties, frontier molecular energies, structural parameters Ø, </w:t>
      </w:r>
      <w:r w:rsidRPr="000C1ACE">
        <w:rPr>
          <w:rStyle w:val="schmaimageCar"/>
          <w:rFonts w:ascii="Symbol" w:hAnsi="Symbol"/>
        </w:rPr>
        <w:t></w:t>
      </w:r>
      <w:r w:rsidRPr="000C1ACE">
        <w:rPr>
          <w:rStyle w:val="schmaimageCar"/>
        </w:rPr>
        <w:t xml:space="preserve"> and </w:t>
      </w:r>
      <w:r w:rsidRPr="000C1ACE">
        <w:rPr>
          <w:rStyle w:val="schmaimageCar"/>
          <w:rFonts w:ascii="Symbol" w:hAnsi="Symbol"/>
        </w:rPr>
        <w:t></w:t>
      </w:r>
      <w:r w:rsidRPr="000C1ACE">
        <w:rPr>
          <w:rStyle w:val="schmaimageCar"/>
        </w:rPr>
        <w:t xml:space="preserve"> of </w:t>
      </w:r>
      <w:r w:rsidRPr="000C1ACE">
        <w:rPr>
          <w:rStyle w:val="schmaimageCar"/>
          <w:b/>
        </w:rPr>
        <w:t>[8]CPP</w:t>
      </w:r>
      <w:r w:rsidRPr="000C1ACE">
        <w:rPr>
          <w:rStyle w:val="schmaimageCar"/>
        </w:rPr>
        <w:t xml:space="preserve">, </w:t>
      </w:r>
      <w:r w:rsidRPr="000C1ACE">
        <w:rPr>
          <w:rStyle w:val="schmaimageCar"/>
          <w:b/>
        </w:rPr>
        <w:t>[4]C-diEt-F</w:t>
      </w:r>
      <w:r w:rsidRPr="000C1ACE">
        <w:rPr>
          <w:rStyle w:val="schmaimageCar"/>
        </w:rPr>
        <w:t xml:space="preserve">, </w:t>
      </w:r>
      <w:r w:rsidRPr="000C1ACE">
        <w:rPr>
          <w:rStyle w:val="schmaimageCar"/>
          <w:b/>
        </w:rPr>
        <w:t>[4]C-Et-Cbz</w:t>
      </w:r>
      <w:r w:rsidRPr="000C1ACE">
        <w:rPr>
          <w:rStyle w:val="schmaimageCar"/>
        </w:rPr>
        <w:t xml:space="preserve">, </w:t>
      </w:r>
      <w:r w:rsidRPr="000C1ACE">
        <w:rPr>
          <w:rStyle w:val="schmaimageCar"/>
          <w:b/>
        </w:rPr>
        <w:t>[4]C-Bu-Cbz</w:t>
      </w:r>
      <w:r w:rsidRPr="000C1ACE">
        <w:rPr>
          <w:rStyle w:val="schmaimageCar"/>
        </w:rPr>
        <w:t xml:space="preserve">, and </w:t>
      </w:r>
      <w:r w:rsidRPr="000C1ACE">
        <w:rPr>
          <w:rStyle w:val="schmaimageCar"/>
          <w:b/>
        </w:rPr>
        <w:t>[4]C-Hex-Cbz</w:t>
      </w:r>
      <w:r w:rsidRPr="000C1ACE">
        <w:rPr>
          <w:rStyle w:val="schmaimageCar"/>
        </w:rPr>
        <w:t>. Potentials are given vs SCE</w:t>
      </w:r>
      <w:r w:rsidRPr="00E93283">
        <w:t xml:space="preserve">. </w:t>
      </w:r>
    </w:p>
    <w:tbl>
      <w:tblPr>
        <w:tblStyle w:val="Tableausimple5"/>
        <w:tblW w:w="10050" w:type="dxa"/>
        <w:tblLook w:val="04A0" w:firstRow="1" w:lastRow="0" w:firstColumn="1" w:lastColumn="0" w:noHBand="0" w:noVBand="1"/>
      </w:tblPr>
      <w:tblGrid>
        <w:gridCol w:w="1459"/>
        <w:gridCol w:w="1503"/>
        <w:gridCol w:w="1559"/>
        <w:gridCol w:w="1844"/>
        <w:gridCol w:w="1984"/>
        <w:gridCol w:w="1701"/>
      </w:tblGrid>
      <w:tr w:rsidR="002517C3" w:rsidRPr="006D7AAF" w14:paraId="27685372" w14:textId="77777777" w:rsidTr="006610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12" w:space="0" w:color="auto"/>
              <w:left w:val="single" w:sz="12" w:space="0" w:color="auto"/>
              <w:bottom w:val="single" w:sz="12" w:space="0" w:color="auto"/>
            </w:tcBorders>
            <w:vAlign w:val="center"/>
          </w:tcPr>
          <w:p w14:paraId="53C837A6" w14:textId="77777777" w:rsidR="002517C3" w:rsidRPr="006D7AAF" w:rsidRDefault="002517C3" w:rsidP="0066106D">
            <w:pPr>
              <w:spacing w:after="0"/>
              <w:jc w:val="center"/>
              <w:rPr>
                <w:b/>
                <w:i w:val="0"/>
                <w:sz w:val="18"/>
                <w:szCs w:val="18"/>
                <w:lang w:val="en-GB"/>
              </w:rPr>
            </w:pPr>
          </w:p>
        </w:tc>
        <w:tc>
          <w:tcPr>
            <w:tcW w:w="1503" w:type="dxa"/>
            <w:tcBorders>
              <w:top w:val="single" w:sz="12" w:space="0" w:color="auto"/>
              <w:bottom w:val="single" w:sz="12" w:space="0" w:color="auto"/>
            </w:tcBorders>
            <w:vAlign w:val="center"/>
          </w:tcPr>
          <w:p w14:paraId="430BCC39" w14:textId="77777777" w:rsidR="002517C3" w:rsidRPr="00B02F23" w:rsidRDefault="002517C3"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B02F23">
              <w:rPr>
                <w:b/>
                <w:i w:val="0"/>
                <w:sz w:val="18"/>
                <w:szCs w:val="18"/>
                <w:lang w:val="en-GB"/>
              </w:rPr>
              <w:t>[8]CPP</w:t>
            </w:r>
          </w:p>
        </w:tc>
        <w:tc>
          <w:tcPr>
            <w:tcW w:w="1559" w:type="dxa"/>
            <w:tcBorders>
              <w:top w:val="single" w:sz="12" w:space="0" w:color="auto"/>
              <w:bottom w:val="single" w:sz="12" w:space="0" w:color="auto"/>
            </w:tcBorders>
            <w:vAlign w:val="center"/>
          </w:tcPr>
          <w:p w14:paraId="36A67648" w14:textId="77777777" w:rsidR="002517C3" w:rsidRPr="00B02F23" w:rsidRDefault="002517C3"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B02F23">
              <w:rPr>
                <w:b/>
                <w:i w:val="0"/>
                <w:sz w:val="18"/>
                <w:szCs w:val="18"/>
                <w:lang w:val="en-GB"/>
              </w:rPr>
              <w:t>[4]C-diEt-F</w:t>
            </w:r>
          </w:p>
        </w:tc>
        <w:tc>
          <w:tcPr>
            <w:tcW w:w="1844" w:type="dxa"/>
            <w:tcBorders>
              <w:top w:val="single" w:sz="12" w:space="0" w:color="auto"/>
              <w:bottom w:val="single" w:sz="12" w:space="0" w:color="auto"/>
            </w:tcBorders>
            <w:vAlign w:val="center"/>
          </w:tcPr>
          <w:p w14:paraId="2B147E40" w14:textId="77777777" w:rsidR="002517C3" w:rsidRPr="00B02F23" w:rsidRDefault="002517C3"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B02F23">
              <w:rPr>
                <w:b/>
                <w:i w:val="0"/>
                <w:sz w:val="18"/>
                <w:szCs w:val="18"/>
                <w:lang w:val="en-GB"/>
              </w:rPr>
              <w:t>[4]C-Et-Cbz</w:t>
            </w:r>
          </w:p>
        </w:tc>
        <w:tc>
          <w:tcPr>
            <w:tcW w:w="1984" w:type="dxa"/>
            <w:tcBorders>
              <w:top w:val="single" w:sz="12" w:space="0" w:color="auto"/>
              <w:bottom w:val="single" w:sz="12" w:space="0" w:color="auto"/>
            </w:tcBorders>
            <w:vAlign w:val="center"/>
          </w:tcPr>
          <w:p w14:paraId="4C3C2BC6" w14:textId="77777777" w:rsidR="002517C3" w:rsidRPr="00B02F23" w:rsidRDefault="002517C3"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B02F23">
              <w:rPr>
                <w:b/>
                <w:i w:val="0"/>
                <w:sz w:val="18"/>
                <w:szCs w:val="18"/>
                <w:lang w:val="en-GB"/>
              </w:rPr>
              <w:t>[4]C-Bu-Cbz</w:t>
            </w:r>
          </w:p>
        </w:tc>
        <w:tc>
          <w:tcPr>
            <w:tcW w:w="1701" w:type="dxa"/>
            <w:tcBorders>
              <w:top w:val="single" w:sz="12" w:space="0" w:color="auto"/>
              <w:bottom w:val="single" w:sz="12" w:space="0" w:color="auto"/>
              <w:right w:val="single" w:sz="12" w:space="0" w:color="auto"/>
            </w:tcBorders>
            <w:vAlign w:val="center"/>
          </w:tcPr>
          <w:p w14:paraId="3B68328E" w14:textId="77777777" w:rsidR="002517C3" w:rsidRPr="00B02F23" w:rsidRDefault="002517C3"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B02F23">
              <w:rPr>
                <w:b/>
                <w:i w:val="0"/>
                <w:sz w:val="18"/>
                <w:szCs w:val="18"/>
                <w:lang w:val="en-GB"/>
              </w:rPr>
              <w:t>[4]C-Hex-Cbz</w:t>
            </w:r>
          </w:p>
        </w:tc>
      </w:tr>
      <w:tr w:rsidR="002517C3" w:rsidRPr="006D7AAF" w14:paraId="3DE0626D"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single" w:sz="12" w:space="0" w:color="auto"/>
              <w:bottom w:val="single" w:sz="12" w:space="0" w:color="auto"/>
              <w:right w:val="none" w:sz="0" w:space="0" w:color="auto"/>
            </w:tcBorders>
            <w:vAlign w:val="center"/>
          </w:tcPr>
          <w:p w14:paraId="6855F86E" w14:textId="77777777" w:rsidR="002517C3" w:rsidRPr="00B02F23" w:rsidRDefault="002517C3" w:rsidP="0066106D">
            <w:pPr>
              <w:spacing w:after="0"/>
              <w:jc w:val="center"/>
              <w:rPr>
                <w:b/>
                <w:i w:val="0"/>
                <w:sz w:val="18"/>
                <w:szCs w:val="18"/>
                <w:lang w:val="en-GB"/>
              </w:rPr>
            </w:pPr>
          </w:p>
        </w:tc>
        <w:tc>
          <w:tcPr>
            <w:tcW w:w="8591" w:type="dxa"/>
            <w:gridSpan w:val="5"/>
            <w:tcBorders>
              <w:top w:val="single" w:sz="12" w:space="0" w:color="auto"/>
              <w:left w:val="nil"/>
              <w:bottom w:val="single" w:sz="12" w:space="0" w:color="auto"/>
              <w:right w:val="single" w:sz="12" w:space="0" w:color="auto"/>
            </w:tcBorders>
            <w:shd w:val="clear" w:color="auto" w:fill="auto"/>
            <w:vAlign w:val="center"/>
          </w:tcPr>
          <w:p w14:paraId="452880C2" w14:textId="77777777" w:rsidR="002517C3" w:rsidRPr="00B02F23"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B02F23">
              <w:rPr>
                <w:sz w:val="18"/>
                <w:szCs w:val="18"/>
                <w:lang w:val="en-GB"/>
              </w:rPr>
              <w:t>Electrochemical data</w:t>
            </w:r>
          </w:p>
        </w:tc>
      </w:tr>
      <w:tr w:rsidR="002517C3" w:rsidRPr="006D7AAF" w14:paraId="1C30E534" w14:textId="77777777" w:rsidTr="0066106D">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single" w:sz="12" w:space="0" w:color="auto"/>
              <w:right w:val="single" w:sz="12" w:space="0" w:color="auto"/>
            </w:tcBorders>
            <w:shd w:val="clear" w:color="auto" w:fill="F2F2F2" w:themeFill="background1" w:themeFillShade="F2"/>
            <w:vAlign w:val="center"/>
          </w:tcPr>
          <w:p w14:paraId="642CC22B" w14:textId="77777777" w:rsidR="002517C3" w:rsidRPr="00B02F23" w:rsidRDefault="002517C3" w:rsidP="0066106D">
            <w:pPr>
              <w:spacing w:after="0"/>
              <w:jc w:val="center"/>
              <w:rPr>
                <w:sz w:val="18"/>
                <w:szCs w:val="18"/>
                <w:lang w:val="en-GB"/>
              </w:rPr>
            </w:pPr>
            <w:r w:rsidRPr="00B02F23">
              <w:rPr>
                <w:sz w:val="18"/>
                <w:szCs w:val="18"/>
                <w:lang w:val="en-GB"/>
              </w:rPr>
              <w:t>E</w:t>
            </w:r>
            <w:r w:rsidRPr="00B02F23">
              <w:rPr>
                <w:sz w:val="18"/>
                <w:szCs w:val="18"/>
                <w:vertAlign w:val="superscript"/>
                <w:lang w:val="en-GB"/>
              </w:rPr>
              <w:t>ox</w:t>
            </w:r>
            <w:r w:rsidRPr="00B02F23">
              <w:rPr>
                <w:sz w:val="18"/>
                <w:szCs w:val="18"/>
                <w:lang w:val="en-GB"/>
              </w:rPr>
              <w:t xml:space="preserve"> (V)</w:t>
            </w:r>
          </w:p>
        </w:tc>
        <w:tc>
          <w:tcPr>
            <w:tcW w:w="1503" w:type="dxa"/>
            <w:tcBorders>
              <w:top w:val="single" w:sz="12" w:space="0" w:color="auto"/>
              <w:left w:val="single" w:sz="12" w:space="0" w:color="auto"/>
            </w:tcBorders>
            <w:shd w:val="clear" w:color="auto" w:fill="F2F2F2" w:themeFill="background1" w:themeFillShade="F2"/>
            <w:vAlign w:val="center"/>
          </w:tcPr>
          <w:p w14:paraId="2421CBE8" w14:textId="77777777" w:rsidR="002517C3" w:rsidRPr="00B02F23"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B02F23">
              <w:rPr>
                <w:sz w:val="18"/>
                <w:szCs w:val="18"/>
                <w:lang w:val="en-GB"/>
              </w:rPr>
              <w:t>1.07 ; 1.22</w:t>
            </w:r>
          </w:p>
        </w:tc>
        <w:tc>
          <w:tcPr>
            <w:tcW w:w="1559" w:type="dxa"/>
            <w:tcBorders>
              <w:top w:val="single" w:sz="12" w:space="0" w:color="auto"/>
            </w:tcBorders>
            <w:shd w:val="clear" w:color="auto" w:fill="F2F2F2" w:themeFill="background1" w:themeFillShade="F2"/>
            <w:vAlign w:val="center"/>
          </w:tcPr>
          <w:p w14:paraId="3F98466B" w14:textId="77777777" w:rsidR="002517C3" w:rsidRPr="00B02F23"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B02F23">
              <w:rPr>
                <w:sz w:val="18"/>
                <w:szCs w:val="18"/>
                <w:lang w:val="en-GB"/>
              </w:rPr>
              <w:t>0.99 ; 1.60</w:t>
            </w:r>
          </w:p>
        </w:tc>
        <w:tc>
          <w:tcPr>
            <w:tcW w:w="1844" w:type="dxa"/>
            <w:tcBorders>
              <w:top w:val="single" w:sz="12" w:space="0" w:color="auto"/>
              <w:left w:val="nil"/>
            </w:tcBorders>
            <w:shd w:val="clear" w:color="auto" w:fill="F2F2F2" w:themeFill="background1" w:themeFillShade="F2"/>
            <w:vAlign w:val="center"/>
          </w:tcPr>
          <w:p w14:paraId="4FD2471E"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B02F23">
              <w:rPr>
                <w:sz w:val="18"/>
                <w:szCs w:val="18"/>
                <w:lang w:val="en-GB"/>
              </w:rPr>
              <w:t xml:space="preserve">0.86 ; 1.40 ; </w:t>
            </w:r>
            <w:r w:rsidRPr="006D7AAF">
              <w:rPr>
                <w:sz w:val="18"/>
                <w:szCs w:val="18"/>
              </w:rPr>
              <w:t>2.03*</w:t>
            </w:r>
          </w:p>
        </w:tc>
        <w:tc>
          <w:tcPr>
            <w:tcW w:w="1984" w:type="dxa"/>
            <w:tcBorders>
              <w:top w:val="single" w:sz="12" w:space="0" w:color="auto"/>
            </w:tcBorders>
            <w:shd w:val="clear" w:color="auto" w:fill="F2F2F2" w:themeFill="background1" w:themeFillShade="F2"/>
            <w:vAlign w:val="center"/>
          </w:tcPr>
          <w:p w14:paraId="50FF3858"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0.89 ; 1.3* ; 1.47 ; &gt; 1.80</w:t>
            </w:r>
          </w:p>
        </w:tc>
        <w:tc>
          <w:tcPr>
            <w:tcW w:w="1701" w:type="dxa"/>
            <w:tcBorders>
              <w:top w:val="single" w:sz="12" w:space="0" w:color="auto"/>
              <w:right w:val="single" w:sz="12" w:space="0" w:color="auto"/>
            </w:tcBorders>
            <w:shd w:val="clear" w:color="auto" w:fill="F2F2F2" w:themeFill="background1" w:themeFillShade="F2"/>
            <w:vAlign w:val="center"/>
          </w:tcPr>
          <w:p w14:paraId="6A2157C4"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0.89 ; 1.36* ; 1.53</w:t>
            </w:r>
          </w:p>
        </w:tc>
      </w:tr>
      <w:tr w:rsidR="002517C3" w:rsidRPr="006D7AAF" w14:paraId="28E6A6B4"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right w:val="single" w:sz="12" w:space="0" w:color="auto"/>
            </w:tcBorders>
            <w:vAlign w:val="center"/>
          </w:tcPr>
          <w:p w14:paraId="1AD5BE0E" w14:textId="77777777" w:rsidR="002517C3" w:rsidRPr="006D7AAF" w:rsidRDefault="002517C3" w:rsidP="0066106D">
            <w:pPr>
              <w:spacing w:after="0"/>
              <w:jc w:val="center"/>
              <w:rPr>
                <w:sz w:val="18"/>
                <w:szCs w:val="18"/>
              </w:rPr>
            </w:pPr>
            <w:r w:rsidRPr="006D7AAF">
              <w:rPr>
                <w:sz w:val="18"/>
                <w:szCs w:val="18"/>
              </w:rPr>
              <w:t>E</w:t>
            </w:r>
            <w:r w:rsidRPr="006D7AAF">
              <w:rPr>
                <w:sz w:val="18"/>
                <w:szCs w:val="18"/>
                <w:vertAlign w:val="subscript"/>
              </w:rPr>
              <w:t>onset</w:t>
            </w:r>
            <w:r w:rsidRPr="006D7AAF">
              <w:rPr>
                <w:sz w:val="18"/>
                <w:szCs w:val="18"/>
                <w:vertAlign w:val="superscript"/>
              </w:rPr>
              <w:t>ox</w:t>
            </w:r>
            <w:r w:rsidRPr="006D7AAF">
              <w:rPr>
                <w:sz w:val="18"/>
                <w:szCs w:val="18"/>
              </w:rPr>
              <w:t xml:space="preserve"> (V)</w:t>
            </w:r>
          </w:p>
        </w:tc>
        <w:tc>
          <w:tcPr>
            <w:tcW w:w="1503" w:type="dxa"/>
            <w:tcBorders>
              <w:left w:val="single" w:sz="12" w:space="0" w:color="auto"/>
            </w:tcBorders>
            <w:shd w:val="clear" w:color="auto" w:fill="auto"/>
            <w:vAlign w:val="center"/>
          </w:tcPr>
          <w:p w14:paraId="14E8E17A"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0.88</w:t>
            </w:r>
          </w:p>
        </w:tc>
        <w:tc>
          <w:tcPr>
            <w:tcW w:w="1559" w:type="dxa"/>
            <w:shd w:val="clear" w:color="auto" w:fill="auto"/>
            <w:vAlign w:val="center"/>
          </w:tcPr>
          <w:p w14:paraId="451EB640"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0.83</w:t>
            </w:r>
          </w:p>
        </w:tc>
        <w:tc>
          <w:tcPr>
            <w:tcW w:w="1844" w:type="dxa"/>
            <w:tcBorders>
              <w:left w:val="nil"/>
            </w:tcBorders>
            <w:shd w:val="clear" w:color="auto" w:fill="auto"/>
            <w:vAlign w:val="center"/>
          </w:tcPr>
          <w:p w14:paraId="4642802E"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0.77</w:t>
            </w:r>
          </w:p>
        </w:tc>
        <w:tc>
          <w:tcPr>
            <w:tcW w:w="1984" w:type="dxa"/>
            <w:shd w:val="clear" w:color="auto" w:fill="auto"/>
            <w:vAlign w:val="center"/>
          </w:tcPr>
          <w:p w14:paraId="003C30C4"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0.78</w:t>
            </w:r>
          </w:p>
        </w:tc>
        <w:tc>
          <w:tcPr>
            <w:tcW w:w="1701" w:type="dxa"/>
            <w:tcBorders>
              <w:right w:val="single" w:sz="12" w:space="0" w:color="auto"/>
            </w:tcBorders>
            <w:shd w:val="clear" w:color="auto" w:fill="auto"/>
            <w:vAlign w:val="center"/>
          </w:tcPr>
          <w:p w14:paraId="202790B1"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0.79</w:t>
            </w:r>
          </w:p>
        </w:tc>
      </w:tr>
      <w:tr w:rsidR="002517C3" w:rsidRPr="006D7AAF" w14:paraId="1910D4B6" w14:textId="77777777" w:rsidTr="0066106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right w:val="single" w:sz="12" w:space="0" w:color="auto"/>
            </w:tcBorders>
            <w:shd w:val="clear" w:color="auto" w:fill="F2F2F2" w:themeFill="background1" w:themeFillShade="F2"/>
            <w:vAlign w:val="center"/>
          </w:tcPr>
          <w:p w14:paraId="3396056F" w14:textId="77777777" w:rsidR="002517C3" w:rsidRPr="006D7AAF" w:rsidRDefault="002517C3" w:rsidP="0066106D">
            <w:pPr>
              <w:spacing w:after="0"/>
              <w:jc w:val="center"/>
              <w:rPr>
                <w:sz w:val="18"/>
                <w:szCs w:val="18"/>
              </w:rPr>
            </w:pPr>
            <w:r w:rsidRPr="006D7AAF">
              <w:rPr>
                <w:sz w:val="18"/>
                <w:szCs w:val="18"/>
              </w:rPr>
              <w:t>HOMO</w:t>
            </w:r>
            <w:r w:rsidRPr="006D7AAF">
              <w:rPr>
                <w:sz w:val="18"/>
                <w:szCs w:val="18"/>
                <w:vertAlign w:val="superscript"/>
              </w:rPr>
              <w:t>a</w:t>
            </w:r>
            <w:r w:rsidRPr="006D7AAF">
              <w:rPr>
                <w:sz w:val="18"/>
                <w:szCs w:val="18"/>
              </w:rPr>
              <w:t xml:space="preserve"> (eV)</w:t>
            </w:r>
          </w:p>
        </w:tc>
        <w:tc>
          <w:tcPr>
            <w:tcW w:w="1503" w:type="dxa"/>
            <w:tcBorders>
              <w:left w:val="single" w:sz="12" w:space="0" w:color="auto"/>
            </w:tcBorders>
            <w:shd w:val="clear" w:color="auto" w:fill="F2F2F2" w:themeFill="background1" w:themeFillShade="F2"/>
            <w:vAlign w:val="center"/>
          </w:tcPr>
          <w:p w14:paraId="1D5B3616"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- 5.28</w:t>
            </w:r>
          </w:p>
        </w:tc>
        <w:tc>
          <w:tcPr>
            <w:tcW w:w="1559" w:type="dxa"/>
            <w:shd w:val="clear" w:color="auto" w:fill="F2F2F2" w:themeFill="background1" w:themeFillShade="F2"/>
            <w:vAlign w:val="center"/>
          </w:tcPr>
          <w:p w14:paraId="4F36BDC3"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- 5.23</w:t>
            </w:r>
          </w:p>
        </w:tc>
        <w:tc>
          <w:tcPr>
            <w:tcW w:w="1844" w:type="dxa"/>
            <w:tcBorders>
              <w:left w:val="nil"/>
            </w:tcBorders>
            <w:shd w:val="clear" w:color="auto" w:fill="F2F2F2" w:themeFill="background1" w:themeFillShade="F2"/>
            <w:vAlign w:val="center"/>
          </w:tcPr>
          <w:p w14:paraId="021ABE88"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- 5.17</w:t>
            </w:r>
          </w:p>
        </w:tc>
        <w:tc>
          <w:tcPr>
            <w:tcW w:w="1984" w:type="dxa"/>
            <w:shd w:val="clear" w:color="auto" w:fill="F2F2F2" w:themeFill="background1" w:themeFillShade="F2"/>
            <w:vAlign w:val="center"/>
          </w:tcPr>
          <w:p w14:paraId="570C0EF8"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- 5.18</w:t>
            </w:r>
          </w:p>
        </w:tc>
        <w:tc>
          <w:tcPr>
            <w:tcW w:w="1701" w:type="dxa"/>
            <w:tcBorders>
              <w:right w:val="single" w:sz="12" w:space="0" w:color="auto"/>
            </w:tcBorders>
            <w:shd w:val="clear" w:color="auto" w:fill="F2F2F2" w:themeFill="background1" w:themeFillShade="F2"/>
            <w:vAlign w:val="center"/>
          </w:tcPr>
          <w:p w14:paraId="04A71658"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- 5.19</w:t>
            </w:r>
          </w:p>
        </w:tc>
      </w:tr>
      <w:tr w:rsidR="002517C3" w:rsidRPr="006D7AAF" w14:paraId="2EC26EB9"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right w:val="single" w:sz="12" w:space="0" w:color="auto"/>
            </w:tcBorders>
            <w:vAlign w:val="center"/>
          </w:tcPr>
          <w:p w14:paraId="35BCFA12" w14:textId="77777777" w:rsidR="002517C3" w:rsidRPr="006D7AAF" w:rsidRDefault="002517C3" w:rsidP="0066106D">
            <w:pPr>
              <w:spacing w:after="0"/>
              <w:jc w:val="center"/>
              <w:rPr>
                <w:sz w:val="18"/>
                <w:szCs w:val="18"/>
              </w:rPr>
            </w:pPr>
            <w:r w:rsidRPr="006D7AAF">
              <w:rPr>
                <w:sz w:val="18"/>
                <w:szCs w:val="18"/>
              </w:rPr>
              <w:t>E</w:t>
            </w:r>
            <w:r w:rsidRPr="006D7AAF">
              <w:rPr>
                <w:sz w:val="18"/>
                <w:szCs w:val="18"/>
                <w:vertAlign w:val="superscript"/>
              </w:rPr>
              <w:t xml:space="preserve">red </w:t>
            </w:r>
            <w:r w:rsidRPr="006D7AAF">
              <w:rPr>
                <w:sz w:val="18"/>
                <w:szCs w:val="18"/>
              </w:rPr>
              <w:t>(V)</w:t>
            </w:r>
          </w:p>
        </w:tc>
        <w:tc>
          <w:tcPr>
            <w:tcW w:w="1503" w:type="dxa"/>
            <w:tcBorders>
              <w:left w:val="single" w:sz="12" w:space="0" w:color="auto"/>
            </w:tcBorders>
            <w:shd w:val="clear" w:color="auto" w:fill="auto"/>
            <w:vAlign w:val="center"/>
          </w:tcPr>
          <w:p w14:paraId="2DD267F8"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7AAF">
              <w:rPr>
                <w:sz w:val="18"/>
                <w:szCs w:val="18"/>
              </w:rPr>
              <w:t>- 1.94*</w:t>
            </w:r>
          </w:p>
        </w:tc>
        <w:tc>
          <w:tcPr>
            <w:tcW w:w="1559" w:type="dxa"/>
            <w:shd w:val="clear" w:color="auto" w:fill="auto"/>
            <w:vAlign w:val="center"/>
          </w:tcPr>
          <w:p w14:paraId="7BEB705A"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D7AAF">
              <w:rPr>
                <w:sz w:val="18"/>
                <w:szCs w:val="18"/>
              </w:rPr>
              <w:t>- 2.00* ; - 2.23</w:t>
            </w:r>
          </w:p>
        </w:tc>
        <w:tc>
          <w:tcPr>
            <w:tcW w:w="1844" w:type="dxa"/>
            <w:tcBorders>
              <w:left w:val="nil"/>
            </w:tcBorders>
            <w:shd w:val="clear" w:color="auto" w:fill="auto"/>
            <w:vAlign w:val="center"/>
          </w:tcPr>
          <w:p w14:paraId="1242360B"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- 2.30* ; - 2.52</w:t>
            </w:r>
          </w:p>
        </w:tc>
        <w:tc>
          <w:tcPr>
            <w:tcW w:w="1984" w:type="dxa"/>
            <w:shd w:val="clear" w:color="auto" w:fill="auto"/>
            <w:vAlign w:val="center"/>
          </w:tcPr>
          <w:p w14:paraId="111FF587"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- 2.23 ; - 2.70*</w:t>
            </w:r>
          </w:p>
        </w:tc>
        <w:tc>
          <w:tcPr>
            <w:tcW w:w="1701" w:type="dxa"/>
            <w:tcBorders>
              <w:right w:val="single" w:sz="12" w:space="0" w:color="auto"/>
            </w:tcBorders>
            <w:shd w:val="clear" w:color="auto" w:fill="auto"/>
            <w:vAlign w:val="center"/>
          </w:tcPr>
          <w:p w14:paraId="121AF1FF"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- 2.30 ; - 2.83</w:t>
            </w:r>
          </w:p>
        </w:tc>
      </w:tr>
      <w:tr w:rsidR="002517C3" w:rsidRPr="006D7AAF" w14:paraId="15EB15C5" w14:textId="77777777" w:rsidTr="0066106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right w:val="single" w:sz="12" w:space="0" w:color="auto"/>
            </w:tcBorders>
            <w:shd w:val="clear" w:color="auto" w:fill="F2F2F2" w:themeFill="background1" w:themeFillShade="F2"/>
            <w:vAlign w:val="center"/>
          </w:tcPr>
          <w:p w14:paraId="741E73B0" w14:textId="77777777" w:rsidR="002517C3" w:rsidRPr="006D7AAF" w:rsidRDefault="002517C3" w:rsidP="0066106D">
            <w:pPr>
              <w:spacing w:after="0"/>
              <w:jc w:val="center"/>
              <w:rPr>
                <w:sz w:val="18"/>
                <w:szCs w:val="18"/>
              </w:rPr>
            </w:pPr>
            <w:r w:rsidRPr="006D7AAF">
              <w:rPr>
                <w:sz w:val="18"/>
                <w:szCs w:val="18"/>
              </w:rPr>
              <w:t>E</w:t>
            </w:r>
            <w:r w:rsidRPr="006D7AAF">
              <w:rPr>
                <w:sz w:val="18"/>
                <w:szCs w:val="18"/>
                <w:vertAlign w:val="subscript"/>
              </w:rPr>
              <w:t>onset</w:t>
            </w:r>
            <w:r w:rsidRPr="006D7AAF">
              <w:rPr>
                <w:sz w:val="18"/>
                <w:szCs w:val="18"/>
                <w:vertAlign w:val="superscript"/>
              </w:rPr>
              <w:t>red</w:t>
            </w:r>
          </w:p>
        </w:tc>
        <w:tc>
          <w:tcPr>
            <w:tcW w:w="1503" w:type="dxa"/>
            <w:tcBorders>
              <w:left w:val="single" w:sz="12" w:space="0" w:color="auto"/>
            </w:tcBorders>
            <w:shd w:val="clear" w:color="auto" w:fill="F2F2F2" w:themeFill="background1" w:themeFillShade="F2"/>
            <w:vAlign w:val="center"/>
          </w:tcPr>
          <w:p w14:paraId="4F4927E3"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- 1.80</w:t>
            </w:r>
          </w:p>
        </w:tc>
        <w:tc>
          <w:tcPr>
            <w:tcW w:w="1559" w:type="dxa"/>
            <w:shd w:val="clear" w:color="auto" w:fill="F2F2F2" w:themeFill="background1" w:themeFillShade="F2"/>
            <w:vAlign w:val="center"/>
          </w:tcPr>
          <w:p w14:paraId="448C2088"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- 2.06</w:t>
            </w:r>
          </w:p>
        </w:tc>
        <w:tc>
          <w:tcPr>
            <w:tcW w:w="1844" w:type="dxa"/>
            <w:tcBorders>
              <w:left w:val="nil"/>
            </w:tcBorders>
            <w:shd w:val="clear" w:color="auto" w:fill="F2F2F2" w:themeFill="background1" w:themeFillShade="F2"/>
            <w:vAlign w:val="center"/>
          </w:tcPr>
          <w:p w14:paraId="4EC8DEEB"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- 2.18</w:t>
            </w:r>
          </w:p>
        </w:tc>
        <w:tc>
          <w:tcPr>
            <w:tcW w:w="1984" w:type="dxa"/>
            <w:shd w:val="clear" w:color="auto" w:fill="F2F2F2" w:themeFill="background1" w:themeFillShade="F2"/>
            <w:vAlign w:val="center"/>
          </w:tcPr>
          <w:p w14:paraId="0B1CAB3A"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- 2.00</w:t>
            </w:r>
          </w:p>
        </w:tc>
        <w:tc>
          <w:tcPr>
            <w:tcW w:w="1701" w:type="dxa"/>
            <w:tcBorders>
              <w:right w:val="single" w:sz="12" w:space="0" w:color="auto"/>
            </w:tcBorders>
            <w:shd w:val="clear" w:color="auto" w:fill="F2F2F2" w:themeFill="background1" w:themeFillShade="F2"/>
            <w:vAlign w:val="center"/>
          </w:tcPr>
          <w:p w14:paraId="65E178FB"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- 2.19</w:t>
            </w:r>
          </w:p>
        </w:tc>
      </w:tr>
      <w:tr w:rsidR="002517C3" w:rsidRPr="006D7AAF" w14:paraId="12FEE559"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bottom w:val="single" w:sz="12" w:space="0" w:color="auto"/>
              <w:right w:val="single" w:sz="12" w:space="0" w:color="auto"/>
            </w:tcBorders>
            <w:vAlign w:val="center"/>
          </w:tcPr>
          <w:p w14:paraId="76AEDF36" w14:textId="77777777" w:rsidR="002517C3" w:rsidRPr="006D7AAF" w:rsidRDefault="002517C3" w:rsidP="0066106D">
            <w:pPr>
              <w:spacing w:after="0"/>
              <w:jc w:val="center"/>
              <w:rPr>
                <w:sz w:val="18"/>
                <w:szCs w:val="18"/>
              </w:rPr>
            </w:pPr>
            <w:r w:rsidRPr="006D7AAF">
              <w:rPr>
                <w:sz w:val="18"/>
                <w:szCs w:val="18"/>
              </w:rPr>
              <w:t>LUMO</w:t>
            </w:r>
            <w:r w:rsidRPr="006D7AAF">
              <w:rPr>
                <w:sz w:val="18"/>
                <w:szCs w:val="18"/>
                <w:vertAlign w:val="superscript"/>
              </w:rPr>
              <w:t xml:space="preserve">a </w:t>
            </w:r>
            <w:r w:rsidRPr="006D7AAF">
              <w:rPr>
                <w:sz w:val="18"/>
                <w:szCs w:val="18"/>
              </w:rPr>
              <w:t>(eV)</w:t>
            </w:r>
          </w:p>
        </w:tc>
        <w:tc>
          <w:tcPr>
            <w:tcW w:w="1503" w:type="dxa"/>
            <w:tcBorders>
              <w:left w:val="single" w:sz="12" w:space="0" w:color="auto"/>
              <w:bottom w:val="single" w:sz="12" w:space="0" w:color="auto"/>
            </w:tcBorders>
            <w:shd w:val="clear" w:color="auto" w:fill="auto"/>
            <w:vAlign w:val="center"/>
          </w:tcPr>
          <w:p w14:paraId="2DB600BF"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- 2.60</w:t>
            </w:r>
          </w:p>
        </w:tc>
        <w:tc>
          <w:tcPr>
            <w:tcW w:w="1559" w:type="dxa"/>
            <w:tcBorders>
              <w:bottom w:val="single" w:sz="12" w:space="0" w:color="auto"/>
            </w:tcBorders>
            <w:shd w:val="clear" w:color="auto" w:fill="auto"/>
            <w:vAlign w:val="center"/>
          </w:tcPr>
          <w:p w14:paraId="3A47690B"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- 2.34</w:t>
            </w:r>
          </w:p>
        </w:tc>
        <w:tc>
          <w:tcPr>
            <w:tcW w:w="1844" w:type="dxa"/>
            <w:tcBorders>
              <w:left w:val="nil"/>
              <w:bottom w:val="single" w:sz="12" w:space="0" w:color="auto"/>
            </w:tcBorders>
            <w:shd w:val="clear" w:color="auto" w:fill="auto"/>
            <w:vAlign w:val="center"/>
          </w:tcPr>
          <w:p w14:paraId="609593AD"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- 2.22</w:t>
            </w:r>
          </w:p>
        </w:tc>
        <w:tc>
          <w:tcPr>
            <w:tcW w:w="1984" w:type="dxa"/>
            <w:tcBorders>
              <w:bottom w:val="single" w:sz="12" w:space="0" w:color="auto"/>
            </w:tcBorders>
            <w:shd w:val="clear" w:color="auto" w:fill="auto"/>
            <w:vAlign w:val="center"/>
          </w:tcPr>
          <w:p w14:paraId="654F3507"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- 2.40</w:t>
            </w:r>
          </w:p>
        </w:tc>
        <w:tc>
          <w:tcPr>
            <w:tcW w:w="1701" w:type="dxa"/>
            <w:tcBorders>
              <w:bottom w:val="single" w:sz="12" w:space="0" w:color="auto"/>
              <w:right w:val="single" w:sz="12" w:space="0" w:color="auto"/>
            </w:tcBorders>
            <w:shd w:val="clear" w:color="auto" w:fill="auto"/>
            <w:vAlign w:val="center"/>
          </w:tcPr>
          <w:p w14:paraId="2AB23DF0"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- 2.21</w:t>
            </w:r>
          </w:p>
        </w:tc>
      </w:tr>
      <w:tr w:rsidR="002517C3" w:rsidRPr="006D7AAF" w14:paraId="41FC1DC6" w14:textId="77777777" w:rsidTr="0066106D">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single" w:sz="12" w:space="0" w:color="auto"/>
              <w:bottom w:val="single" w:sz="12" w:space="0" w:color="auto"/>
              <w:right w:val="none" w:sz="0" w:space="0" w:color="auto"/>
            </w:tcBorders>
            <w:vAlign w:val="center"/>
          </w:tcPr>
          <w:p w14:paraId="57B153E8" w14:textId="77777777" w:rsidR="002517C3" w:rsidRPr="006D7AAF" w:rsidRDefault="002517C3" w:rsidP="0066106D">
            <w:pPr>
              <w:spacing w:after="0"/>
              <w:jc w:val="center"/>
              <w:rPr>
                <w:sz w:val="18"/>
                <w:szCs w:val="18"/>
              </w:rPr>
            </w:pPr>
          </w:p>
        </w:tc>
        <w:tc>
          <w:tcPr>
            <w:tcW w:w="8591" w:type="dxa"/>
            <w:gridSpan w:val="5"/>
            <w:tcBorders>
              <w:top w:val="single" w:sz="12" w:space="0" w:color="auto"/>
              <w:left w:val="nil"/>
              <w:bottom w:val="single" w:sz="12" w:space="0" w:color="auto"/>
              <w:right w:val="single" w:sz="12" w:space="0" w:color="auto"/>
            </w:tcBorders>
            <w:vAlign w:val="center"/>
          </w:tcPr>
          <w:p w14:paraId="48ECDD8C"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Structural data</w:t>
            </w:r>
          </w:p>
        </w:tc>
      </w:tr>
      <w:tr w:rsidR="002517C3" w:rsidRPr="006D7AAF" w14:paraId="427F0FD7"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single" w:sz="12" w:space="0" w:color="auto"/>
              <w:right w:val="single" w:sz="12" w:space="0" w:color="auto"/>
            </w:tcBorders>
            <w:shd w:val="clear" w:color="auto" w:fill="F2F2F2" w:themeFill="background1" w:themeFillShade="F2"/>
            <w:vAlign w:val="center"/>
          </w:tcPr>
          <w:p w14:paraId="000F0D93" w14:textId="77777777" w:rsidR="002517C3" w:rsidRPr="006D7AAF" w:rsidRDefault="002517C3" w:rsidP="0066106D">
            <w:pPr>
              <w:spacing w:after="0"/>
              <w:jc w:val="center"/>
              <w:rPr>
                <w:sz w:val="18"/>
                <w:szCs w:val="18"/>
              </w:rPr>
            </w:pPr>
            <w:r w:rsidRPr="006D7AAF">
              <w:rPr>
                <w:sz w:val="18"/>
                <w:szCs w:val="18"/>
              </w:rPr>
              <w:t>Ø (</w:t>
            </w:r>
            <w:r w:rsidRPr="006D7AAF">
              <w:rPr>
                <w:rFonts w:ascii="Calibri" w:hAnsi="Calibri" w:cs="Calibri"/>
                <w:sz w:val="18"/>
                <w:szCs w:val="18"/>
              </w:rPr>
              <w:t>Å</w:t>
            </w:r>
            <w:r w:rsidRPr="006D7AAF">
              <w:rPr>
                <w:sz w:val="18"/>
                <w:szCs w:val="18"/>
              </w:rPr>
              <w:t>)</w:t>
            </w:r>
            <w:r>
              <w:rPr>
                <w:sz w:val="18"/>
                <w:szCs w:val="18"/>
              </w:rPr>
              <w:t xml:space="preserve"> </w:t>
            </w:r>
          </w:p>
          <w:p w14:paraId="5C886F4E" w14:textId="77777777" w:rsidR="002517C3" w:rsidRPr="006D7AAF" w:rsidRDefault="002517C3" w:rsidP="0066106D">
            <w:pPr>
              <w:spacing w:after="0"/>
              <w:jc w:val="center"/>
              <w:rPr>
                <w:sz w:val="18"/>
                <w:szCs w:val="18"/>
              </w:rPr>
            </w:pPr>
            <w:r w:rsidRPr="006D7AAF">
              <w:rPr>
                <w:sz w:val="18"/>
                <w:szCs w:val="18"/>
              </w:rPr>
              <w:t>[min-max]</w:t>
            </w:r>
          </w:p>
        </w:tc>
        <w:tc>
          <w:tcPr>
            <w:tcW w:w="1503" w:type="dxa"/>
            <w:tcBorders>
              <w:top w:val="single" w:sz="12" w:space="0" w:color="auto"/>
              <w:left w:val="single" w:sz="12" w:space="0" w:color="auto"/>
            </w:tcBorders>
            <w:vAlign w:val="center"/>
          </w:tcPr>
          <w:p w14:paraId="7922F84C"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11.1</w:t>
            </w:r>
          </w:p>
          <w:p w14:paraId="4D9C77D7"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[10.3</w:t>
            </w:r>
            <w:r w:rsidRPr="006D7AAF">
              <w:rPr>
                <w:sz w:val="18"/>
                <w:szCs w:val="18"/>
              </w:rPr>
              <w:t>-11.7]</w:t>
            </w:r>
          </w:p>
        </w:tc>
        <w:tc>
          <w:tcPr>
            <w:tcW w:w="1559" w:type="dxa"/>
            <w:tcBorders>
              <w:top w:val="single" w:sz="12" w:space="0" w:color="auto"/>
            </w:tcBorders>
            <w:vAlign w:val="center"/>
          </w:tcPr>
          <w:p w14:paraId="06AE533E"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11.0</w:t>
            </w:r>
          </w:p>
          <w:p w14:paraId="68BC26B8"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[11.0-11.0]</w:t>
            </w:r>
          </w:p>
        </w:tc>
        <w:tc>
          <w:tcPr>
            <w:tcW w:w="1844" w:type="dxa"/>
            <w:tcBorders>
              <w:top w:val="single" w:sz="12" w:space="0" w:color="auto"/>
              <w:left w:val="nil"/>
            </w:tcBorders>
            <w:vAlign w:val="center"/>
          </w:tcPr>
          <w:p w14:paraId="15265FB3"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10.8</w:t>
            </w:r>
          </w:p>
          <w:p w14:paraId="7C321D5B"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[10.5-11.2</w:t>
            </w:r>
            <w:r w:rsidRPr="006D7AAF">
              <w:rPr>
                <w:sz w:val="18"/>
                <w:szCs w:val="18"/>
              </w:rPr>
              <w:t>]</w:t>
            </w:r>
          </w:p>
        </w:tc>
        <w:tc>
          <w:tcPr>
            <w:tcW w:w="1984" w:type="dxa"/>
            <w:tcBorders>
              <w:top w:val="single" w:sz="12" w:space="0" w:color="auto"/>
            </w:tcBorders>
            <w:vAlign w:val="center"/>
          </w:tcPr>
          <w:p w14:paraId="299D2944"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10.9</w:t>
            </w:r>
          </w:p>
          <w:p w14:paraId="0D44DD43"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[10.7-11.1]</w:t>
            </w:r>
          </w:p>
        </w:tc>
        <w:tc>
          <w:tcPr>
            <w:tcW w:w="1701" w:type="dxa"/>
            <w:tcBorders>
              <w:top w:val="single" w:sz="12" w:space="0" w:color="auto"/>
              <w:right w:val="single" w:sz="12" w:space="0" w:color="auto"/>
            </w:tcBorders>
            <w:vAlign w:val="center"/>
          </w:tcPr>
          <w:p w14:paraId="25E918BA"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10.9</w:t>
            </w:r>
          </w:p>
          <w:p w14:paraId="7A6652AF"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[10.5-11.2</w:t>
            </w:r>
            <w:r w:rsidRPr="006D7AAF">
              <w:rPr>
                <w:sz w:val="18"/>
                <w:szCs w:val="18"/>
              </w:rPr>
              <w:t>]</w:t>
            </w:r>
          </w:p>
        </w:tc>
      </w:tr>
      <w:tr w:rsidR="002517C3" w:rsidRPr="006D7AAF" w14:paraId="323429BA" w14:textId="77777777" w:rsidTr="0066106D">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right w:val="single" w:sz="12" w:space="0" w:color="auto"/>
            </w:tcBorders>
            <w:vAlign w:val="center"/>
          </w:tcPr>
          <w:p w14:paraId="1F8F8625" w14:textId="77777777" w:rsidR="002517C3" w:rsidRPr="006D7AAF" w:rsidRDefault="002517C3" w:rsidP="0066106D">
            <w:pPr>
              <w:spacing w:after="0"/>
              <w:jc w:val="center"/>
              <w:rPr>
                <w:rFonts w:ascii="Symbol" w:hAnsi="Symbol"/>
                <w:sz w:val="18"/>
                <w:szCs w:val="18"/>
              </w:rPr>
            </w:pPr>
            <w:r w:rsidRPr="006D7AAF">
              <w:rPr>
                <w:rFonts w:ascii="Symbol" w:hAnsi="Symbol"/>
                <w:sz w:val="18"/>
                <w:szCs w:val="18"/>
              </w:rPr>
              <w:t></w:t>
            </w:r>
            <w:r w:rsidRPr="006D7AAF">
              <w:rPr>
                <w:rFonts w:ascii="Symbol" w:hAnsi="Symbol"/>
                <w:sz w:val="18"/>
                <w:szCs w:val="18"/>
              </w:rPr>
              <w:t></w:t>
            </w:r>
            <w:r w:rsidRPr="006D7AAF">
              <w:rPr>
                <w:rFonts w:ascii="Symbol" w:hAnsi="Symbol"/>
                <w:sz w:val="18"/>
                <w:szCs w:val="18"/>
              </w:rPr>
              <w:t></w:t>
            </w:r>
            <w:r w:rsidRPr="006D7AAF">
              <w:rPr>
                <w:rFonts w:ascii="Symbol" w:hAnsi="Symbol"/>
                <w:sz w:val="18"/>
                <w:szCs w:val="18"/>
              </w:rPr>
              <w:t></w:t>
            </w:r>
            <w:r w:rsidRPr="006D7AAF">
              <w:rPr>
                <w:rFonts w:ascii="Symbol" w:hAnsi="Symbol"/>
                <w:sz w:val="18"/>
                <w:szCs w:val="18"/>
              </w:rPr>
              <w:t></w:t>
            </w:r>
          </w:p>
          <w:p w14:paraId="601A0784" w14:textId="77777777" w:rsidR="002517C3" w:rsidRPr="006D7AAF" w:rsidRDefault="002517C3" w:rsidP="0066106D">
            <w:pPr>
              <w:spacing w:after="0"/>
              <w:jc w:val="center"/>
              <w:rPr>
                <w:sz w:val="18"/>
                <w:szCs w:val="18"/>
              </w:rPr>
            </w:pPr>
            <w:r w:rsidRPr="006D7AAF">
              <w:rPr>
                <w:sz w:val="18"/>
                <w:szCs w:val="18"/>
              </w:rPr>
              <w:t>[min-max]</w:t>
            </w:r>
          </w:p>
        </w:tc>
        <w:tc>
          <w:tcPr>
            <w:tcW w:w="1503" w:type="dxa"/>
            <w:tcBorders>
              <w:left w:val="single" w:sz="12" w:space="0" w:color="auto"/>
            </w:tcBorders>
            <w:vAlign w:val="center"/>
          </w:tcPr>
          <w:p w14:paraId="619F3721"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24.3</w:t>
            </w:r>
          </w:p>
          <w:p w14:paraId="3412E792"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[1.46-42.5]</w:t>
            </w:r>
          </w:p>
        </w:tc>
        <w:tc>
          <w:tcPr>
            <w:tcW w:w="1559" w:type="dxa"/>
            <w:vAlign w:val="center"/>
          </w:tcPr>
          <w:p w14:paraId="544AAC2C"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20.8</w:t>
            </w:r>
          </w:p>
          <w:p w14:paraId="4FBBEF8C"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[0.0-41.5]</w:t>
            </w:r>
          </w:p>
        </w:tc>
        <w:tc>
          <w:tcPr>
            <w:tcW w:w="1844" w:type="dxa"/>
            <w:tcBorders>
              <w:left w:val="nil"/>
            </w:tcBorders>
            <w:vAlign w:val="center"/>
          </w:tcPr>
          <w:p w14:paraId="77E1A659"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20.7</w:t>
            </w:r>
          </w:p>
          <w:p w14:paraId="26B79207"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[19.4-22.0]</w:t>
            </w:r>
          </w:p>
        </w:tc>
        <w:tc>
          <w:tcPr>
            <w:tcW w:w="1984" w:type="dxa"/>
            <w:vAlign w:val="center"/>
          </w:tcPr>
          <w:p w14:paraId="6B69ED62"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19.0</w:t>
            </w:r>
          </w:p>
          <w:p w14:paraId="59C4B672"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[17.3-21.1]</w:t>
            </w:r>
          </w:p>
        </w:tc>
        <w:tc>
          <w:tcPr>
            <w:tcW w:w="1701" w:type="dxa"/>
            <w:tcBorders>
              <w:right w:val="single" w:sz="12" w:space="0" w:color="auto"/>
            </w:tcBorders>
            <w:vAlign w:val="center"/>
          </w:tcPr>
          <w:p w14:paraId="6A981857"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20.3</w:t>
            </w:r>
          </w:p>
          <w:p w14:paraId="67EAB525" w14:textId="77777777" w:rsidR="002517C3" w:rsidRPr="006D7AAF" w:rsidRDefault="002517C3"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6D7AAF">
              <w:rPr>
                <w:sz w:val="18"/>
                <w:szCs w:val="18"/>
              </w:rPr>
              <w:t>[19.9-22.5]</w:t>
            </w:r>
          </w:p>
        </w:tc>
      </w:tr>
      <w:tr w:rsidR="002517C3" w:rsidRPr="006D7AAF" w14:paraId="34BBEC83"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12" w:space="0" w:color="auto"/>
              <w:bottom w:val="single" w:sz="12" w:space="0" w:color="auto"/>
              <w:right w:val="single" w:sz="12" w:space="0" w:color="auto"/>
            </w:tcBorders>
            <w:shd w:val="clear" w:color="auto" w:fill="F2F2F2" w:themeFill="background1" w:themeFillShade="F2"/>
            <w:vAlign w:val="center"/>
          </w:tcPr>
          <w:p w14:paraId="1631A3E2" w14:textId="77777777" w:rsidR="002517C3" w:rsidRPr="006D7AAF" w:rsidRDefault="002517C3" w:rsidP="0066106D">
            <w:pPr>
              <w:spacing w:after="0"/>
              <w:jc w:val="center"/>
              <w:rPr>
                <w:rFonts w:ascii="Symbol" w:hAnsi="Symbol"/>
                <w:sz w:val="18"/>
                <w:szCs w:val="18"/>
              </w:rPr>
            </w:pPr>
            <w:r w:rsidRPr="006D7AAF">
              <w:rPr>
                <w:rFonts w:ascii="Symbol" w:hAnsi="Symbol"/>
                <w:sz w:val="18"/>
                <w:szCs w:val="18"/>
              </w:rPr>
              <w:t></w:t>
            </w:r>
            <w:r w:rsidRPr="006D7AAF">
              <w:rPr>
                <w:rFonts w:ascii="Symbol" w:hAnsi="Symbol"/>
                <w:sz w:val="18"/>
                <w:szCs w:val="18"/>
              </w:rPr>
              <w:t></w:t>
            </w:r>
            <w:r w:rsidRPr="006D7AAF">
              <w:rPr>
                <w:rFonts w:ascii="Symbol" w:hAnsi="Symbol"/>
                <w:sz w:val="18"/>
                <w:szCs w:val="18"/>
              </w:rPr>
              <w:t></w:t>
            </w:r>
            <w:r w:rsidRPr="006D7AAF">
              <w:rPr>
                <w:rFonts w:ascii="Symbol" w:hAnsi="Symbol"/>
                <w:sz w:val="18"/>
                <w:szCs w:val="18"/>
              </w:rPr>
              <w:t></w:t>
            </w:r>
            <w:r w:rsidRPr="006D7AAF">
              <w:rPr>
                <w:rFonts w:ascii="Symbol" w:hAnsi="Symbol"/>
                <w:sz w:val="18"/>
                <w:szCs w:val="18"/>
              </w:rPr>
              <w:t></w:t>
            </w:r>
          </w:p>
          <w:p w14:paraId="0968CA61" w14:textId="77777777" w:rsidR="002517C3" w:rsidRPr="006D7AAF" w:rsidRDefault="002517C3" w:rsidP="0066106D">
            <w:pPr>
              <w:spacing w:after="0"/>
              <w:jc w:val="center"/>
              <w:rPr>
                <w:sz w:val="18"/>
                <w:szCs w:val="18"/>
              </w:rPr>
            </w:pPr>
            <w:r w:rsidRPr="006D7AAF">
              <w:rPr>
                <w:sz w:val="18"/>
                <w:szCs w:val="18"/>
              </w:rPr>
              <w:t>[min-max]</w:t>
            </w:r>
          </w:p>
        </w:tc>
        <w:tc>
          <w:tcPr>
            <w:tcW w:w="1503" w:type="dxa"/>
            <w:tcBorders>
              <w:left w:val="single" w:sz="12" w:space="0" w:color="auto"/>
              <w:bottom w:val="single" w:sz="12" w:space="0" w:color="auto"/>
            </w:tcBorders>
            <w:vAlign w:val="center"/>
          </w:tcPr>
          <w:p w14:paraId="1428A456"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9.6</w:t>
            </w:r>
          </w:p>
          <w:p w14:paraId="76353A73"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[7.2-11.4]</w:t>
            </w:r>
          </w:p>
        </w:tc>
        <w:tc>
          <w:tcPr>
            <w:tcW w:w="1559" w:type="dxa"/>
            <w:tcBorders>
              <w:bottom w:val="single" w:sz="12" w:space="0" w:color="auto"/>
            </w:tcBorders>
            <w:vAlign w:val="center"/>
          </w:tcPr>
          <w:p w14:paraId="73104B5B"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6.9</w:t>
            </w:r>
          </w:p>
          <w:p w14:paraId="5327CC62"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[6.4-7.4]</w:t>
            </w:r>
          </w:p>
        </w:tc>
        <w:tc>
          <w:tcPr>
            <w:tcW w:w="1844" w:type="dxa"/>
            <w:tcBorders>
              <w:left w:val="nil"/>
              <w:bottom w:val="single" w:sz="12" w:space="0" w:color="auto"/>
            </w:tcBorders>
            <w:vAlign w:val="center"/>
          </w:tcPr>
          <w:p w14:paraId="38D89BDA"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7.2</w:t>
            </w:r>
          </w:p>
          <w:p w14:paraId="68DFC246"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[6.5-8.2]</w:t>
            </w:r>
          </w:p>
        </w:tc>
        <w:tc>
          <w:tcPr>
            <w:tcW w:w="1984" w:type="dxa"/>
            <w:tcBorders>
              <w:bottom w:val="single" w:sz="12" w:space="0" w:color="auto"/>
            </w:tcBorders>
            <w:vAlign w:val="center"/>
          </w:tcPr>
          <w:p w14:paraId="6B2CED97"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7.1</w:t>
            </w:r>
          </w:p>
          <w:p w14:paraId="35A3A4DB"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[6.2-8.3]</w:t>
            </w:r>
          </w:p>
        </w:tc>
        <w:tc>
          <w:tcPr>
            <w:tcW w:w="1701" w:type="dxa"/>
            <w:tcBorders>
              <w:bottom w:val="single" w:sz="12" w:space="0" w:color="auto"/>
              <w:right w:val="single" w:sz="12" w:space="0" w:color="auto"/>
            </w:tcBorders>
            <w:vAlign w:val="center"/>
          </w:tcPr>
          <w:p w14:paraId="61F827B8"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7.0</w:t>
            </w:r>
          </w:p>
          <w:p w14:paraId="0818A699" w14:textId="77777777" w:rsidR="002517C3" w:rsidRPr="006D7AAF" w:rsidRDefault="002517C3"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6D7AAF">
              <w:rPr>
                <w:sz w:val="18"/>
                <w:szCs w:val="18"/>
              </w:rPr>
              <w:t>[6.1-7.8]</w:t>
            </w:r>
          </w:p>
        </w:tc>
      </w:tr>
    </w:tbl>
    <w:p w14:paraId="286D2885" w14:textId="77777777" w:rsidR="002517C3" w:rsidRPr="00B90A3A" w:rsidRDefault="002517C3" w:rsidP="002517C3">
      <w:pPr>
        <w:pStyle w:val="schmaimage"/>
        <w:sectPr w:rsidR="002517C3" w:rsidRPr="00B90A3A" w:rsidSect="006D7AAF">
          <w:type w:val="continuous"/>
          <w:pgSz w:w="12240" w:h="15840" w:code="1"/>
          <w:pgMar w:top="720" w:right="1094" w:bottom="720" w:left="1094" w:header="720" w:footer="720" w:gutter="0"/>
          <w:cols w:space="720"/>
          <w:titlePg/>
        </w:sectPr>
      </w:pPr>
      <w:r w:rsidRPr="00B90A3A">
        <w:t>* shoulder, a. HOMO/LUMO energy levels have been calculated from electrochemical data as follows HOMO = - [4.4 + E</w:t>
      </w:r>
      <w:r w:rsidRPr="00B90A3A">
        <w:rPr>
          <w:vertAlign w:val="subscript"/>
        </w:rPr>
        <w:t>onset</w:t>
      </w:r>
      <w:r w:rsidRPr="00B90A3A">
        <w:rPr>
          <w:vertAlign w:val="superscript"/>
        </w:rPr>
        <w:t>ox</w:t>
      </w:r>
      <w:r w:rsidRPr="00B90A3A">
        <w:t xml:space="preserve"> (V vs SCE)] and LUMO = -[4.4 + E</w:t>
      </w:r>
      <w:r w:rsidRPr="00B90A3A">
        <w:rPr>
          <w:vertAlign w:val="subscript"/>
        </w:rPr>
        <w:t>onset</w:t>
      </w:r>
      <w:r w:rsidRPr="00B90A3A">
        <w:rPr>
          <w:vertAlign w:val="superscript"/>
        </w:rPr>
        <w:t>red</w:t>
      </w:r>
      <w:r w:rsidRPr="00B90A3A">
        <w:t xml:space="preserve"> (V vs SCE)].</w:t>
      </w:r>
    </w:p>
    <w:p w14:paraId="608A26E3" w14:textId="2F02BF1D" w:rsidR="002517C3" w:rsidRDefault="002517C3" w:rsidP="002517C3">
      <w:r w:rsidRPr="00D47985">
        <w:t>Note that the first wave appears reversible for all compounds at a sweep rate of 100 mV/</w:t>
      </w:r>
      <w:r>
        <w:t>s (</w:t>
      </w:r>
      <w:r w:rsidRPr="008D1296">
        <w:fldChar w:fldCharType="begin"/>
      </w:r>
      <w:r w:rsidRPr="008D1296">
        <w:instrText xml:space="preserve"> REF _Ref66882438 \h  \* MERGEFORMAT </w:instrText>
      </w:r>
      <w:r w:rsidRPr="008D1296">
        <w:fldChar w:fldCharType="separate"/>
      </w:r>
      <w:r w:rsidR="008C64DC" w:rsidRPr="008C64DC">
        <w:t xml:space="preserve">Figure </w:t>
      </w:r>
      <w:r w:rsidR="008C64DC" w:rsidRPr="008C64DC">
        <w:rPr>
          <w:noProof/>
        </w:rPr>
        <w:t>3</w:t>
      </w:r>
      <w:r w:rsidRPr="008D1296">
        <w:fldChar w:fldCharType="end"/>
      </w:r>
      <w:r>
        <w:t xml:space="preserve"> top right)</w:t>
      </w:r>
      <w:r w:rsidRPr="008D1296">
        <w:t>.</w:t>
      </w:r>
      <w:r>
        <w:t xml:space="preserve"> </w:t>
      </w:r>
      <w:r w:rsidRPr="00D47985">
        <w:t>Thus, the lowe</w:t>
      </w:r>
      <w:r>
        <w:t>st</w:t>
      </w:r>
      <w:r w:rsidRPr="00D47985">
        <w:t xml:space="preserve"> oxidation potential is detected for </w:t>
      </w:r>
      <w:r w:rsidRPr="00B05AB8">
        <w:rPr>
          <w:b/>
        </w:rPr>
        <w:t>[4]C</w:t>
      </w:r>
      <w:r>
        <w:rPr>
          <w:b/>
        </w:rPr>
        <w:t>-</w:t>
      </w:r>
      <w:r w:rsidRPr="00B05AB8">
        <w:rPr>
          <w:b/>
        </w:rPr>
        <w:t>Et</w:t>
      </w:r>
      <w:r>
        <w:rPr>
          <w:b/>
        </w:rPr>
        <w:t>-</w:t>
      </w:r>
      <w:r w:rsidRPr="00B05AB8">
        <w:rPr>
          <w:b/>
        </w:rPr>
        <w:t>Cbz</w:t>
      </w:r>
      <w:r>
        <w:t xml:space="preserve"> </w:t>
      </w:r>
      <w:r w:rsidRPr="00D47985">
        <w:t xml:space="preserve">followed by </w:t>
      </w:r>
      <w:r w:rsidRPr="00D47985">
        <w:rPr>
          <w:b/>
        </w:rPr>
        <w:t>[4]C</w:t>
      </w:r>
      <w:r>
        <w:rPr>
          <w:b/>
        </w:rPr>
        <w:t>-</w:t>
      </w:r>
      <w:r w:rsidRPr="00D47985">
        <w:rPr>
          <w:b/>
        </w:rPr>
        <w:t>diEt</w:t>
      </w:r>
      <w:r>
        <w:rPr>
          <w:b/>
        </w:rPr>
        <w:t>-</w:t>
      </w:r>
      <w:r w:rsidRPr="00D47985">
        <w:rPr>
          <w:b/>
        </w:rPr>
        <w:t>F</w:t>
      </w:r>
      <w:r w:rsidRPr="00D47985">
        <w:t xml:space="preserve"> and </w:t>
      </w:r>
      <w:r>
        <w:t xml:space="preserve">by </w:t>
      </w:r>
      <w:r w:rsidRPr="00D47985">
        <w:rPr>
          <w:b/>
        </w:rPr>
        <w:t>[8]CPP</w:t>
      </w:r>
      <w:r>
        <w:t>.</w:t>
      </w:r>
    </w:p>
    <w:p w14:paraId="6480022D" w14:textId="5778F493" w:rsidR="00B42FCF" w:rsidRDefault="00B42FCF" w:rsidP="00EA23AF">
      <w:r w:rsidRPr="00D47985">
        <w:t>HOMO energy levels, calculated f</w:t>
      </w:r>
      <w:r>
        <w:t>rom</w:t>
      </w:r>
      <w:r w:rsidRPr="00D47985">
        <w:t xml:space="preserve"> onset oxidation potentials (E</w:t>
      </w:r>
      <w:r w:rsidRPr="00D47985">
        <w:rPr>
          <w:vertAlign w:val="subscript"/>
        </w:rPr>
        <w:t>onset</w:t>
      </w:r>
      <w:r w:rsidRPr="00D47985">
        <w:rPr>
          <w:vertAlign w:val="superscript"/>
        </w:rPr>
        <w:t>ox</w:t>
      </w:r>
      <w:r w:rsidRPr="00D47985">
        <w:t>,</w:t>
      </w:r>
      <w:r>
        <w:t xml:space="preserve"> </w:t>
      </w:r>
      <w:r w:rsidRPr="008D1296">
        <w:fldChar w:fldCharType="begin"/>
      </w:r>
      <w:r w:rsidRPr="008D1296">
        <w:instrText xml:space="preserve"> REF _Ref66882517 \h  \* MERGEFORMAT </w:instrText>
      </w:r>
      <w:r w:rsidRPr="008D1296">
        <w:fldChar w:fldCharType="separate"/>
      </w:r>
      <w:r w:rsidR="008C64DC" w:rsidRPr="008C64DC">
        <w:t>Table 1</w:t>
      </w:r>
      <w:r w:rsidRPr="008D1296">
        <w:fldChar w:fldCharType="end"/>
      </w:r>
      <w:r w:rsidRPr="00D47985">
        <w:t>) were respect</w:t>
      </w:r>
      <w:r>
        <w:t>ively evaluated at        -5.17, -5.</w:t>
      </w:r>
      <w:r w:rsidRPr="00D47985">
        <w:t xml:space="preserve">23 and </w:t>
      </w:r>
      <w:r>
        <w:t>-</w:t>
      </w:r>
      <w:r w:rsidRPr="00D47985">
        <w:t>5</w:t>
      </w:r>
      <w:r>
        <w:t>.</w:t>
      </w:r>
      <w:r w:rsidRPr="00D47985">
        <w:t xml:space="preserve">28 eV for </w:t>
      </w:r>
      <w:r w:rsidRPr="00B05AB8">
        <w:rPr>
          <w:b/>
        </w:rPr>
        <w:t>[4]C</w:t>
      </w:r>
      <w:r>
        <w:rPr>
          <w:b/>
        </w:rPr>
        <w:t>-</w:t>
      </w:r>
      <w:r w:rsidRPr="00B05AB8">
        <w:rPr>
          <w:b/>
        </w:rPr>
        <w:t>Et</w:t>
      </w:r>
      <w:r>
        <w:rPr>
          <w:b/>
        </w:rPr>
        <w:t>-</w:t>
      </w:r>
      <w:r w:rsidRPr="00B05AB8">
        <w:rPr>
          <w:b/>
        </w:rPr>
        <w:t>Cbz</w:t>
      </w:r>
      <w:r w:rsidRPr="00D47985">
        <w:t xml:space="preserve">, </w:t>
      </w:r>
      <w:r w:rsidRPr="00D47985">
        <w:rPr>
          <w:b/>
        </w:rPr>
        <w:t>[4]C</w:t>
      </w:r>
      <w:r>
        <w:rPr>
          <w:b/>
        </w:rPr>
        <w:t>-</w:t>
      </w:r>
      <w:r w:rsidRPr="00D47985">
        <w:rPr>
          <w:b/>
        </w:rPr>
        <w:t>diEt</w:t>
      </w:r>
      <w:r>
        <w:rPr>
          <w:b/>
        </w:rPr>
        <w:t>-</w:t>
      </w:r>
      <w:r w:rsidRPr="00D47985">
        <w:rPr>
          <w:b/>
        </w:rPr>
        <w:t>F</w:t>
      </w:r>
      <w:r>
        <w:t xml:space="preserve"> and</w:t>
      </w:r>
      <w:r w:rsidRPr="00D47985">
        <w:t xml:space="preserve"> </w:t>
      </w:r>
      <w:r w:rsidRPr="00D47985">
        <w:rPr>
          <w:b/>
        </w:rPr>
        <w:t>[8]CPP</w:t>
      </w:r>
      <w:r w:rsidRPr="00D47985">
        <w:t>. Thus, the</w:t>
      </w:r>
      <w:r>
        <w:t xml:space="preserve"> presence of the</w:t>
      </w:r>
      <w:r w:rsidRPr="00D47985">
        <w:t xml:space="preserve"> bridg</w:t>
      </w:r>
      <w:r>
        <w:t>e</w:t>
      </w:r>
      <w:r w:rsidRPr="00D47985">
        <w:t xml:space="preserve"> and </w:t>
      </w:r>
      <w:r>
        <w:t>its</w:t>
      </w:r>
      <w:r w:rsidRPr="00D47985">
        <w:t xml:space="preserve"> nature (C </w:t>
      </w:r>
      <w:r w:rsidRPr="00F0427A">
        <w:rPr>
          <w:i/>
        </w:rPr>
        <w:t>vs</w:t>
      </w:r>
      <w:r w:rsidRPr="00D47985">
        <w:t xml:space="preserve"> N) i</w:t>
      </w:r>
      <w:r>
        <w:t>mpact</w:t>
      </w:r>
      <w:r w:rsidRPr="00D47985">
        <w:t xml:space="preserve"> the HOMO energy level. </w:t>
      </w:r>
      <w:r>
        <w:t xml:space="preserve">The increase of the HOMO level going from </w:t>
      </w:r>
      <w:r w:rsidRPr="00E74A07">
        <w:rPr>
          <w:b/>
        </w:rPr>
        <w:t>[</w:t>
      </w:r>
      <w:r w:rsidRPr="00D47985">
        <w:rPr>
          <w:b/>
        </w:rPr>
        <w:t>8]CPP</w:t>
      </w:r>
      <w:r w:rsidRPr="00D47985">
        <w:t xml:space="preserve"> </w:t>
      </w:r>
      <w:r>
        <w:t xml:space="preserve">to </w:t>
      </w:r>
      <w:r w:rsidRPr="00D47985">
        <w:rPr>
          <w:b/>
        </w:rPr>
        <w:t>[4]C</w:t>
      </w:r>
      <w:r>
        <w:rPr>
          <w:b/>
        </w:rPr>
        <w:t>-</w:t>
      </w:r>
      <w:r w:rsidRPr="00D47985">
        <w:rPr>
          <w:b/>
        </w:rPr>
        <w:t>diEt</w:t>
      </w:r>
      <w:r>
        <w:rPr>
          <w:b/>
        </w:rPr>
        <w:t>-</w:t>
      </w:r>
      <w:r w:rsidRPr="00D47985">
        <w:rPr>
          <w:b/>
        </w:rPr>
        <w:t>F</w:t>
      </w:r>
      <w:r w:rsidRPr="00D47985">
        <w:t xml:space="preserve"> </w:t>
      </w:r>
      <w:r>
        <w:t>is readily explained by the increased degree of conjugation imposed by the bridging units which reduce the torsion angle between the connected phenyl units.</w:t>
      </w:r>
      <w:r w:rsidRPr="00B16218">
        <w:t xml:space="preserve"> </w:t>
      </w:r>
      <w:r>
        <w:t xml:space="preserve">The additional upward shift of the HOMO in the tetracarbazole derivatives is associated to the higher </w:t>
      </w:r>
      <w:r w:rsidRPr="00D47985">
        <w:t xml:space="preserve">electron rich </w:t>
      </w:r>
      <w:r>
        <w:t xml:space="preserve">(electron-donating) </w:t>
      </w:r>
      <w:r w:rsidRPr="00D47985">
        <w:t xml:space="preserve">character of the </w:t>
      </w:r>
      <w:r>
        <w:t>carbazole building unit. It is important to stress out that</w:t>
      </w:r>
      <w:r w:rsidRPr="00D47985">
        <w:t xml:space="preserve"> the </w:t>
      </w:r>
      <w:r>
        <w:t xml:space="preserve">HOMO trend detected for the three </w:t>
      </w:r>
      <w:r w:rsidRPr="00D47985">
        <w:t xml:space="preserve">nanorings is the same </w:t>
      </w:r>
      <w:r>
        <w:t>as</w:t>
      </w:r>
      <w:r w:rsidRPr="00D47985">
        <w:t xml:space="preserve"> their constitut</w:t>
      </w:r>
      <w:r>
        <w:t>ing</w:t>
      </w:r>
      <w:r w:rsidRPr="00D47985">
        <w:t xml:space="preserve"> units: </w:t>
      </w:r>
      <w:r w:rsidRPr="00D47985">
        <w:rPr>
          <w:i/>
        </w:rPr>
        <w:t>N</w:t>
      </w:r>
      <w:r w:rsidRPr="00D47985">
        <w:t>-</w:t>
      </w:r>
      <w:r>
        <w:t>e</w:t>
      </w:r>
      <w:r w:rsidRPr="00D47985">
        <w:t xml:space="preserve">thylcarbazole (HOMO = -5.52 </w:t>
      </w:r>
      <w:r>
        <w:t>e</w:t>
      </w:r>
      <w:r w:rsidRPr="00D47985">
        <w:t>V)</w:t>
      </w:r>
      <w:r>
        <w:fldChar w:fldCharType="begin"/>
      </w:r>
      <w:r>
        <w:instrText xml:space="preserve"> ADDIN EN.CITE &lt;EndNote&gt;&lt;Cite&gt;&lt;Author&gt;Mallick&lt;/Author&gt;&lt;Year&gt;2019&lt;/Year&gt;&lt;RecNum&gt;492&lt;/RecNum&gt;&lt;DisplayText&gt;&lt;style face="superscript"&gt;46&lt;/style&gt;&lt;/DisplayText&gt;&lt;record&gt;&lt;rec-number&gt;492&lt;/rec-number&gt;&lt;foreign-keys&gt;&lt;key app="EN" db-id="t9faxvv9ee0e2ped0abpz9wv5dwdz5atrdfx" timestamp="1595499336"&gt;492&lt;/key&gt;&lt;/foreign-keys&gt;&lt;ref-type name="Journal Article"&gt;17&lt;/ref-type&gt;&lt;contributors&gt;&lt;authors&gt;&lt;author&gt;Mallick, Sudesh&lt;/author&gt;&lt;author&gt;Maddala, Sudhakar&lt;/author&gt;&lt;author&gt;Kollimalayan, Kalidass&lt;/author&gt;&lt;author&gt;Venkatakrishnan, Parthasarathy&lt;/author&gt;&lt;/authors&gt;&lt;/contributors&gt;&lt;titles&gt;&lt;title&gt;Oxidative Coupling of Carbazoles: A Substituent-Governed Regioselectivity Profile&lt;/title&gt;&lt;secondary-title&gt;The Journal of Organic Chemistry&lt;/secondary-title&gt;&lt;/titles&gt;&lt;periodical&gt;&lt;full-title&gt;The Journal of Organic Chemistry&lt;/full-title&gt;&lt;abbr-1&gt;J. Org. Chem.&lt;/abbr-1&gt;&lt;/periodical&gt;&lt;pages&gt;73-93&lt;/pages&gt;&lt;volume&gt;84&lt;/volume&gt;&lt;number&gt;1&lt;/number&gt;&lt;dates&gt;&lt;year&gt;2019&lt;/year&gt;&lt;pub-dates&gt;&lt;date&gt;2019/01/04&lt;/date&gt;&lt;/pub-dates&gt;&lt;/dates&gt;&lt;publisher&gt;American Chemical Society&lt;/publisher&gt;&lt;isbn&gt;0022-3263&lt;/isbn&gt;&lt;urls&gt;&lt;related-urls&gt;&lt;url&gt;https://doi.org/10.1021/acs.joc.8b02322&lt;/url&gt;&lt;url&gt;https://pubs.acs.org/doi/10.1021/acs.joc.8b02322&lt;/url&gt;&lt;/related-urls&gt;&lt;/urls&gt;&lt;electronic-resource-num&gt;10.1021/acs.joc.8b02322&lt;/electronic-resource-num&gt;&lt;/record&gt;&lt;/Cite&gt;&lt;/EndNote&gt;</w:instrText>
      </w:r>
      <w:r>
        <w:fldChar w:fldCharType="separate"/>
      </w:r>
      <w:r w:rsidRPr="00C442C5">
        <w:rPr>
          <w:noProof/>
          <w:vertAlign w:val="superscript"/>
        </w:rPr>
        <w:t>46</w:t>
      </w:r>
      <w:r>
        <w:fldChar w:fldCharType="end"/>
      </w:r>
      <w:r w:rsidRPr="00D47985">
        <w:t xml:space="preserve"> present</w:t>
      </w:r>
      <w:r>
        <w:t>s</w:t>
      </w:r>
      <w:r w:rsidRPr="00D47985">
        <w:t xml:space="preserve"> </w:t>
      </w:r>
      <w:r>
        <w:t xml:space="preserve">a </w:t>
      </w:r>
      <w:r w:rsidRPr="00D47985">
        <w:t xml:space="preserve">higher HOMO energy level </w:t>
      </w:r>
      <w:r>
        <w:t>than 9,9’-diethylfluorene (HOMO = -</w:t>
      </w:r>
      <w:r w:rsidRPr="00D47985">
        <w:t>5.71</w:t>
      </w:r>
      <w:r>
        <w:t xml:space="preserve"> eV</w:t>
      </w:r>
      <w:r w:rsidRPr="00D47985">
        <w:t>)</w:t>
      </w:r>
      <w:r>
        <w:fldChar w:fldCharType="begin"/>
      </w:r>
      <w:r>
        <w:instrText xml:space="preserve"> ADDIN EN.CITE &lt;EndNote&gt;&lt;Cite&gt;&lt;Author&gt;Hapiot&lt;/Author&gt;&lt;Year&gt;2005&lt;/Year&gt;&lt;RecNum&gt;493&lt;/RecNum&gt;&lt;DisplayText&gt;&lt;style face="superscript"&gt;47&lt;/style&gt;&lt;/DisplayText&gt;&lt;record&gt;&lt;rec-number&gt;493&lt;/rec-number&gt;&lt;foreign-keys&gt;&lt;key app="EN" db-id="t9faxvv9ee0e2ped0abpz9wv5dwdz5atrdfx" timestamp="1595499588"&gt;493&lt;/key&gt;&lt;/foreign-keys&gt;&lt;ref-type name="Journal Article"&gt;17&lt;/ref-type&gt;&lt;contributors&gt;&lt;authors&gt;&lt;author&gt;Hapiot, Philippe&lt;/author&gt;&lt;author&gt;Lagrost, Corinne&lt;/author&gt;&lt;author&gt;Le Floch, Fabien&lt;/author&gt;&lt;author&gt;Raoult, Eugène&lt;/author&gt;&lt;author&gt;Rault-Berthelot, Joëlle&lt;/author&gt;&lt;/authors&gt;&lt;/contributors&gt;&lt;titles&gt;&lt;title&gt;Comparative Study of the Oxidation of Fluorene and 9,9-Disubstituted Fluorenes and Their Related 2,7‘-Dimers and Trimer&lt;/title&gt;&lt;secondary-title&gt;Chemistry of Materials&lt;/secondary-title&gt;&lt;/titles&gt;&lt;periodical&gt;&lt;full-title&gt;Chemistry of Materials&lt;/full-title&gt;&lt;abbr-1&gt;Chem. Mater.&lt;/abbr-1&gt;&lt;/periodical&gt;&lt;pages&gt;2003-2012&lt;/pages&gt;&lt;volume&gt;17&lt;/volume&gt;&lt;number&gt;8&lt;/number&gt;&lt;dates&gt;&lt;year&gt;2005&lt;/year&gt;&lt;pub-dates&gt;&lt;date&gt;2005/04/01&lt;/date&gt;&lt;/pub-dates&gt;&lt;/dates&gt;&lt;publisher&gt;American Chemical Society&lt;/publisher&gt;&lt;isbn&gt;0897-4756&lt;/isbn&gt;&lt;urls&gt;&lt;related-urls&gt;&lt;url&gt;https://doi.org/10.1021/cm048331o&lt;/url&gt;&lt;/related-urls&gt;&lt;/urls&gt;&lt;electronic-resource-num&gt;10.1021/cm048331o&lt;/electronic-resource-num&gt;&lt;/record&gt;&lt;/Cite&gt;&lt;/EndNote&gt;</w:instrText>
      </w:r>
      <w:r>
        <w:fldChar w:fldCharType="separate"/>
      </w:r>
      <w:r w:rsidRPr="00C442C5">
        <w:rPr>
          <w:noProof/>
          <w:vertAlign w:val="superscript"/>
        </w:rPr>
        <w:t>47</w:t>
      </w:r>
      <w:r>
        <w:fldChar w:fldCharType="end"/>
      </w:r>
      <w:r>
        <w:t xml:space="preserve"> and biphenyl (HOMO = -</w:t>
      </w:r>
      <w:r w:rsidRPr="00D47985">
        <w:t xml:space="preserve">6.15 </w:t>
      </w:r>
      <w:r w:rsidRPr="00734FD0">
        <w:t>eV).</w:t>
      </w:r>
      <w:r w:rsidR="00734FD0" w:rsidRPr="00734FD0">
        <w:fldChar w:fldCharType="begin"/>
      </w:r>
      <w:r w:rsidR="00734FD0" w:rsidRPr="00734FD0">
        <w:instrText xml:space="preserve"> ADDIN EN.CITE &lt;EndNote&gt;&lt;Cite&gt;&lt;Author&gt;Fenn&lt;/Author&gt;&lt;Year&gt;1976&lt;/Year&gt;&lt;RecNum&gt;2490&lt;/RecNum&gt;&lt;DisplayText&gt;&lt;style face="superscript"&gt;48&lt;/style&gt;&lt;/DisplayText&gt;&lt;record&gt;&lt;rec-number&gt;2490&lt;/rec-number&gt;&lt;foreign-keys&gt;&lt;key app="EN" db-id="9s2zfv0tfdrvxge29srpw2ddt5wd0fvwra9a" timestamp="1616426306"&gt;2490&lt;/key&gt;&lt;/foreign-keys&gt;&lt;ref-type name="Journal Article"&gt;17&lt;/ref-type&gt;&lt;contributors&gt;&lt;authors&gt;&lt;author&gt;Fenn, Robert J.&lt;/author&gt;&lt;author&gt;Krantz, Karl W.&lt;/author&gt;&lt;author&gt;Stuart, James D.&lt;/author&gt;&lt;/authors&gt;&lt;/contributors&gt;&lt;titles&gt;&lt;title&gt;Anodic Oxidation of Two Polychlorinated Biphenyls&lt;/title&gt;&lt;secondary-title&gt;Journal of The Electrochemical Society&lt;/secondary-title&gt;&lt;/titles&gt;&lt;periodical&gt;&lt;full-title&gt;Journal of The Electrochemical Society&lt;/full-title&gt;&lt;abbr-1&gt;J. Electrochem. Soc.&lt;/abbr-1&gt;&lt;/periodical&gt;&lt;pages&gt;1643-1647&lt;/pages&gt;&lt;volume&gt;123&lt;/volume&gt;&lt;number&gt;11&lt;/number&gt;&lt;dates&gt;&lt;year&gt;1976&lt;/year&gt;&lt;pub-dates&gt;&lt;date&gt;1976/11/01&lt;/date&gt;&lt;/pub-dates&gt;&lt;/dates&gt;&lt;publisher&gt;The Electrochemical Society&lt;/publisher&gt;&lt;isbn&gt;0013-4651&amp;#xD;1945-7111&lt;/isbn&gt;&lt;urls&gt;&lt;related-urls&gt;&lt;url&gt;http://dx.doi.org/10.1149/1.2132660&lt;/url&gt;&lt;/related-urls&gt;&lt;/urls&gt;&lt;electronic-resource-num&gt;10.1149/1.2132660&lt;/electronic-resource-num&gt;&lt;/record&gt;&lt;/Cite&gt;&lt;/EndNote&gt;</w:instrText>
      </w:r>
      <w:r w:rsidR="00734FD0" w:rsidRPr="00734FD0">
        <w:fldChar w:fldCharType="separate"/>
      </w:r>
      <w:r w:rsidR="00734FD0" w:rsidRPr="00734FD0">
        <w:rPr>
          <w:noProof/>
          <w:vertAlign w:val="superscript"/>
        </w:rPr>
        <w:t>48</w:t>
      </w:r>
      <w:r w:rsidR="00734FD0" w:rsidRPr="00734FD0">
        <w:fldChar w:fldCharType="end"/>
      </w:r>
      <w:r w:rsidRPr="00734FD0">
        <w:t xml:space="preserve"> This</w:t>
      </w:r>
      <w:r w:rsidRPr="00D47985">
        <w:t xml:space="preserve"> confirms that the HOMO energy levels of the nanorings are controlled by </w:t>
      </w:r>
      <w:r>
        <w:t>their</w:t>
      </w:r>
      <w:r w:rsidRPr="00D47985">
        <w:t xml:space="preserve"> building units</w:t>
      </w:r>
      <w:r>
        <w:t xml:space="preserve">. We will see below that all properties do not follow this rule, </w:t>
      </w:r>
      <w:r w:rsidRPr="004001AD">
        <w:rPr>
          <w:i/>
        </w:rPr>
        <w:t>e.g.</w:t>
      </w:r>
      <w:r>
        <w:t xml:space="preserve"> absorption spectroscopy.</w:t>
      </w:r>
    </w:p>
    <w:p w14:paraId="5623FAE0" w14:textId="5B9FD5D5" w:rsidR="00D1197D" w:rsidRDefault="00FA69A4" w:rsidP="00D1197D">
      <w:r>
        <w:t xml:space="preserve">Let us have a look now at </w:t>
      </w:r>
      <w:r w:rsidRPr="00D47985">
        <w:t>the effect of the alkyl chain</w:t>
      </w:r>
      <w:r>
        <w:t xml:space="preserve"> length</w:t>
      </w:r>
      <w:r w:rsidRPr="00D47985">
        <w:t xml:space="preserve"> borne </w:t>
      </w:r>
      <w:r>
        <w:t xml:space="preserve">by </w:t>
      </w:r>
      <w:r w:rsidRPr="00D47985">
        <w:t xml:space="preserve">the nitrogen </w:t>
      </w:r>
      <w:r>
        <w:t xml:space="preserve">atoms </w:t>
      </w:r>
      <w:r w:rsidRPr="00D47985">
        <w:t>on the electrochemical properties. At a first glance,</w:t>
      </w:r>
      <w:r w:rsidRPr="00F0427A">
        <w:rPr>
          <w:b/>
        </w:rPr>
        <w:t xml:space="preserve"> </w:t>
      </w:r>
      <w:r>
        <w:t>the three cyclocarbazoles</w:t>
      </w:r>
      <w:r w:rsidRPr="00D47985">
        <w:t xml:space="preserve"> present</w:t>
      </w:r>
      <w:r>
        <w:t>, in oxidation,</w:t>
      </w:r>
      <w:r w:rsidRPr="00D47985">
        <w:t xml:space="preserve"> </w:t>
      </w:r>
      <w:r>
        <w:t xml:space="preserve">very similar CVs with </w:t>
      </w:r>
      <w:r w:rsidRPr="00D47985">
        <w:t xml:space="preserve">a </w:t>
      </w:r>
      <w:r w:rsidRPr="00DB3A7C">
        <w:t>first quasi reversible</w:t>
      </w:r>
      <w:r w:rsidRPr="00D47985">
        <w:t xml:space="preserve"> oxidation wave at ca </w:t>
      </w:r>
      <w:r>
        <w:rPr>
          <w:lang w:eastAsia="fr-FR"/>
        </w:rPr>
        <w:t>0.9 V (0.86</w:t>
      </w:r>
      <w:r w:rsidRPr="00D47985">
        <w:rPr>
          <w:lang w:eastAsia="fr-FR"/>
        </w:rPr>
        <w:t xml:space="preserve"> </w:t>
      </w:r>
      <w:r>
        <w:rPr>
          <w:lang w:eastAsia="fr-FR"/>
        </w:rPr>
        <w:t xml:space="preserve">V </w:t>
      </w:r>
      <w:r w:rsidRPr="00D47985">
        <w:rPr>
          <w:lang w:eastAsia="fr-FR"/>
        </w:rPr>
        <w:t xml:space="preserve">for </w:t>
      </w:r>
      <w:r w:rsidRPr="00B05AB8">
        <w:rPr>
          <w:b/>
        </w:rPr>
        <w:t>[4]C</w:t>
      </w:r>
      <w:r>
        <w:rPr>
          <w:b/>
        </w:rPr>
        <w:t>-</w:t>
      </w:r>
      <w:r w:rsidRPr="00B05AB8">
        <w:rPr>
          <w:b/>
        </w:rPr>
        <w:t>Et</w:t>
      </w:r>
      <w:r>
        <w:rPr>
          <w:b/>
        </w:rPr>
        <w:t>-</w:t>
      </w:r>
      <w:r w:rsidRPr="00B05AB8">
        <w:rPr>
          <w:b/>
        </w:rPr>
        <w:t>Cbz</w:t>
      </w:r>
      <w:r w:rsidRPr="00D47985">
        <w:rPr>
          <w:lang w:eastAsia="fr-FR"/>
        </w:rPr>
        <w:t xml:space="preserve"> and 0.89</w:t>
      </w:r>
      <w:r>
        <w:rPr>
          <w:lang w:eastAsia="fr-FR"/>
        </w:rPr>
        <w:t xml:space="preserve"> </w:t>
      </w:r>
      <w:r w:rsidRPr="00D47985">
        <w:rPr>
          <w:lang w:eastAsia="fr-FR"/>
        </w:rPr>
        <w:t xml:space="preserve">V for both </w:t>
      </w:r>
      <w:r w:rsidRPr="00B05AB8">
        <w:rPr>
          <w:b/>
        </w:rPr>
        <w:t>[4]C</w:t>
      </w:r>
      <w:r>
        <w:rPr>
          <w:b/>
        </w:rPr>
        <w:t>-Bu-</w:t>
      </w:r>
      <w:r w:rsidRPr="00B05AB8">
        <w:rPr>
          <w:b/>
        </w:rPr>
        <w:t>Cbz</w:t>
      </w:r>
      <w:r w:rsidRPr="00D47985">
        <w:t xml:space="preserve"> and </w:t>
      </w:r>
      <w:r w:rsidRPr="00B05AB8">
        <w:rPr>
          <w:b/>
        </w:rPr>
        <w:t>[4]C</w:t>
      </w:r>
      <w:r>
        <w:rPr>
          <w:b/>
        </w:rPr>
        <w:t>-</w:t>
      </w:r>
      <w:r w:rsidRPr="00B05AB8">
        <w:rPr>
          <w:b/>
        </w:rPr>
        <w:t>Hex</w:t>
      </w:r>
      <w:r>
        <w:rPr>
          <w:b/>
        </w:rPr>
        <w:t>-</w:t>
      </w:r>
      <w:r w:rsidRPr="00B05AB8">
        <w:rPr>
          <w:b/>
        </w:rPr>
        <w:t>Cbz</w:t>
      </w:r>
      <w:r>
        <w:rPr>
          <w:lang w:eastAsia="fr-FR"/>
        </w:rPr>
        <w:t>) followed by two</w:t>
      </w:r>
      <w:r w:rsidRPr="00D47985">
        <w:rPr>
          <w:lang w:eastAsia="fr-FR"/>
        </w:rPr>
        <w:t xml:space="preserve"> other</w:t>
      </w:r>
      <w:r>
        <w:rPr>
          <w:lang w:eastAsia="fr-FR"/>
        </w:rPr>
        <w:t xml:space="preserve"> wave</w:t>
      </w:r>
      <w:r w:rsidRPr="00D47985">
        <w:rPr>
          <w:lang w:eastAsia="fr-FR"/>
        </w:rPr>
        <w:t xml:space="preserve">s between 1.2 and </w:t>
      </w:r>
      <w:r>
        <w:rPr>
          <w:lang w:eastAsia="fr-FR"/>
        </w:rPr>
        <w:t>2.1 V.</w:t>
      </w:r>
      <w:r w:rsidRPr="00FA69A4">
        <w:rPr>
          <w:lang w:eastAsia="fr-FR"/>
        </w:rPr>
        <w:t xml:space="preserve"> </w:t>
      </w:r>
      <w:r>
        <w:rPr>
          <w:lang w:eastAsia="fr-FR"/>
        </w:rPr>
        <w:t xml:space="preserve">HOMO energy levels were </w:t>
      </w:r>
      <w:r w:rsidRPr="00D47985">
        <w:rPr>
          <w:lang w:eastAsia="fr-FR"/>
        </w:rPr>
        <w:t xml:space="preserve">evaluated at -5.17 eV for </w:t>
      </w:r>
      <w:r w:rsidRPr="00B05AB8">
        <w:rPr>
          <w:b/>
        </w:rPr>
        <w:t>[4]C</w:t>
      </w:r>
      <w:r>
        <w:rPr>
          <w:b/>
        </w:rPr>
        <w:t>-</w:t>
      </w:r>
      <w:r w:rsidRPr="00B05AB8">
        <w:rPr>
          <w:b/>
        </w:rPr>
        <w:t>Et</w:t>
      </w:r>
      <w:r>
        <w:rPr>
          <w:b/>
        </w:rPr>
        <w:t>-</w:t>
      </w:r>
      <w:r w:rsidRPr="00B05AB8">
        <w:rPr>
          <w:b/>
        </w:rPr>
        <w:t>Cbz</w:t>
      </w:r>
      <w:r>
        <w:rPr>
          <w:lang w:eastAsia="fr-FR"/>
        </w:rPr>
        <w:t>, -</w:t>
      </w:r>
      <w:r w:rsidRPr="00D47985">
        <w:rPr>
          <w:lang w:eastAsia="fr-FR"/>
        </w:rPr>
        <w:t xml:space="preserve">5.18 eV for </w:t>
      </w:r>
      <w:r w:rsidRPr="00B05AB8">
        <w:rPr>
          <w:b/>
        </w:rPr>
        <w:t>[4]C</w:t>
      </w:r>
      <w:r>
        <w:rPr>
          <w:b/>
        </w:rPr>
        <w:t>-Bu-</w:t>
      </w:r>
      <w:r w:rsidRPr="00B05AB8">
        <w:rPr>
          <w:b/>
        </w:rPr>
        <w:t>Cbz</w:t>
      </w:r>
      <w:r>
        <w:rPr>
          <w:lang w:eastAsia="fr-FR"/>
        </w:rPr>
        <w:t xml:space="preserve"> and -</w:t>
      </w:r>
      <w:r w:rsidRPr="00D47985">
        <w:rPr>
          <w:lang w:eastAsia="fr-FR"/>
        </w:rPr>
        <w:t xml:space="preserve">5.19 eV for </w:t>
      </w:r>
      <w:r w:rsidRPr="00B05AB8">
        <w:rPr>
          <w:b/>
        </w:rPr>
        <w:t>[4]C</w:t>
      </w:r>
      <w:r>
        <w:rPr>
          <w:b/>
        </w:rPr>
        <w:t>-</w:t>
      </w:r>
      <w:r w:rsidRPr="00B05AB8">
        <w:rPr>
          <w:b/>
        </w:rPr>
        <w:t>Hex</w:t>
      </w:r>
      <w:r>
        <w:rPr>
          <w:b/>
        </w:rPr>
        <w:t>-</w:t>
      </w:r>
      <w:r w:rsidRPr="00B05AB8">
        <w:rPr>
          <w:b/>
        </w:rPr>
        <w:t>Cbz</w:t>
      </w:r>
      <w:r w:rsidRPr="00D47985">
        <w:t xml:space="preserve">. </w:t>
      </w:r>
      <w:r w:rsidRPr="00D47985">
        <w:rPr>
          <w:lang w:eastAsia="fr-FR"/>
        </w:rPr>
        <w:t>Thus, the alkyl chain slightly modif</w:t>
      </w:r>
      <w:r>
        <w:rPr>
          <w:lang w:eastAsia="fr-FR"/>
        </w:rPr>
        <w:t>ies</w:t>
      </w:r>
      <w:r w:rsidRPr="00D47985">
        <w:rPr>
          <w:lang w:eastAsia="fr-FR"/>
        </w:rPr>
        <w:t xml:space="preserve"> the first oxidation potential of the nanorings</w:t>
      </w:r>
      <w:r>
        <w:rPr>
          <w:lang w:eastAsia="fr-FR"/>
        </w:rPr>
        <w:t xml:space="preserve">, as typically observed for </w:t>
      </w:r>
      <w:r>
        <w:rPr>
          <w:lang w:eastAsia="fr-FR"/>
        </w:rPr>
        <w:sym w:font="Symbol" w:char="F070"/>
      </w:r>
      <w:r>
        <w:rPr>
          <w:lang w:eastAsia="fr-FR"/>
        </w:rPr>
        <w:t>-conjugated systems</w:t>
      </w:r>
      <w:r w:rsidRPr="00D47985">
        <w:rPr>
          <w:lang w:eastAsia="fr-FR"/>
        </w:rPr>
        <w:t>.</w:t>
      </w:r>
      <w:r w:rsidR="00EE338A">
        <w:t xml:space="preserve"> </w:t>
      </w:r>
      <w:r w:rsidR="00364184" w:rsidRPr="00D47985">
        <w:rPr>
          <w:lang w:eastAsia="fr-FR"/>
        </w:rPr>
        <w:t>Th</w:t>
      </w:r>
      <w:r w:rsidR="00364184">
        <w:rPr>
          <w:lang w:eastAsia="fr-FR"/>
        </w:rPr>
        <w:t>is</w:t>
      </w:r>
      <w:r w:rsidR="00364184" w:rsidRPr="00D47985">
        <w:rPr>
          <w:lang w:eastAsia="fr-FR"/>
        </w:rPr>
        <w:t xml:space="preserve"> </w:t>
      </w:r>
      <w:r w:rsidR="00364184">
        <w:rPr>
          <w:lang w:eastAsia="fr-FR"/>
        </w:rPr>
        <w:t>evolution is rationalized</w:t>
      </w:r>
      <w:r w:rsidR="00364184" w:rsidRPr="00D47985">
        <w:rPr>
          <w:lang w:eastAsia="fr-FR"/>
        </w:rPr>
        <w:t xml:space="preserve"> </w:t>
      </w:r>
      <w:r w:rsidR="00364184">
        <w:rPr>
          <w:lang w:eastAsia="fr-FR"/>
        </w:rPr>
        <w:t xml:space="preserve">by the </w:t>
      </w:r>
      <w:r w:rsidR="00364184" w:rsidRPr="00D47985">
        <w:rPr>
          <w:lang w:eastAsia="fr-FR"/>
        </w:rPr>
        <w:t xml:space="preserve">stronger </w:t>
      </w:r>
      <w:r w:rsidR="00364184">
        <w:rPr>
          <w:lang w:eastAsia="fr-FR"/>
        </w:rPr>
        <w:t xml:space="preserve">inductive </w:t>
      </w:r>
      <w:r w:rsidR="00364184" w:rsidRPr="00D47985">
        <w:rPr>
          <w:lang w:eastAsia="fr-FR"/>
        </w:rPr>
        <w:t xml:space="preserve">effect </w:t>
      </w:r>
      <w:r w:rsidR="00364184" w:rsidRPr="00D47985">
        <w:rPr>
          <w:lang w:eastAsia="fr-FR"/>
        </w:rPr>
        <w:t>of the ethyl group compared to butyl or hexyl, which slightly shift</w:t>
      </w:r>
      <w:r w:rsidR="00364184">
        <w:rPr>
          <w:lang w:eastAsia="fr-FR"/>
        </w:rPr>
        <w:t>s</w:t>
      </w:r>
      <w:r w:rsidR="00364184" w:rsidRPr="00D47985">
        <w:rPr>
          <w:lang w:eastAsia="fr-FR"/>
        </w:rPr>
        <w:t xml:space="preserve"> towards lower </w:t>
      </w:r>
      <w:r w:rsidR="00364184">
        <w:rPr>
          <w:lang w:eastAsia="fr-FR"/>
        </w:rPr>
        <w:t>values</w:t>
      </w:r>
      <w:r w:rsidR="00364184" w:rsidRPr="00D47985">
        <w:rPr>
          <w:lang w:eastAsia="fr-FR"/>
        </w:rPr>
        <w:t xml:space="preserve"> the first oxidation potential. A similar result has already be</w:t>
      </w:r>
      <w:r w:rsidR="00363590">
        <w:rPr>
          <w:lang w:eastAsia="fr-FR"/>
        </w:rPr>
        <w:t>en observed in literature for</w:t>
      </w:r>
      <w:r w:rsidR="00364184" w:rsidRPr="00D47985">
        <w:rPr>
          <w:lang w:eastAsia="fr-FR"/>
        </w:rPr>
        <w:t xml:space="preserve"> carbazole itself.</w:t>
      </w:r>
      <w:r w:rsidR="00364184">
        <w:rPr>
          <w:lang w:eastAsia="fr-FR"/>
        </w:rPr>
        <w:fldChar w:fldCharType="begin">
          <w:fldData xml:space="preserve">PEVuZE5vdGU+PENpdGU+PEF1dGhvcj5TaWNhcmQ8L0F1dGhvcj48WWVhcj4yMDE5PC9ZZWFyPjxS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</w:fldData>
        </w:fldChar>
      </w:r>
      <w:r w:rsidR="00364184">
        <w:rPr>
          <w:lang w:eastAsia="fr-FR"/>
        </w:rPr>
        <w:instrText xml:space="preserve"> ADDIN EN.CITE </w:instrText>
      </w:r>
      <w:r w:rsidR="00364184">
        <w:rPr>
          <w:lang w:eastAsia="fr-FR"/>
        </w:rPr>
        <w:fldChar w:fldCharType="begin">
          <w:fldData xml:space="preserve">PEVuZE5vdGU+PENpdGU+PEF1dGhvcj5TaWNhcmQ8L0F1dGhvcj48WWVhcj4yMDE5PC9ZZWFyPjxS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</w:fldData>
        </w:fldChar>
      </w:r>
      <w:r w:rsidR="00364184">
        <w:rPr>
          <w:lang w:eastAsia="fr-FR"/>
        </w:rPr>
        <w:instrText xml:space="preserve"> ADDIN EN.CITE.DATA </w:instrText>
      </w:r>
      <w:r w:rsidR="00364184">
        <w:rPr>
          <w:lang w:eastAsia="fr-FR"/>
        </w:rPr>
      </w:r>
      <w:r w:rsidR="00364184">
        <w:rPr>
          <w:lang w:eastAsia="fr-FR"/>
        </w:rPr>
        <w:fldChar w:fldCharType="end"/>
      </w:r>
      <w:r w:rsidR="00364184">
        <w:rPr>
          <w:lang w:eastAsia="fr-FR"/>
        </w:rPr>
      </w:r>
      <w:r w:rsidR="00364184">
        <w:rPr>
          <w:lang w:eastAsia="fr-FR"/>
        </w:rPr>
        <w:fldChar w:fldCharType="separate"/>
      </w:r>
      <w:r w:rsidR="00364184" w:rsidRPr="00C442C5">
        <w:rPr>
          <w:noProof/>
          <w:vertAlign w:val="superscript"/>
          <w:lang w:eastAsia="fr-FR"/>
        </w:rPr>
        <w:t>49-50</w:t>
      </w:r>
      <w:r w:rsidR="00364184">
        <w:rPr>
          <w:lang w:eastAsia="fr-FR"/>
        </w:rPr>
        <w:fldChar w:fldCharType="end"/>
      </w:r>
      <w:r w:rsidR="00364184" w:rsidRPr="00D47985">
        <w:rPr>
          <w:lang w:eastAsia="fr-FR"/>
        </w:rPr>
        <w:t xml:space="preserve"> </w:t>
      </w:r>
      <w:r w:rsidR="00364184" w:rsidRPr="00664E5D">
        <w:t>Another characteristic of the cyclocarbaz</w:t>
      </w:r>
      <w:r w:rsidR="00364184">
        <w:t xml:space="preserve">oles is their ability to </w:t>
      </w:r>
      <w:r w:rsidR="00364184" w:rsidRPr="00664E5D">
        <w:t>polymerize at the electrode surface</w:t>
      </w:r>
      <w:r w:rsidR="007D4AE5">
        <w:t xml:space="preserve"> as frequently observed for many linear </w:t>
      </w:r>
      <w:r w:rsidR="007D4AE5" w:rsidRPr="007D4AE5">
        <w:rPr>
          <w:rFonts w:ascii="Symbol" w:hAnsi="Symbol" w:cs="ZWAdobeF"/>
        </w:rPr>
        <w:t></w:t>
      </w:r>
      <w:r w:rsidR="007D4AE5">
        <w:t>-systems</w:t>
      </w:r>
      <w:r w:rsidR="00364184" w:rsidRPr="00664E5D">
        <w:t>.</w:t>
      </w:r>
      <w:r w:rsidR="007D4AE5">
        <w:fldChar w:fldCharType="begin">
          <w:fldData xml:space="preserve">PEVuZE5vdGU+PENpdGU+PEF1dGhvcj5Qb3JpZWw8L0F1dGhvcj48WWVhcj4yMDA0PC9ZZWFyPjxS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</w:fldData>
        </w:fldChar>
      </w:r>
      <w:r w:rsidR="007D4AE5">
        <w:instrText xml:space="preserve"> ADDIN EN.CITE </w:instrText>
      </w:r>
      <w:r w:rsidR="007D4AE5">
        <w:fldChar w:fldCharType="begin">
          <w:fldData xml:space="preserve">PEVuZE5vdGU+PENpdGU+PEF1dGhvcj5Qb3JpZWw8L0F1dGhvcj48WWVhcj4yMDA0PC9ZZWFyPjxS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</w:fldData>
        </w:fldChar>
      </w:r>
      <w:r w:rsidR="007D4AE5">
        <w:instrText xml:space="preserve"> ADDIN EN.CITE.DATA </w:instrText>
      </w:r>
      <w:r w:rsidR="007D4AE5">
        <w:fldChar w:fldCharType="end"/>
      </w:r>
      <w:r w:rsidR="007D4AE5">
        <w:fldChar w:fldCharType="separate"/>
      </w:r>
      <w:r w:rsidR="007D4AE5" w:rsidRPr="007D4AE5">
        <w:rPr>
          <w:noProof/>
          <w:vertAlign w:val="superscript"/>
        </w:rPr>
        <w:t>51-53</w:t>
      </w:r>
      <w:r w:rsidR="007D4AE5">
        <w:fldChar w:fldCharType="end"/>
      </w:r>
      <w:r w:rsidR="007D4AE5">
        <w:t xml:space="preserve"> </w:t>
      </w:r>
      <w:r w:rsidR="00364184">
        <w:t>This behavior has recently been approached in literature</w:t>
      </w:r>
      <w:r w:rsidR="00364184">
        <w:fldChar w:fldCharType="begin">
          <w:fldData xml:space="preserve">PEVuZE5vdGU+PENpdGU+PEF1dGhvcj5TaWNhcmQ8L0F1dGhvcj48WWVhcj4yMDE4PC9ZZWFyPjxS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</w:fldData>
        </w:fldChar>
      </w:r>
      <w:r w:rsidR="00364184">
        <w:instrText xml:space="preserve"> ADDIN EN.CITE </w:instrText>
      </w:r>
      <w:r w:rsidR="00364184">
        <w:fldChar w:fldCharType="begin">
          <w:fldData xml:space="preserve">PEVuZE5vdGU+PENpdGU+PEF1dGhvcj5TaWNhcmQ8L0F1dGhvcj48WWVhcj4yMDE4PC9ZZWFyPjxS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</w:fldData>
        </w:fldChar>
      </w:r>
      <w:r w:rsidR="00364184">
        <w:instrText xml:space="preserve"> ADDIN EN.CITE.DATA </w:instrText>
      </w:r>
      <w:r w:rsidR="00364184">
        <w:fldChar w:fldCharType="end"/>
      </w:r>
      <w:r w:rsidR="00364184">
        <w:fldChar w:fldCharType="separate"/>
      </w:r>
      <w:r w:rsidR="00364184" w:rsidRPr="00C442C5">
        <w:rPr>
          <w:noProof/>
          <w:vertAlign w:val="superscript"/>
        </w:rPr>
        <w:t>23, 36</w:t>
      </w:r>
      <w:r w:rsidR="00364184">
        <w:fldChar w:fldCharType="end"/>
      </w:r>
      <w:r w:rsidR="00364184">
        <w:t xml:space="preserve"> and will not be discussed here. CVs showing the electro-polymerization processes are provided in Figures S15-16</w:t>
      </w:r>
      <w:r w:rsidR="00364184" w:rsidRPr="00012DC6">
        <w:t>.</w:t>
      </w:r>
      <w:r w:rsidR="00D1197D" w:rsidRPr="00D1197D">
        <w:t xml:space="preserve"> </w:t>
      </w:r>
    </w:p>
    <w:p w14:paraId="0444FB19" w14:textId="22B0D49E" w:rsidR="007D3ACA" w:rsidRDefault="00364184" w:rsidP="006E1DDA">
      <w:r>
        <w:t>I</w:t>
      </w:r>
      <w:r w:rsidRPr="00D47985">
        <w:t>n r</w:t>
      </w:r>
      <w:r>
        <w:t>e</w:t>
      </w:r>
      <w:r w:rsidRPr="00D47985">
        <w:t>duction,</w:t>
      </w:r>
      <w:r w:rsidRPr="00D47985">
        <w:rPr>
          <w:b/>
        </w:rPr>
        <w:t xml:space="preserve"> </w:t>
      </w:r>
      <w:r w:rsidRPr="00B05AB8">
        <w:rPr>
          <w:b/>
        </w:rPr>
        <w:t>[4]C</w:t>
      </w:r>
      <w:r>
        <w:rPr>
          <w:b/>
        </w:rPr>
        <w:t>-</w:t>
      </w:r>
      <w:r w:rsidRPr="00B05AB8">
        <w:rPr>
          <w:b/>
        </w:rPr>
        <w:t>Et</w:t>
      </w:r>
      <w:r>
        <w:rPr>
          <w:b/>
        </w:rPr>
        <w:t>-</w:t>
      </w:r>
      <w:r w:rsidRPr="00B05AB8">
        <w:rPr>
          <w:b/>
        </w:rPr>
        <w:t>Cbz</w:t>
      </w:r>
      <w:r w:rsidRPr="00D47985">
        <w:t xml:space="preserve">, </w:t>
      </w:r>
      <w:r w:rsidRPr="00B05AB8">
        <w:rPr>
          <w:b/>
        </w:rPr>
        <w:t>[4]C</w:t>
      </w:r>
      <w:r>
        <w:rPr>
          <w:b/>
        </w:rPr>
        <w:t>-Bu-</w:t>
      </w:r>
      <w:r w:rsidRPr="00B05AB8">
        <w:rPr>
          <w:b/>
        </w:rPr>
        <w:t>Cbz</w:t>
      </w:r>
      <w:r w:rsidRPr="00D47985">
        <w:t xml:space="preserve"> and </w:t>
      </w:r>
      <w:r w:rsidRPr="00B05AB8">
        <w:rPr>
          <w:b/>
        </w:rPr>
        <w:t>[4]C</w:t>
      </w:r>
      <w:r>
        <w:rPr>
          <w:b/>
        </w:rPr>
        <w:t>-</w:t>
      </w:r>
      <w:r w:rsidRPr="00B05AB8">
        <w:rPr>
          <w:b/>
        </w:rPr>
        <w:t>Hex</w:t>
      </w:r>
      <w:r>
        <w:rPr>
          <w:b/>
        </w:rPr>
        <w:t>-</w:t>
      </w:r>
      <w:r w:rsidRPr="00B05AB8">
        <w:rPr>
          <w:b/>
        </w:rPr>
        <w:t>Cbz</w:t>
      </w:r>
      <w:r>
        <w:t xml:space="preserve"> display</w:t>
      </w:r>
      <w:r w:rsidRPr="00D47985">
        <w:t xml:space="preserve"> two irrev</w:t>
      </w:r>
      <w:r>
        <w:t xml:space="preserve">ersible reduction processes at </w:t>
      </w:r>
      <w:r>
        <w:noBreakHyphen/>
        <w:t>2.30 (sh)/-2.52, -2.23/-2.70 and -2.30/-2.83 V respectively</w:t>
      </w:r>
      <w:r w:rsidR="00F619A2">
        <w:t xml:space="preserve"> (Figure 3 left)</w:t>
      </w:r>
      <w:r w:rsidRPr="00D47985">
        <w:t>. The</w:t>
      </w:r>
      <w:r>
        <w:t xml:space="preserve">se potential values are significantly lower than those of </w:t>
      </w:r>
      <w:r w:rsidRPr="00D47985">
        <w:rPr>
          <w:b/>
        </w:rPr>
        <w:t>[8]CPP</w:t>
      </w:r>
      <w:r>
        <w:t>, -</w:t>
      </w:r>
      <w:r w:rsidRPr="00D47985">
        <w:t>1.94 V, signing</w:t>
      </w:r>
      <w:r>
        <w:t xml:space="preserve"> the strong impact of the nitrogen atoms on the reduction processes. </w:t>
      </w:r>
      <w:r w:rsidRPr="00780492">
        <w:t xml:space="preserve">The LUMO are hence evaluated at ca -2.40 eV for </w:t>
      </w:r>
      <w:r w:rsidRPr="00B05AB8">
        <w:rPr>
          <w:b/>
        </w:rPr>
        <w:t>[4]C</w:t>
      </w:r>
      <w:r>
        <w:rPr>
          <w:b/>
        </w:rPr>
        <w:t>-Bu-</w:t>
      </w:r>
      <w:r w:rsidRPr="00B05AB8">
        <w:rPr>
          <w:b/>
        </w:rPr>
        <w:t>Cbz</w:t>
      </w:r>
      <w:r w:rsidRPr="00780492">
        <w:rPr>
          <w:lang w:eastAsia="fr-FR"/>
        </w:rPr>
        <w:t xml:space="preserve"> and -</w:t>
      </w:r>
      <w:r>
        <w:rPr>
          <w:lang w:eastAsia="fr-FR"/>
        </w:rPr>
        <w:t>2.</w:t>
      </w:r>
      <w:r w:rsidRPr="00780492">
        <w:rPr>
          <w:lang w:eastAsia="fr-FR"/>
        </w:rPr>
        <w:t>22</w:t>
      </w:r>
      <w:r>
        <w:rPr>
          <w:lang w:eastAsia="fr-FR"/>
        </w:rPr>
        <w:t>/-2.</w:t>
      </w:r>
      <w:r w:rsidRPr="00780492">
        <w:rPr>
          <w:lang w:eastAsia="fr-FR"/>
        </w:rPr>
        <w:t xml:space="preserve">21 eV </w:t>
      </w:r>
      <w:r>
        <w:rPr>
          <w:lang w:eastAsia="fr-FR"/>
        </w:rPr>
        <w:t>for</w:t>
      </w:r>
      <w:r w:rsidRPr="00780492">
        <w:rPr>
          <w:lang w:eastAsia="fr-FR"/>
        </w:rPr>
        <w:t xml:space="preserve"> </w:t>
      </w:r>
      <w:r w:rsidRPr="00B05AB8">
        <w:rPr>
          <w:b/>
        </w:rPr>
        <w:t>[4]C</w:t>
      </w:r>
      <w:r>
        <w:rPr>
          <w:b/>
        </w:rPr>
        <w:t>-</w:t>
      </w:r>
      <w:r w:rsidRPr="00B05AB8">
        <w:rPr>
          <w:b/>
        </w:rPr>
        <w:t>Et</w:t>
      </w:r>
      <w:r>
        <w:rPr>
          <w:b/>
        </w:rPr>
        <w:t>-</w:t>
      </w:r>
      <w:r w:rsidRPr="00B05AB8">
        <w:rPr>
          <w:b/>
        </w:rPr>
        <w:t>Cbz</w:t>
      </w:r>
      <w:r>
        <w:rPr>
          <w:lang w:eastAsia="fr-FR"/>
        </w:rPr>
        <w:t>/</w:t>
      </w:r>
      <w:r w:rsidRPr="00B05AB8">
        <w:rPr>
          <w:b/>
        </w:rPr>
        <w:t>[4]C</w:t>
      </w:r>
      <w:r>
        <w:rPr>
          <w:b/>
        </w:rPr>
        <w:t>-</w:t>
      </w:r>
      <w:r w:rsidRPr="00B05AB8">
        <w:rPr>
          <w:b/>
        </w:rPr>
        <w:t>Hex</w:t>
      </w:r>
      <w:r>
        <w:rPr>
          <w:b/>
        </w:rPr>
        <w:t>-</w:t>
      </w:r>
      <w:r w:rsidRPr="00B05AB8">
        <w:rPr>
          <w:b/>
        </w:rPr>
        <w:t>Cbz</w:t>
      </w:r>
      <w:r>
        <w:rPr>
          <w:lang w:eastAsia="fr-FR"/>
        </w:rPr>
        <w:t xml:space="preserve"> respectively and appear significantly higher than that of </w:t>
      </w:r>
      <w:r w:rsidRPr="00D47985">
        <w:rPr>
          <w:b/>
        </w:rPr>
        <w:t>[8]CPP</w:t>
      </w:r>
      <w:r>
        <w:rPr>
          <w:lang w:eastAsia="fr-FR"/>
        </w:rPr>
        <w:t xml:space="preserve"> (-2.60 eV),</w:t>
      </w:r>
      <w:r w:rsidR="008D1296">
        <w:rPr>
          <w:lang w:eastAsia="fr-FR"/>
        </w:rPr>
        <w:t xml:space="preserve"> </w:t>
      </w:r>
      <w:r w:rsidR="008D1296">
        <w:rPr>
          <w:lang w:eastAsia="fr-FR"/>
        </w:rPr>
        <w:fldChar w:fldCharType="begin"/>
      </w:r>
      <w:r w:rsidR="008D1296">
        <w:rPr>
          <w:lang w:eastAsia="fr-FR"/>
        </w:rPr>
        <w:instrText xml:space="preserve"> REF _Ref66882517 \h </w:instrText>
      </w:r>
      <w:r w:rsidR="008D1296">
        <w:rPr>
          <w:lang w:eastAsia="fr-FR"/>
        </w:rPr>
      </w:r>
      <w:r w:rsidR="008D1296">
        <w:rPr>
          <w:lang w:eastAsia="fr-FR"/>
        </w:rPr>
        <w:fldChar w:fldCharType="separate"/>
      </w:r>
      <w:r w:rsidR="008C64DC" w:rsidRPr="000C1ACE">
        <w:rPr>
          <w:rStyle w:val="schmaimageCar"/>
          <w:b/>
        </w:rPr>
        <w:t xml:space="preserve">Table </w:t>
      </w:r>
      <w:r w:rsidR="008C64DC">
        <w:rPr>
          <w:rStyle w:val="schmaimageCar"/>
          <w:b/>
          <w:noProof/>
        </w:rPr>
        <w:t>1</w:t>
      </w:r>
      <w:r w:rsidR="008D1296">
        <w:rPr>
          <w:lang w:eastAsia="fr-FR"/>
        </w:rPr>
        <w:fldChar w:fldCharType="end"/>
      </w:r>
      <w:r>
        <w:rPr>
          <w:lang w:eastAsia="fr-FR"/>
        </w:rPr>
        <w:t xml:space="preserve">. This is caused once again by the electron-rich character of the carbazole building block. </w:t>
      </w:r>
      <w:r w:rsidRPr="00C935E1">
        <w:t xml:space="preserve">In this series, one can note that </w:t>
      </w:r>
      <w:r w:rsidRPr="00B05AB8">
        <w:rPr>
          <w:b/>
        </w:rPr>
        <w:t>[4]C</w:t>
      </w:r>
      <w:r>
        <w:rPr>
          <w:b/>
        </w:rPr>
        <w:t>-Bu-</w:t>
      </w:r>
      <w:r w:rsidRPr="00B05AB8">
        <w:rPr>
          <w:b/>
        </w:rPr>
        <w:t>Cbz</w:t>
      </w:r>
      <w:r w:rsidRPr="00C935E1">
        <w:rPr>
          <w:b/>
        </w:rPr>
        <w:t xml:space="preserve"> </w:t>
      </w:r>
      <w:r w:rsidRPr="00C935E1">
        <w:t xml:space="preserve">displays the lowest LUMO and the smallest </w:t>
      </w:r>
      <w:r w:rsidRPr="007D3ACA">
        <w:rPr>
          <w:rStyle w:val="grecqueCar"/>
          <w:sz w:val="19"/>
          <w:szCs w:val="19"/>
        </w:rPr>
        <w:t></w:t>
      </w:r>
      <w:r>
        <w:t>, in accordance with an increase in the conjugation degree.</w:t>
      </w:r>
    </w:p>
    <w:p w14:paraId="75EAAF65" w14:textId="799C03F2" w:rsidR="00D1197D" w:rsidRDefault="00364184" w:rsidP="00D1197D">
      <w:r w:rsidRPr="004D272B">
        <w:t>Finally, it is interesting to compare these electrochemical data w</w:t>
      </w:r>
      <w:r>
        <w:t>ith those of the</w:t>
      </w:r>
      <w:r w:rsidRPr="004D272B">
        <w:t xml:space="preserve"> fluorene</w:t>
      </w:r>
      <w:r>
        <w:t xml:space="preserve"> analogue</w:t>
      </w:r>
      <w:r w:rsidRPr="004D272B">
        <w:t xml:space="preserve"> </w:t>
      </w:r>
      <w:r w:rsidRPr="00D47985">
        <w:rPr>
          <w:b/>
        </w:rPr>
        <w:t>[4]C</w:t>
      </w:r>
      <w:r>
        <w:rPr>
          <w:b/>
        </w:rPr>
        <w:t>-</w:t>
      </w:r>
      <w:r w:rsidRPr="00D47985">
        <w:rPr>
          <w:b/>
        </w:rPr>
        <w:t>diEt</w:t>
      </w:r>
      <w:r>
        <w:rPr>
          <w:b/>
        </w:rPr>
        <w:t>-</w:t>
      </w:r>
      <w:r w:rsidRPr="00D47985">
        <w:rPr>
          <w:b/>
        </w:rPr>
        <w:t>F</w:t>
      </w:r>
      <w:r>
        <w:t>, which</w:t>
      </w:r>
      <w:r w:rsidRPr="00D47985">
        <w:t xml:space="preserve"> </w:t>
      </w:r>
      <w:r>
        <w:t>displays a reversible wave centred at -</w:t>
      </w:r>
      <w:r w:rsidRPr="00D47985">
        <w:t>2</w:t>
      </w:r>
      <w:r>
        <w:t>.23 V (</w:t>
      </w:r>
      <w:r w:rsidRPr="00B05AB8">
        <w:rPr>
          <w:b/>
        </w:rPr>
        <w:t>[4]C</w:t>
      </w:r>
      <w:r>
        <w:rPr>
          <w:b/>
        </w:rPr>
        <w:t>-</w:t>
      </w:r>
      <w:r w:rsidRPr="00B05AB8">
        <w:rPr>
          <w:b/>
        </w:rPr>
        <w:t>Et</w:t>
      </w:r>
      <w:r>
        <w:rPr>
          <w:b/>
        </w:rPr>
        <w:t>-</w:t>
      </w:r>
      <w:r w:rsidRPr="00B05AB8">
        <w:rPr>
          <w:b/>
        </w:rPr>
        <w:t>Cbz</w:t>
      </w:r>
      <w:r>
        <w:t xml:space="preserve"> displays an irreversible wave), leading to a LUMO energy level of -2.34 eV, lower than that of </w:t>
      </w:r>
      <w:r w:rsidRPr="00B05AB8">
        <w:rPr>
          <w:b/>
        </w:rPr>
        <w:t>[4]C</w:t>
      </w:r>
      <w:r>
        <w:rPr>
          <w:b/>
        </w:rPr>
        <w:t>-</w:t>
      </w:r>
      <w:r w:rsidRPr="00B05AB8">
        <w:rPr>
          <w:b/>
        </w:rPr>
        <w:t>Et</w:t>
      </w:r>
      <w:r>
        <w:rPr>
          <w:b/>
        </w:rPr>
        <w:t>-</w:t>
      </w:r>
      <w:r w:rsidRPr="00B05AB8">
        <w:rPr>
          <w:b/>
        </w:rPr>
        <w:t>Cbz</w:t>
      </w:r>
      <w:r>
        <w:t>.</w:t>
      </w:r>
      <w:r w:rsidR="007D3ACA">
        <w:t xml:space="preserve"> </w:t>
      </w:r>
      <w:r w:rsidR="002441A7">
        <w:t xml:space="preserve">This is in accordance with the more electron rich character of carbazole </w:t>
      </w:r>
      <w:r w:rsidR="002441A7" w:rsidRPr="00E74A07">
        <w:rPr>
          <w:i/>
        </w:rPr>
        <w:t>vs</w:t>
      </w:r>
      <w:r w:rsidR="002441A7">
        <w:t xml:space="preserve"> fluorene and with the HOMO evolution detailed above (HOMO of </w:t>
      </w:r>
      <w:r w:rsidR="002441A7" w:rsidRPr="00B05AB8">
        <w:rPr>
          <w:b/>
        </w:rPr>
        <w:t>[4]C</w:t>
      </w:r>
      <w:r w:rsidR="002441A7">
        <w:rPr>
          <w:b/>
        </w:rPr>
        <w:t>-</w:t>
      </w:r>
      <w:r w:rsidR="002441A7" w:rsidRPr="00B05AB8">
        <w:rPr>
          <w:b/>
        </w:rPr>
        <w:t>Et</w:t>
      </w:r>
      <w:r w:rsidR="002441A7">
        <w:rPr>
          <w:b/>
        </w:rPr>
        <w:t>-</w:t>
      </w:r>
      <w:r w:rsidR="002441A7" w:rsidRPr="00B05AB8">
        <w:rPr>
          <w:b/>
        </w:rPr>
        <w:t>Cbz</w:t>
      </w:r>
      <w:r w:rsidR="002441A7">
        <w:t xml:space="preserve"> is higher than that of </w:t>
      </w:r>
      <w:r w:rsidR="002441A7" w:rsidRPr="00D47985">
        <w:rPr>
          <w:b/>
        </w:rPr>
        <w:t>[4]C</w:t>
      </w:r>
      <w:r w:rsidR="002441A7">
        <w:rPr>
          <w:b/>
        </w:rPr>
        <w:t>-</w:t>
      </w:r>
      <w:r w:rsidR="002441A7" w:rsidRPr="00D47985">
        <w:rPr>
          <w:b/>
        </w:rPr>
        <w:t>diEt</w:t>
      </w:r>
      <w:r w:rsidR="002441A7">
        <w:rPr>
          <w:b/>
        </w:rPr>
        <w:t>-</w:t>
      </w:r>
      <w:r w:rsidR="002441A7" w:rsidRPr="00D47985">
        <w:rPr>
          <w:b/>
        </w:rPr>
        <w:t>F</w:t>
      </w:r>
      <w:r w:rsidR="002441A7">
        <w:t>).</w:t>
      </w:r>
      <w:r w:rsidR="002441A7">
        <w:rPr>
          <w:b/>
        </w:rPr>
        <w:t xml:space="preserve"> </w:t>
      </w:r>
      <w:r w:rsidR="002441A7" w:rsidRPr="009A6F35">
        <w:t>Altogether,</w:t>
      </w:r>
      <w:r w:rsidR="002441A7">
        <w:rPr>
          <w:b/>
        </w:rPr>
        <w:t xml:space="preserve"> </w:t>
      </w:r>
      <w:r w:rsidR="002441A7">
        <w:t xml:space="preserve">the trend is the following: </w:t>
      </w:r>
      <w:r w:rsidR="002441A7" w:rsidRPr="00D47985">
        <w:t>LUMO(</w:t>
      </w:r>
      <w:r w:rsidR="002441A7" w:rsidRPr="00B05AB8">
        <w:rPr>
          <w:b/>
        </w:rPr>
        <w:t>[4]C</w:t>
      </w:r>
      <w:r w:rsidR="002441A7">
        <w:rPr>
          <w:b/>
        </w:rPr>
        <w:t>-</w:t>
      </w:r>
      <w:r w:rsidR="002441A7" w:rsidRPr="00B05AB8">
        <w:rPr>
          <w:b/>
        </w:rPr>
        <w:t>Et</w:t>
      </w:r>
      <w:r w:rsidR="002441A7">
        <w:rPr>
          <w:b/>
        </w:rPr>
        <w:t>-</w:t>
      </w:r>
      <w:r w:rsidR="002441A7" w:rsidRPr="00B05AB8">
        <w:rPr>
          <w:b/>
        </w:rPr>
        <w:t>Cbz</w:t>
      </w:r>
      <w:r w:rsidR="002441A7" w:rsidRPr="00D47985">
        <w:t>)</w:t>
      </w:r>
      <w:r w:rsidR="002441A7" w:rsidRPr="00D47985">
        <w:rPr>
          <w:b/>
        </w:rPr>
        <w:t xml:space="preserve"> </w:t>
      </w:r>
      <w:r w:rsidR="002441A7" w:rsidRPr="00D47985">
        <w:t>&gt; LUMO(</w:t>
      </w:r>
      <w:r w:rsidR="002441A7" w:rsidRPr="00D47985">
        <w:rPr>
          <w:b/>
        </w:rPr>
        <w:t>[4]C</w:t>
      </w:r>
      <w:r w:rsidR="002441A7">
        <w:rPr>
          <w:b/>
        </w:rPr>
        <w:t>-</w:t>
      </w:r>
      <w:r w:rsidR="002441A7" w:rsidRPr="00D47985">
        <w:rPr>
          <w:b/>
        </w:rPr>
        <w:t>diEt</w:t>
      </w:r>
      <w:r w:rsidR="002441A7">
        <w:rPr>
          <w:b/>
        </w:rPr>
        <w:t>-</w:t>
      </w:r>
      <w:r w:rsidR="002441A7" w:rsidRPr="00D47985">
        <w:rPr>
          <w:b/>
        </w:rPr>
        <w:t>F</w:t>
      </w:r>
      <w:r w:rsidR="002441A7" w:rsidRPr="00D47985">
        <w:t>)</w:t>
      </w:r>
      <w:r w:rsidR="002441A7" w:rsidRPr="00D47985">
        <w:rPr>
          <w:b/>
        </w:rPr>
        <w:t xml:space="preserve"> </w:t>
      </w:r>
      <w:r w:rsidR="002441A7" w:rsidRPr="00D47985">
        <w:t>&gt; LUMO(</w:t>
      </w:r>
      <w:r w:rsidR="002441A7" w:rsidRPr="00D47985">
        <w:rPr>
          <w:b/>
        </w:rPr>
        <w:t>[8]CPP</w:t>
      </w:r>
      <w:r w:rsidR="002441A7" w:rsidRPr="00D47985">
        <w:t>)</w:t>
      </w:r>
      <w:r w:rsidR="002441A7">
        <w:t xml:space="preserve">). This shows that the nature of the bridge (N </w:t>
      </w:r>
      <w:r w:rsidR="002441A7" w:rsidRPr="0007797B">
        <w:rPr>
          <w:i/>
        </w:rPr>
        <w:t>vs</w:t>
      </w:r>
      <w:r w:rsidR="002441A7">
        <w:t xml:space="preserve"> C) influences not only the reduction potential but also the stability of the resulting radical anion.</w:t>
      </w:r>
      <w:r w:rsidR="00D1197D" w:rsidRPr="00D1197D">
        <w:t xml:space="preserve"> </w:t>
      </w:r>
    </w:p>
    <w:p w14:paraId="4757A902" w14:textId="77777777" w:rsidR="00D1197D" w:rsidRDefault="00D1197D" w:rsidP="00D1197D">
      <w:pPr>
        <w:sectPr w:rsidR="00D1197D" w:rsidSect="00151A45">
          <w:type w:val="continuous"/>
          <w:pgSz w:w="12240" w:h="15840" w:code="1"/>
          <w:pgMar w:top="720" w:right="1094" w:bottom="720" w:left="1094" w:header="720" w:footer="720" w:gutter="0"/>
          <w:cols w:num="2" w:space="720"/>
          <w:titlePg/>
        </w:sectPr>
      </w:pPr>
    </w:p>
    <w:p w14:paraId="08FB7A30" w14:textId="77777777" w:rsidR="00D1197D" w:rsidRPr="00D47985" w:rsidRDefault="00D1197D" w:rsidP="00D1197D">
      <w:pPr>
        <w:jc w:val="center"/>
      </w:pPr>
      <w:r w:rsidRPr="00837001">
        <w:rPr>
          <w:noProof/>
          <w:lang w:val="fr-FR" w:eastAsia="fr-FR"/>
        </w:rPr>
        <w:lastRenderedPageBreak/>
        <w:drawing>
          <wp:inline distT="0" distB="0" distL="0" distR="0" wp14:anchorId="5F7A8E64" wp14:editId="7BB56977">
            <wp:extent cx="6383020" cy="3500521"/>
            <wp:effectExtent l="0" t="0" r="0" b="0"/>
            <wp:docPr id="5" name="Image 5" descr="D:\flucas\Desktop\publications thèse\4CPCbz_OFET_SCLC\version final\Abs_em_liquide_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lucas\Desktop\publications thèse\4CPCbz_OFET_SCLC\version final\Abs_em_liquide_V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3020" cy="3500521"/>
                    </a:xfrm>
                    <a:prstGeom prst="rect">
                      <a:avLst/>
                    </a:prstGeom>
                    <a:noFill/>
                    <a:ln>
                      <a:noFill/>
                    </a:ln>
                  </pic:spPr>
                </pic:pic>
              </a:graphicData>
            </a:graphic>
          </wp:inline>
        </w:drawing>
      </w:r>
    </w:p>
    <w:p w14:paraId="328B295A" w14:textId="77777777" w:rsidR="00D1197D" w:rsidRPr="00837001" w:rsidRDefault="00D1197D" w:rsidP="00D1197D">
      <w:pPr>
        <w:pStyle w:val="schmaimage"/>
      </w:pPr>
      <w:bookmarkStart w:id="4" w:name="_Ref65765442"/>
      <w:bookmarkStart w:id="5" w:name="_Ref65765427"/>
      <w:r w:rsidRPr="00B42FCF">
        <w:rPr>
          <w:b/>
          <w:sz w:val="18"/>
          <w:szCs w:val="18"/>
        </w:rPr>
        <w:t>Fig</w:t>
      </w:r>
      <w:r w:rsidRPr="00B42FCF">
        <w:rPr>
          <w:b/>
        </w:rPr>
        <w:t xml:space="preserve">ure </w:t>
      </w:r>
      <w:r w:rsidRPr="00B42FCF">
        <w:rPr>
          <w:b/>
        </w:rPr>
        <w:fldChar w:fldCharType="begin"/>
      </w:r>
      <w:r w:rsidRPr="00B42FCF">
        <w:rPr>
          <w:b/>
        </w:rPr>
        <w:instrText xml:space="preserve"> SEQ Figure \* ARABIC </w:instrText>
      </w:r>
      <w:r w:rsidRPr="00B42FCF">
        <w:rPr>
          <w:b/>
        </w:rPr>
        <w:fldChar w:fldCharType="separate"/>
      </w:r>
      <w:r w:rsidR="008C64DC">
        <w:rPr>
          <w:b/>
          <w:noProof/>
        </w:rPr>
        <w:t>4</w:t>
      </w:r>
      <w:r w:rsidRPr="00B42FCF">
        <w:rPr>
          <w:b/>
        </w:rPr>
        <w:fldChar w:fldCharType="end"/>
      </w:r>
      <w:bookmarkEnd w:id="4"/>
      <w:r w:rsidRPr="00B42FCF">
        <w:rPr>
          <w:b/>
        </w:rPr>
        <w:t>.</w:t>
      </w:r>
      <w:r w:rsidRPr="00837001">
        <w:t xml:space="preserve"> Left and Middle: Absorption (Top) and Emission (Bottom, </w:t>
      </w:r>
      <w:r w:rsidRPr="00837001">
        <w:rPr>
          <w:rFonts w:ascii="Symbol" w:hAnsi="Symbol"/>
        </w:rPr>
        <w:t></w:t>
      </w:r>
      <w:r w:rsidRPr="00837001">
        <w:t xml:space="preserve">exc = 340 nm) spectra of </w:t>
      </w:r>
      <w:r w:rsidRPr="00837001">
        <w:rPr>
          <w:b/>
        </w:rPr>
        <w:t>[8]CPP</w:t>
      </w:r>
      <w:r w:rsidRPr="00837001">
        <w:t xml:space="preserve">, </w:t>
      </w:r>
      <w:r w:rsidRPr="00837001">
        <w:rPr>
          <w:b/>
        </w:rPr>
        <w:t>[4]C-diEt-F</w:t>
      </w:r>
      <w:r w:rsidRPr="00837001">
        <w:t xml:space="preserve"> and cyclocarbazoles in  cyclohexane. Right. </w:t>
      </w:r>
      <w:bookmarkEnd w:id="5"/>
      <w:r w:rsidRPr="00837001">
        <w:t xml:space="preserve">Representation of the energy levels and the main molecular orbitals involved in the electronic transitions of </w:t>
      </w:r>
      <w:r w:rsidRPr="00837001">
        <w:rPr>
          <w:b/>
        </w:rPr>
        <w:t>[4]-Et-Cbz</w:t>
      </w:r>
      <w:r w:rsidRPr="00837001">
        <w:t xml:space="preserve"> and </w:t>
      </w:r>
      <w:r w:rsidRPr="00837001">
        <w:rPr>
          <w:b/>
        </w:rPr>
        <w:t>[8]CPP</w:t>
      </w:r>
      <w:r w:rsidRPr="00837001">
        <w:t xml:space="preserve">, as obtained by TD-DFT, B3LYP/6–311 + G(d,p), shown with an isovalue of 0.02 [e bohr-3]1/2. For clarity purpose, only the major contribution of each transition is shown. </w:t>
      </w:r>
    </w:p>
    <w:p w14:paraId="1FBE3817" w14:textId="77777777" w:rsidR="00D1197D" w:rsidRPr="00A74894" w:rsidRDefault="00D1197D" w:rsidP="00D1197D">
      <w:pPr>
        <w:pStyle w:val="schmaimage"/>
        <w:rPr>
          <w:b/>
        </w:rPr>
        <w:sectPr w:rsidR="00D1197D" w:rsidRPr="00A74894" w:rsidSect="000D6AC0">
          <w:type w:val="continuous"/>
          <w:pgSz w:w="12240" w:h="15840" w:code="1"/>
          <w:pgMar w:top="720" w:right="1094" w:bottom="720" w:left="1094" w:header="720" w:footer="720" w:gutter="0"/>
          <w:cols w:space="720"/>
          <w:titlePg/>
        </w:sectPr>
      </w:pPr>
    </w:p>
    <w:p w14:paraId="7F0DD939" w14:textId="2BCE3A10" w:rsidR="00E208A6" w:rsidRDefault="00E208A6" w:rsidP="00E208A6">
      <w:pPr>
        <w:pStyle w:val="Titre2"/>
      </w:pPr>
      <w:bookmarkStart w:id="6" w:name="_Ref46219660"/>
      <w:r w:rsidRPr="00E208A6">
        <w:t>Photophysical Properties</w:t>
      </w:r>
    </w:p>
    <w:p w14:paraId="7C8621C2" w14:textId="77777777" w:rsidR="003F158D" w:rsidRDefault="00E208A6" w:rsidP="005F16BE">
      <w:r>
        <w:t>The optical properties were characterized by UV/visible absorption spectroscopy as well as stationary and time-resolved fluorescence (Figure 4). The absorption spectra of the three cyclocarbazoles in cyclohexane are almost superimposable with three main bands at 256/257, 292/293 and 337 nm, Figure 4 to</w:t>
      </w:r>
      <w:r w:rsidR="00DE78D5">
        <w:t>p left. The classical band tail</w:t>
      </w:r>
      <w:r>
        <w:t xml:space="preserve"> is also detected a</w:t>
      </w:r>
      <w:r w:rsidR="00DE78D5">
        <w:t>t around 400 nm.</w:t>
      </w:r>
      <w:r>
        <w:t xml:space="preserve"> This band is assigned, according to time-dependent density functional theory (TD-DFT) calculations (Figure 4 and S26-27), to a symmetry forbidden (f = 0) HOMO→LUMO tran</w:t>
      </w:r>
      <w:r w:rsidR="00826AD3">
        <w:t>sition due to the Laporte rules</w:t>
      </w:r>
      <w:r>
        <w:t xml:space="preserve"> (See HOMO</w:t>
      </w:r>
      <w:r w:rsidR="009F069A">
        <w:t>/LUMO distribution in Figure S30</w:t>
      </w:r>
      <w:r>
        <w:t xml:space="preserve">). These calculations also show that the three cyclocarbazoles display an identical behavior, with the same transitions involved (see diagrams in Figures S25-26). Thus, the different substitutions of the nitrogen atom have a negligible impact on the absorption characteristics in solution and the corresponding molecular orbitals involved. </w:t>
      </w:r>
    </w:p>
    <w:p w14:paraId="6E4FB260" w14:textId="027AFB06" w:rsidR="00EE338A" w:rsidRDefault="00FA69A4" w:rsidP="00EE338A">
      <w:r>
        <w:t xml:space="preserve">The main band at 337 nm </w:t>
      </w:r>
      <w:r w:rsidRPr="00CA23B8">
        <w:t xml:space="preserve">is due to six transitions </w:t>
      </w:r>
      <w:r>
        <w:t>(almost degenerat</w:t>
      </w:r>
      <w:r w:rsidRPr="00CA23B8">
        <w:t>e</w:t>
      </w:r>
      <w:r>
        <w:t>d</w:t>
      </w:r>
      <w:r w:rsidRPr="00CA23B8">
        <w:t xml:space="preserve"> two by two): H</w:t>
      </w:r>
      <w:r>
        <w:t>OMO-5→</w:t>
      </w:r>
      <w:r w:rsidRPr="00CA23B8">
        <w:t>LUMO and H</w:t>
      </w:r>
      <w:r>
        <w:t>OMO</w:t>
      </w:r>
      <w:r w:rsidRPr="00CA23B8">
        <w:t>-6</w:t>
      </w:r>
      <w:r>
        <w:rPr>
          <w:rFonts w:ascii="Calibri" w:hAnsi="Calibri" w:cs="Calibri"/>
        </w:rPr>
        <w:t>→</w:t>
      </w:r>
      <w:r w:rsidRPr="00CA23B8">
        <w:t>LUMO (</w:t>
      </w:r>
      <w:r w:rsidRPr="000A6FE0">
        <w:rPr>
          <w:rFonts w:ascii="Symbol" w:hAnsi="Symbol"/>
        </w:rPr>
        <w:t></w:t>
      </w:r>
      <w:r>
        <w:t>th = 340 nm), HOMO</w:t>
      </w:r>
      <w:r>
        <w:rPr>
          <w:rFonts w:ascii="Calibri" w:hAnsi="Calibri" w:cs="Calibri"/>
        </w:rPr>
        <w:t>→</w:t>
      </w:r>
      <w:r w:rsidRPr="00CA23B8">
        <w:t>L</w:t>
      </w:r>
      <w:r>
        <w:t>+1 and HOMO</w:t>
      </w:r>
      <w:r>
        <w:rPr>
          <w:rFonts w:ascii="Calibri" w:hAnsi="Calibri" w:cs="Calibri"/>
        </w:rPr>
        <w:t>→</w:t>
      </w:r>
      <w:r w:rsidRPr="00CA23B8">
        <w:t>L</w:t>
      </w:r>
      <w:r>
        <w:t xml:space="preserve">+2 </w:t>
      </w:r>
      <w:r w:rsidRPr="00CA23B8">
        <w:t>(</w:t>
      </w:r>
      <w:r w:rsidRPr="000A6FE0">
        <w:rPr>
          <w:rFonts w:ascii="Symbol" w:hAnsi="Symbol"/>
        </w:rPr>
        <w:t></w:t>
      </w:r>
      <w:r>
        <w:t xml:space="preserve">th = </w:t>
      </w:r>
      <w:r w:rsidRPr="008178C9">
        <w:t>3</w:t>
      </w:r>
      <w:r>
        <w:t>54</w:t>
      </w:r>
      <w:r w:rsidRPr="008178C9">
        <w:t xml:space="preserve"> nm)</w:t>
      </w:r>
      <w:r>
        <w:t xml:space="preserve">, </w:t>
      </w:r>
      <w:r w:rsidRPr="00CA23B8">
        <w:t>and H</w:t>
      </w:r>
      <w:r>
        <w:t>OMO-1</w:t>
      </w:r>
      <w:r>
        <w:rPr>
          <w:rFonts w:ascii="Calibri" w:hAnsi="Calibri" w:cs="Calibri"/>
        </w:rPr>
        <w:t>→</w:t>
      </w:r>
      <w:r w:rsidRPr="00CA23B8">
        <w:t>LUMO and H</w:t>
      </w:r>
      <w:r>
        <w:t>OMO-2</w:t>
      </w:r>
      <w:r>
        <w:rPr>
          <w:rFonts w:ascii="Calibri" w:hAnsi="Calibri" w:cs="Calibri"/>
        </w:rPr>
        <w:t>→</w:t>
      </w:r>
      <w:r w:rsidRPr="00CA23B8">
        <w:t>LUMO (</w:t>
      </w:r>
      <w:r w:rsidRPr="000A6FE0">
        <w:rPr>
          <w:rFonts w:ascii="Symbol" w:hAnsi="Symbol"/>
        </w:rPr>
        <w:t></w:t>
      </w:r>
      <w:r w:rsidRPr="00CA23B8">
        <w:t>th = 361</w:t>
      </w:r>
      <w:r>
        <w:t>/362 nm); the latter are responsible for the shoulders at around 370 and 385 nm in the experimental absorption spectra.</w:t>
      </w:r>
      <w:r w:rsidR="00EE338A" w:rsidRPr="00EE338A">
        <w:t xml:space="preserve"> </w:t>
      </w:r>
      <w:r w:rsidR="00EE338A" w:rsidRPr="008178C9">
        <w:t>The HOMO density</w:t>
      </w:r>
      <w:r w:rsidR="00EE338A">
        <w:t xml:space="preserve"> in the three cyclocarbazoles</w:t>
      </w:r>
      <w:r w:rsidR="00EE338A" w:rsidRPr="008178C9">
        <w:t xml:space="preserve"> </w:t>
      </w:r>
      <w:r w:rsidR="00EE338A">
        <w:t xml:space="preserve">is similar to that in </w:t>
      </w:r>
      <w:r w:rsidR="00EE338A" w:rsidRPr="00BF2B0E">
        <w:rPr>
          <w:b/>
        </w:rPr>
        <w:t>[8]CPP</w:t>
      </w:r>
      <w:r w:rsidR="00EE338A" w:rsidRPr="008178C9">
        <w:t>,</w:t>
      </w:r>
      <w:r w:rsidR="00EE338A">
        <w:fldChar w:fldCharType="begin">
          <w:fldData xml:space="preserve">PEVuZE5vdGU+PENpdGU+PEF1dGhvcj5TZWdhd2E8L0F1dGhvcj48WWVhcj4yMDEyPC9ZZWFyPjxS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=
</w:fldData>
        </w:fldChar>
      </w:r>
      <w:r w:rsidR="00EE338A">
        <w:instrText xml:space="preserve"> ADDIN EN.CITE </w:instrText>
      </w:r>
      <w:r w:rsidR="00EE338A">
        <w:fldChar w:fldCharType="begin">
          <w:fldData xml:space="preserve">PEVuZE5vdGU+PENpdGU+PEF1dGhvcj5TZWdhd2E8L0F1dGhvcj48WWVhcj4yMDEyPC9ZZWFyPjxS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=
</w:fldData>
        </w:fldChar>
      </w:r>
      <w:r w:rsidR="00EE338A">
        <w:instrText xml:space="preserve"> ADDIN EN.CITE.DATA </w:instrText>
      </w:r>
      <w:r w:rsidR="00EE338A">
        <w:fldChar w:fldCharType="end"/>
      </w:r>
      <w:r w:rsidR="00EE338A">
        <w:fldChar w:fldCharType="separate"/>
      </w:r>
      <w:r w:rsidR="00EE338A" w:rsidRPr="007D4AE5">
        <w:rPr>
          <w:noProof/>
          <w:vertAlign w:val="superscript"/>
        </w:rPr>
        <w:t>28, 54</w:t>
      </w:r>
      <w:r w:rsidR="00EE338A">
        <w:fldChar w:fldCharType="end"/>
      </w:r>
      <w:r w:rsidR="00EE338A" w:rsidRPr="008178C9">
        <w:t xml:space="preserve"> </w:t>
      </w:r>
      <w:r w:rsidR="00EE338A">
        <w:t xml:space="preserve">and </w:t>
      </w:r>
      <w:r w:rsidR="00EE338A" w:rsidRPr="008F144C">
        <w:rPr>
          <w:b/>
        </w:rPr>
        <w:t>[</w:t>
      </w:r>
      <w:r w:rsidR="00EE338A" w:rsidRPr="008178C9">
        <w:rPr>
          <w:b/>
        </w:rPr>
        <w:t>4]C-diEt-F</w:t>
      </w:r>
      <w:r w:rsidR="00EE338A">
        <w:rPr>
          <w:b/>
        </w:rPr>
        <w:t xml:space="preserve"> </w:t>
      </w:r>
      <w:r w:rsidR="00EE338A">
        <w:t xml:space="preserve">(See </w:t>
      </w:r>
      <w:r w:rsidR="00EE338A" w:rsidRPr="008C64DC">
        <w:t>Figure S30)</w:t>
      </w:r>
      <w:r w:rsidR="00EE338A" w:rsidRPr="008C64DC">
        <w:rPr>
          <w:b/>
        </w:rPr>
        <w:t xml:space="preserve"> </w:t>
      </w:r>
      <w:r w:rsidR="00EE338A" w:rsidRPr="008C64DC">
        <w:t xml:space="preserve">with no participation of the nitrogen atoms (as LUMO+1 and LUMO+2 orbitals), whereas the LUMO density resembles that of carbazole </w:t>
      </w:r>
      <w:r w:rsidR="00EE338A" w:rsidRPr="008C64DC">
        <w:rPr>
          <w:b/>
        </w:rPr>
        <w:t>Cbz</w:t>
      </w:r>
      <w:r w:rsidR="00EE338A" w:rsidRPr="008C64DC">
        <w:t xml:space="preserve"> (Figure S30), with no participation of the carbon atoms at C3/C6. For the other orbitals involved (HOMO-6, HOMO-5, HOMO-2 and HOMO-1), the nitrogen atoms participate to the electronic delocalization.</w:t>
      </w:r>
    </w:p>
    <w:p w14:paraId="2DDE3C80" w14:textId="7C1B33A8" w:rsidR="00D73D23" w:rsidRDefault="0032284B" w:rsidP="00D73D23">
      <w:r>
        <w:t xml:space="preserve">The energy band found at 337 nm for </w:t>
      </w:r>
      <w:r w:rsidRPr="00EE05ED">
        <w:rPr>
          <w:b/>
        </w:rPr>
        <w:t>[4]C-Et-Cbz</w:t>
      </w:r>
      <w:r>
        <w:t xml:space="preserve"> (</w:t>
      </w:r>
      <w:r w:rsidRPr="008178C9">
        <w:rPr>
          <w:rFonts w:ascii="Symbol" w:hAnsi="Symbol"/>
        </w:rPr>
        <w:t></w:t>
      </w:r>
      <w:r w:rsidRPr="008178C9">
        <w:rPr>
          <w:rFonts w:ascii="Symbol" w:hAnsi="Symbol"/>
        </w:rPr>
        <w:t></w:t>
      </w:r>
      <w:r w:rsidRPr="008178C9">
        <w:t>=</w:t>
      </w:r>
      <w:r>
        <w:t>8.3</w:t>
      </w:r>
      <w:r>
        <w:rPr>
          <w:sz w:val="22"/>
        </w:rPr>
        <w:t xml:space="preserve"> </w:t>
      </w:r>
      <w:r w:rsidRPr="00E76CD7">
        <w:rPr>
          <w:sz w:val="22"/>
        </w:rPr>
        <w:t>×10</w:t>
      </w:r>
      <w:r w:rsidRPr="00E76CD7">
        <w:rPr>
          <w:sz w:val="22"/>
          <w:vertAlign w:val="superscript"/>
        </w:rPr>
        <w:t>4</w:t>
      </w:r>
      <w:r w:rsidRPr="00E76CD7">
        <w:rPr>
          <w:i/>
          <w:sz w:val="22"/>
        </w:rPr>
        <w:t xml:space="preserve"> </w:t>
      </w:r>
      <w:r>
        <w:t xml:space="preserve"> </w:t>
      </w:r>
      <w:r w:rsidRPr="00E76CD7">
        <w:t>L.mol</w:t>
      </w:r>
      <w:r w:rsidRPr="00E76CD7">
        <w:rPr>
          <w:vertAlign w:val="superscript"/>
        </w:rPr>
        <w:t>-1</w:t>
      </w:r>
      <w:r w:rsidRPr="00E76CD7">
        <w:t>.cm</w:t>
      </w:r>
      <w:r w:rsidRPr="00E76CD7">
        <w:rPr>
          <w:vertAlign w:val="superscript"/>
        </w:rPr>
        <w:t>-1</w:t>
      </w:r>
      <w:r>
        <w:t xml:space="preserve">) and the tail at 400 nm are also found in both </w:t>
      </w:r>
      <w:r w:rsidRPr="008178C9">
        <w:rPr>
          <w:b/>
        </w:rPr>
        <w:t>[8]CPP</w:t>
      </w:r>
      <w:r w:rsidRPr="008178C9">
        <w:t xml:space="preserve"> (</w:t>
      </w:r>
      <w:r w:rsidRPr="008178C9">
        <w:rPr>
          <w:rFonts w:ascii="Symbol" w:hAnsi="Symbol"/>
        </w:rPr>
        <w:t></w:t>
      </w:r>
      <w:r>
        <w:t>= 333</w:t>
      </w:r>
      <w:r w:rsidRPr="008178C9">
        <w:t xml:space="preserve"> nm, </w:t>
      </w:r>
      <w:r w:rsidRPr="008178C9">
        <w:rPr>
          <w:rFonts w:ascii="Symbol" w:hAnsi="Symbol"/>
        </w:rPr>
        <w:t></w:t>
      </w:r>
      <w:r w:rsidRPr="008178C9">
        <w:rPr>
          <w:rFonts w:ascii="Symbol" w:hAnsi="Symbol"/>
        </w:rPr>
        <w:t></w:t>
      </w:r>
      <w:r w:rsidRPr="008178C9">
        <w:t>=</w:t>
      </w:r>
      <w:r>
        <w:t>1.</w:t>
      </w:r>
      <w:r>
        <w:rPr>
          <w:sz w:val="22"/>
        </w:rPr>
        <w:t xml:space="preserve">9 </w:t>
      </w:r>
      <w:r w:rsidRPr="00E76CD7">
        <w:rPr>
          <w:sz w:val="22"/>
        </w:rPr>
        <w:t>×10</w:t>
      </w:r>
      <w:r w:rsidRPr="00E76CD7">
        <w:rPr>
          <w:sz w:val="22"/>
          <w:vertAlign w:val="superscript"/>
        </w:rPr>
        <w:t>4</w:t>
      </w:r>
      <w:r w:rsidRPr="00E76CD7">
        <w:rPr>
          <w:i/>
          <w:sz w:val="22"/>
        </w:rPr>
        <w:t xml:space="preserve"> </w:t>
      </w:r>
      <w:r>
        <w:t xml:space="preserve"> </w:t>
      </w:r>
      <w:r w:rsidRPr="00E76CD7">
        <w:t>L.mol</w:t>
      </w:r>
      <w:r w:rsidRPr="00E76CD7">
        <w:rPr>
          <w:vertAlign w:val="superscript"/>
        </w:rPr>
        <w:t>-1</w:t>
      </w:r>
      <w:r w:rsidRPr="00E76CD7">
        <w:t>.cm</w:t>
      </w:r>
      <w:r w:rsidRPr="00E76CD7">
        <w:rPr>
          <w:vertAlign w:val="superscript"/>
        </w:rPr>
        <w:t>-1</w:t>
      </w:r>
      <w:r w:rsidRPr="00EE05ED">
        <w:t xml:space="preserve">) </w:t>
      </w:r>
      <w:r>
        <w:t>and</w:t>
      </w:r>
      <w:r w:rsidRPr="008178C9">
        <w:t xml:space="preserve"> </w:t>
      </w:r>
      <w:r w:rsidRPr="008F144C">
        <w:rPr>
          <w:b/>
        </w:rPr>
        <w:t>[</w:t>
      </w:r>
      <w:r w:rsidRPr="008178C9">
        <w:rPr>
          <w:b/>
        </w:rPr>
        <w:t>4]C-diEt-F</w:t>
      </w:r>
      <w:r>
        <w:rPr>
          <w:b/>
        </w:rPr>
        <w:t xml:space="preserve"> (</w:t>
      </w:r>
      <w:r w:rsidRPr="008178C9">
        <w:rPr>
          <w:rFonts w:ascii="Symbol" w:hAnsi="Symbol"/>
        </w:rPr>
        <w:t></w:t>
      </w:r>
      <w:r>
        <w:t>= 347</w:t>
      </w:r>
      <w:r w:rsidRPr="008178C9">
        <w:t xml:space="preserve"> nm, </w:t>
      </w:r>
      <w:r w:rsidRPr="008178C9">
        <w:rPr>
          <w:rFonts w:ascii="Symbol" w:hAnsi="Symbol"/>
        </w:rPr>
        <w:t></w:t>
      </w:r>
      <w:r w:rsidRPr="008178C9">
        <w:rPr>
          <w:rFonts w:ascii="Symbol" w:hAnsi="Symbol"/>
        </w:rPr>
        <w:t></w:t>
      </w:r>
      <w:r w:rsidRPr="008178C9">
        <w:t>=</w:t>
      </w:r>
      <w:r>
        <w:t>9.1</w:t>
      </w:r>
      <w:r>
        <w:rPr>
          <w:sz w:val="22"/>
        </w:rPr>
        <w:t xml:space="preserve"> </w:t>
      </w:r>
      <w:r w:rsidRPr="00E76CD7">
        <w:rPr>
          <w:sz w:val="22"/>
        </w:rPr>
        <w:t>×10</w:t>
      </w:r>
      <w:r w:rsidRPr="00E76CD7">
        <w:rPr>
          <w:sz w:val="22"/>
          <w:vertAlign w:val="superscript"/>
        </w:rPr>
        <w:t>4</w:t>
      </w:r>
      <w:r w:rsidRPr="00E76CD7">
        <w:rPr>
          <w:i/>
          <w:sz w:val="22"/>
        </w:rPr>
        <w:t xml:space="preserve"> </w:t>
      </w:r>
      <w:r>
        <w:t xml:space="preserve"> </w:t>
      </w:r>
      <w:r w:rsidRPr="00E76CD7">
        <w:t>L.mol</w:t>
      </w:r>
      <w:r w:rsidRPr="00E76CD7">
        <w:rPr>
          <w:vertAlign w:val="superscript"/>
        </w:rPr>
        <w:t>-1</w:t>
      </w:r>
      <w:r w:rsidRPr="00E76CD7">
        <w:t>.cm</w:t>
      </w:r>
      <w:r w:rsidRPr="00E76CD7">
        <w:rPr>
          <w:vertAlign w:val="superscript"/>
        </w:rPr>
        <w:t>-1</w:t>
      </w:r>
      <w:r>
        <w:t>) and are therefore not dependent on the nature of the building unit but rather to the specific arrangement of the nanoring itself, in other words the radial geometry</w:t>
      </w:r>
      <w:r w:rsidR="00CC687D">
        <w:t xml:space="preserve"> (Figure 4 top left)</w:t>
      </w:r>
      <w:r>
        <w:t xml:space="preserve">. Nevertheless, it should be noted that the band at 337 nm of </w:t>
      </w:r>
      <w:r w:rsidRPr="00EE05ED">
        <w:rPr>
          <w:b/>
        </w:rPr>
        <w:t>[4]C-Et-Cbz</w:t>
      </w:r>
      <w:r>
        <w:t xml:space="preserve"> is due to 6 transitions, among which 2 are also found in </w:t>
      </w:r>
      <w:r w:rsidRPr="008178C9">
        <w:rPr>
          <w:b/>
        </w:rPr>
        <w:t>[8]CPP</w:t>
      </w:r>
      <w:r w:rsidRPr="008178C9">
        <w:t xml:space="preserve"> and </w:t>
      </w:r>
      <w:r w:rsidRPr="00CC12FC">
        <w:rPr>
          <w:b/>
        </w:rPr>
        <w:t>[</w:t>
      </w:r>
      <w:r w:rsidRPr="008178C9">
        <w:rPr>
          <w:b/>
        </w:rPr>
        <w:t>4]C-diEt-F</w:t>
      </w:r>
      <w:r>
        <w:t xml:space="preserve"> (HOMO</w:t>
      </w:r>
      <w:r>
        <w:rPr>
          <w:rFonts w:ascii="Calibri" w:hAnsi="Calibri" w:cs="Calibri"/>
        </w:rPr>
        <w:t>→</w:t>
      </w:r>
      <w:r w:rsidRPr="00CA23B8">
        <w:t>L</w:t>
      </w:r>
      <w:r>
        <w:t>UMO+1 and HOMO</w:t>
      </w:r>
      <w:r>
        <w:rPr>
          <w:rFonts w:ascii="Calibri" w:hAnsi="Calibri" w:cs="Calibri"/>
        </w:rPr>
        <w:t>→</w:t>
      </w:r>
      <w:r w:rsidRPr="00CA23B8">
        <w:t>L</w:t>
      </w:r>
      <w:r>
        <w:t>UMO+2, without the participation of the nitrogen in these orbitals) and 4 specific to cyclocarbazoles (</w:t>
      </w:r>
      <w:r w:rsidRPr="00CA23B8">
        <w:t>H</w:t>
      </w:r>
      <w:r>
        <w:t>OMO-5→</w:t>
      </w:r>
      <w:r w:rsidRPr="00CA23B8">
        <w:t>LUMO and H</w:t>
      </w:r>
      <w:r>
        <w:t>OMO</w:t>
      </w:r>
      <w:r w:rsidRPr="00CA23B8">
        <w:t>-6</w:t>
      </w:r>
      <w:r>
        <w:rPr>
          <w:rFonts w:ascii="Calibri" w:hAnsi="Calibri" w:cs="Calibri"/>
        </w:rPr>
        <w:t>→</w:t>
      </w:r>
      <w:r w:rsidRPr="00CA23B8">
        <w:t>LUMO</w:t>
      </w:r>
      <w:r>
        <w:t xml:space="preserve">, </w:t>
      </w:r>
      <w:r w:rsidRPr="00CA23B8">
        <w:t>H</w:t>
      </w:r>
      <w:r>
        <w:t>OMO-1</w:t>
      </w:r>
      <w:r>
        <w:rPr>
          <w:rFonts w:ascii="Calibri" w:hAnsi="Calibri" w:cs="Calibri"/>
        </w:rPr>
        <w:t>→</w:t>
      </w:r>
      <w:r w:rsidRPr="00CA23B8">
        <w:t>LUMO and H</w:t>
      </w:r>
      <w:r>
        <w:t>OMO-2</w:t>
      </w:r>
      <w:r>
        <w:rPr>
          <w:rFonts w:ascii="Calibri" w:hAnsi="Calibri" w:cs="Calibri"/>
        </w:rPr>
        <w:t>→</w:t>
      </w:r>
      <w:r w:rsidRPr="00CA23B8">
        <w:t>LUMO</w:t>
      </w:r>
      <w:r>
        <w:t xml:space="preserve">, with the nitrogen atoms </w:t>
      </w:r>
      <w:r w:rsidR="007535D4">
        <w:t>i</w:t>
      </w:r>
      <w:r>
        <w:t>nvolved in these orbitals).</w:t>
      </w:r>
      <w:r w:rsidR="007535D4">
        <w:t xml:space="preserve"> The latter couple</w:t>
      </w:r>
      <w:r>
        <w:t xml:space="preserve"> explains why the cyclocarbazoles display a larger tail than </w:t>
      </w:r>
      <w:r w:rsidRPr="008178C9">
        <w:rPr>
          <w:b/>
        </w:rPr>
        <w:t>[8]CPP</w:t>
      </w:r>
      <w:r w:rsidRPr="008178C9">
        <w:t xml:space="preserve"> and [</w:t>
      </w:r>
      <w:r w:rsidRPr="008178C9">
        <w:rPr>
          <w:b/>
        </w:rPr>
        <w:t>4]C-diEt-F</w:t>
      </w:r>
      <w:r>
        <w:t>.</w:t>
      </w:r>
    </w:p>
    <w:p w14:paraId="2ECE722A" w14:textId="77777777" w:rsidR="00B42FCF" w:rsidRDefault="00B42FCF" w:rsidP="00B42FCF">
      <w:r>
        <w:rPr>
          <w:lang w:val="en-GB"/>
        </w:rPr>
        <w:t>Moreover, t</w:t>
      </w:r>
      <w:r>
        <w:t xml:space="preserve">he two higher-energy bands of the cyclocarbazoles at 256/257 and 292/293 are absent from the spectra of </w:t>
      </w:r>
      <w:r w:rsidRPr="008178C9">
        <w:rPr>
          <w:b/>
        </w:rPr>
        <w:t>[8]CPP</w:t>
      </w:r>
      <w:r w:rsidRPr="008178C9">
        <w:t xml:space="preserve"> and </w:t>
      </w:r>
      <w:r w:rsidRPr="007535D4">
        <w:rPr>
          <w:b/>
        </w:rPr>
        <w:t>[</w:t>
      </w:r>
      <w:r w:rsidRPr="008178C9">
        <w:rPr>
          <w:b/>
        </w:rPr>
        <w:t>4]C-diEt-F</w:t>
      </w:r>
      <w:r w:rsidRPr="001750C1">
        <w:t xml:space="preserve">. </w:t>
      </w:r>
      <w:r>
        <w:t xml:space="preserve">These two bands are the signature of the carbazole unit as they are also found in </w:t>
      </w:r>
      <w:r>
        <w:rPr>
          <w:b/>
        </w:rPr>
        <w:t>Cbz</w:t>
      </w:r>
      <w:r w:rsidRPr="00614032">
        <w:t xml:space="preserve"> (</w:t>
      </w:r>
      <w:r w:rsidRPr="00614032">
        <w:rPr>
          <w:rFonts w:ascii="Symbol" w:hAnsi="Symbol"/>
        </w:rPr>
        <w:t></w:t>
      </w:r>
      <w:r w:rsidRPr="00614032">
        <w:t>= 292 and 255 nm in cyclohexane</w:t>
      </w:r>
      <w:r>
        <w:t>, Figure S20</w:t>
      </w:r>
      <w:r w:rsidRPr="007535D4">
        <w:t>).</w:t>
      </w:r>
      <w:r>
        <w:t xml:space="preserve"> To conclude, </w:t>
      </w:r>
      <w:r w:rsidRPr="00614032">
        <w:t>the low energy transitions (</w:t>
      </w:r>
      <w:r w:rsidRPr="00330BA8">
        <w:rPr>
          <w:rFonts w:ascii="Symbol" w:hAnsi="Symbol"/>
        </w:rPr>
        <w:t></w:t>
      </w:r>
      <w:r w:rsidRPr="00614032">
        <w:t>= 3</w:t>
      </w:r>
      <w:r>
        <w:t>37</w:t>
      </w:r>
      <w:r w:rsidRPr="00614032">
        <w:t xml:space="preserve"> and 400 nm) </w:t>
      </w:r>
      <w:r>
        <w:t xml:space="preserve">are specific to the nanoring itself </w:t>
      </w:r>
      <w:r w:rsidRPr="00614032">
        <w:t>(</w:t>
      </w:r>
      <w:r>
        <w:t>these bands are also found</w:t>
      </w:r>
      <w:r w:rsidRPr="00614032">
        <w:t xml:space="preserve"> in</w:t>
      </w:r>
      <w:r>
        <w:t xml:space="preserve"> many nanorings) whereas </w:t>
      </w:r>
      <w:r w:rsidRPr="00614032">
        <w:t>the high-energy transitions (</w:t>
      </w:r>
      <w:r w:rsidRPr="00330BA8">
        <w:rPr>
          <w:rFonts w:ascii="Symbol" w:hAnsi="Symbol"/>
        </w:rPr>
        <w:t></w:t>
      </w:r>
      <w:r w:rsidRPr="00614032">
        <w:t>= 2</w:t>
      </w:r>
      <w:r>
        <w:t>6</w:t>
      </w:r>
      <w:r w:rsidRPr="00614032">
        <w:t xml:space="preserve">0 </w:t>
      </w:r>
      <w:r>
        <w:t>and 29</w:t>
      </w:r>
      <w:r w:rsidRPr="00614032">
        <w:t xml:space="preserve">0 nm) </w:t>
      </w:r>
      <w:r>
        <w:t>and the shoulders (</w:t>
      </w:r>
      <w:r w:rsidRPr="00330BA8">
        <w:rPr>
          <w:rFonts w:ascii="Symbol" w:hAnsi="Symbol"/>
        </w:rPr>
        <w:t></w:t>
      </w:r>
      <w:r w:rsidRPr="00614032">
        <w:t xml:space="preserve">= </w:t>
      </w:r>
      <w:r>
        <w:t>370</w:t>
      </w:r>
      <w:r w:rsidRPr="00614032">
        <w:t xml:space="preserve"> and </w:t>
      </w:r>
      <w:r>
        <w:t>385</w:t>
      </w:r>
      <w:r w:rsidRPr="00614032">
        <w:t xml:space="preserve"> nm</w:t>
      </w:r>
      <w:r>
        <w:t xml:space="preserve">) </w:t>
      </w:r>
      <w:r w:rsidRPr="00614032">
        <w:t xml:space="preserve">are specific </w:t>
      </w:r>
      <w:r>
        <w:t>to</w:t>
      </w:r>
      <w:r w:rsidRPr="00614032">
        <w:t xml:space="preserve"> </w:t>
      </w:r>
      <w:r>
        <w:t xml:space="preserve">the cyclocarbazoles. Thus, the impact of the unit, carbazole </w:t>
      </w:r>
      <w:r w:rsidRPr="00CC58C9">
        <w:rPr>
          <w:i/>
        </w:rPr>
        <w:t>vs</w:t>
      </w:r>
      <w:r>
        <w:t xml:space="preserve"> fluorene, is different when comparing absorption and electrochemical properties. In electrochemistry, the carbazole mainly drives the properties whereas in absorption, the radial geometry is the driving force.</w:t>
      </w:r>
    </w:p>
    <w:p w14:paraId="2B8E39AD" w14:textId="77777777" w:rsidR="00D1197D" w:rsidRDefault="00D1197D" w:rsidP="00D1197D"/>
    <w:p w14:paraId="0A476BE1" w14:textId="77777777" w:rsidR="00D1197D" w:rsidRDefault="00D1197D" w:rsidP="00D1197D">
      <w:pPr>
        <w:sectPr w:rsidR="00D1197D" w:rsidSect="0032284B">
          <w:type w:val="continuous"/>
          <w:pgSz w:w="12240" w:h="15840" w:code="1"/>
          <w:pgMar w:top="720" w:right="1094" w:bottom="720" w:left="1094" w:header="720" w:footer="720" w:gutter="0"/>
          <w:cols w:num="2" w:space="720"/>
          <w:titlePg/>
        </w:sectPr>
      </w:pPr>
    </w:p>
    <w:p w14:paraId="71025BE5" w14:textId="77777777" w:rsidR="00D1197D" w:rsidRDefault="00D1197D" w:rsidP="00D1197D">
      <w:r w:rsidRPr="003D63AB">
        <w:rPr>
          <w:noProof/>
          <w:lang w:val="fr-FR" w:eastAsia="fr-FR"/>
        </w:rPr>
        <w:lastRenderedPageBreak/>
        <w:drawing>
          <wp:inline distT="0" distB="0" distL="0" distR="0" wp14:anchorId="5C5E0B67" wp14:editId="1EE85646">
            <wp:extent cx="6374282" cy="3063293"/>
            <wp:effectExtent l="0" t="0" r="7620" b="3810"/>
            <wp:docPr id="9" name="Image 9" descr="D:\flucas\Desktop\publications thèse\4CPCbz_OFET_SCLC\version final\Abs_em_solide_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lucas\Desktop\publications thèse\4CPCbz_OFET_SCLC\version final\Abs_em_solide_VF.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90" r="1"/>
                    <a:stretch/>
                  </pic:blipFill>
                  <pic:spPr bwMode="auto">
                    <a:xfrm>
                      <a:off x="0" y="0"/>
                      <a:ext cx="6386131" cy="3068987"/>
                    </a:xfrm>
                    <a:prstGeom prst="rect">
                      <a:avLst/>
                    </a:prstGeom>
                    <a:noFill/>
                    <a:ln>
                      <a:noFill/>
                    </a:ln>
                    <a:extLst>
                      <a:ext uri="{53640926-AAD7-44D8-BBD7-CCE9431645EC}">
                        <a14:shadowObscured xmlns:a14="http://schemas.microsoft.com/office/drawing/2010/main"/>
                      </a:ext>
                    </a:extLst>
                  </pic:spPr>
                </pic:pic>
              </a:graphicData>
            </a:graphic>
          </wp:inline>
        </w:drawing>
      </w:r>
    </w:p>
    <w:p w14:paraId="028C5323" w14:textId="77777777" w:rsidR="00D1197D" w:rsidRDefault="00D1197D" w:rsidP="00D1197D">
      <w:pPr>
        <w:pStyle w:val="schmaimage"/>
        <w:sectPr w:rsidR="00D1197D" w:rsidSect="0059237A">
          <w:type w:val="continuous"/>
          <w:pgSz w:w="12240" w:h="15840" w:code="1"/>
          <w:pgMar w:top="720" w:right="1094" w:bottom="720" w:left="1094" w:header="720" w:footer="720" w:gutter="0"/>
          <w:cols w:space="720"/>
          <w:titlePg/>
        </w:sectPr>
      </w:pPr>
      <w:bookmarkStart w:id="7" w:name="_Ref66882930"/>
      <w:r w:rsidRPr="003D63AB">
        <w:rPr>
          <w:b/>
        </w:rPr>
        <w:t xml:space="preserve">Figure </w:t>
      </w:r>
      <w:r w:rsidRPr="003D63AB">
        <w:rPr>
          <w:b/>
          <w:noProof/>
        </w:rPr>
        <w:fldChar w:fldCharType="begin"/>
      </w:r>
      <w:r w:rsidRPr="003D63AB">
        <w:rPr>
          <w:b/>
          <w:noProof/>
        </w:rPr>
        <w:instrText xml:space="preserve"> SEQ Figure \* ARABIC </w:instrText>
      </w:r>
      <w:r w:rsidRPr="003D63AB">
        <w:rPr>
          <w:b/>
          <w:noProof/>
        </w:rPr>
        <w:fldChar w:fldCharType="separate"/>
      </w:r>
      <w:r w:rsidR="008C64DC">
        <w:rPr>
          <w:b/>
          <w:noProof/>
        </w:rPr>
        <w:t>5</w:t>
      </w:r>
      <w:r w:rsidRPr="003D63AB">
        <w:rPr>
          <w:b/>
          <w:noProof/>
        </w:rPr>
        <w:fldChar w:fldCharType="end"/>
      </w:r>
      <w:bookmarkEnd w:id="7"/>
      <w:r>
        <w:rPr>
          <w:b/>
          <w:noProof/>
        </w:rPr>
        <w:t>.</w:t>
      </w:r>
      <w:r w:rsidRPr="00DE5EA2">
        <w:t xml:space="preserve"> </w:t>
      </w:r>
      <w:r>
        <w:t xml:space="preserve">Left and Middle: </w:t>
      </w:r>
      <w:r w:rsidRPr="00DE5EA2">
        <w:t>Absorption spectra</w:t>
      </w:r>
      <w:r>
        <w:t xml:space="preserve"> (Top) and Emission spectra (Bottom, </w:t>
      </w:r>
      <w:r w:rsidRPr="00DE5EA2">
        <w:rPr>
          <w:rFonts w:ascii="Symbol" w:hAnsi="Symbol"/>
        </w:rPr>
        <w:t></w:t>
      </w:r>
      <w:r w:rsidRPr="00DE5EA2">
        <w:rPr>
          <w:vertAlign w:val="subscript"/>
        </w:rPr>
        <w:t>exc</w:t>
      </w:r>
      <w:r w:rsidRPr="00DE5EA2">
        <w:t xml:space="preserve"> = 340</w:t>
      </w:r>
      <w:r>
        <w:t xml:space="preserve"> nm) </w:t>
      </w:r>
      <w:r w:rsidRPr="003D63AB">
        <w:t>of</w:t>
      </w:r>
      <w:r w:rsidRPr="00DE5EA2">
        <w:t xml:space="preserve"> </w:t>
      </w:r>
      <w:r w:rsidRPr="003D63AB">
        <w:rPr>
          <w:b/>
        </w:rPr>
        <w:t>[8]CPP</w:t>
      </w:r>
      <w:r>
        <w:t>,</w:t>
      </w:r>
      <w:r w:rsidRPr="00DE5EA2">
        <w:t xml:space="preserve"> [4]C-diEt-F</w:t>
      </w:r>
      <w:r>
        <w:t xml:space="preserve"> </w:t>
      </w:r>
      <w:r w:rsidRPr="00DE5EA2">
        <w:t xml:space="preserve">and </w:t>
      </w:r>
      <w:r>
        <w:t xml:space="preserve">cyclocarbazoles in thin </w:t>
      </w:r>
      <w:r w:rsidRPr="00DE5EA2">
        <w:t>film</w:t>
      </w:r>
      <w:r>
        <w:t xml:space="preserve">. Right: </w:t>
      </w:r>
      <w:r w:rsidRPr="00DE5EA2">
        <w:t xml:space="preserve">Molecular packing of </w:t>
      </w:r>
      <w:r w:rsidRPr="003D63AB">
        <w:rPr>
          <w:b/>
        </w:rPr>
        <w:t>[8]CPP</w:t>
      </w:r>
      <w:r w:rsidRPr="00DE5EA2">
        <w:t xml:space="preserve">, </w:t>
      </w:r>
      <w:r w:rsidRPr="003D63AB">
        <w:rPr>
          <w:b/>
        </w:rPr>
        <w:t>[4]C-diEt-F</w:t>
      </w:r>
      <w:r w:rsidRPr="00DE5EA2">
        <w:t xml:space="preserve"> and </w:t>
      </w:r>
      <w:r w:rsidRPr="003D63AB">
        <w:rPr>
          <w:b/>
        </w:rPr>
        <w:t>[4]C-Et-Cbz</w:t>
      </w:r>
      <w:r w:rsidRPr="00DE5EA2">
        <w:t xml:space="preserve"> along the b axis</w:t>
      </w:r>
      <w:r>
        <w:t xml:space="preserve">. </w:t>
      </w:r>
    </w:p>
    <w:p w14:paraId="7CFBDAD6" w14:textId="77777777" w:rsidR="00B42FCF" w:rsidRDefault="00B42FCF" w:rsidP="00B42FCF">
      <w:r w:rsidRPr="00637644">
        <w:t>I</w:t>
      </w:r>
      <w:r>
        <w:t xml:space="preserve">n emission spectroscopy </w:t>
      </w:r>
      <w:r w:rsidRPr="008D1296">
        <w:t>(</w:t>
      </w:r>
      <w:r w:rsidRPr="008D1296">
        <w:fldChar w:fldCharType="begin"/>
      </w:r>
      <w:r w:rsidRPr="008D1296">
        <w:instrText xml:space="preserve"> REF _Ref65765442 \h </w:instrText>
      </w:r>
      <w:r>
        <w:instrText xml:space="preserve"> \* MERGEFORMAT </w:instrText>
      </w:r>
      <w:r w:rsidRPr="008D1296">
        <w:fldChar w:fldCharType="separate"/>
      </w:r>
      <w:r w:rsidR="008C64DC" w:rsidRPr="008C64DC">
        <w:t>Figure 4</w:t>
      </w:r>
      <w:r w:rsidRPr="008D1296">
        <w:fldChar w:fldCharType="end"/>
      </w:r>
      <w:r>
        <w:t xml:space="preserve"> bottom</w:t>
      </w:r>
      <w:r w:rsidRPr="00637644">
        <w:t xml:space="preserve">), the three cyclocarbazoles display an almost identical unresolved spectrum with a maximum comprised </w:t>
      </w:r>
      <w:r>
        <w:t>between 482 and 4</w:t>
      </w:r>
      <w:r w:rsidRPr="00637644">
        <w:t xml:space="preserve">87 nm (in cyclohexane). </w:t>
      </w:r>
      <w:r>
        <w:t>The full-width at half maximum (FWHM) is 80 nm for the three compounds. The efficiency of these green emitters is also the same with quantum yields of 0.2. Remarkably, t</w:t>
      </w:r>
      <w:r w:rsidRPr="008A610F">
        <w:t xml:space="preserve">he emission spectrum </w:t>
      </w:r>
      <w:r>
        <w:t xml:space="preserve">of </w:t>
      </w:r>
      <w:r w:rsidRPr="00B05AB8">
        <w:rPr>
          <w:b/>
        </w:rPr>
        <w:t>[4]C</w:t>
      </w:r>
      <w:r>
        <w:rPr>
          <w:b/>
        </w:rPr>
        <w:t>-</w:t>
      </w:r>
      <w:r w:rsidRPr="00B05AB8">
        <w:rPr>
          <w:b/>
        </w:rPr>
        <w:t>Et</w:t>
      </w:r>
      <w:r>
        <w:rPr>
          <w:b/>
        </w:rPr>
        <w:t>-</w:t>
      </w:r>
      <w:r w:rsidRPr="00B05AB8">
        <w:rPr>
          <w:b/>
        </w:rPr>
        <w:t>Cbz</w:t>
      </w:r>
      <w:r>
        <w:t xml:space="preserve"> almost overlaps with that of </w:t>
      </w:r>
      <w:r w:rsidRPr="008A610F">
        <w:rPr>
          <w:b/>
        </w:rPr>
        <w:t>[4]C-diEt-F</w:t>
      </w:r>
      <w:r w:rsidRPr="008A610F">
        <w:t xml:space="preserve"> (</w:t>
      </w:r>
      <w:r w:rsidRPr="008A610F">
        <w:rPr>
          <w:rFonts w:ascii="Symbol" w:hAnsi="Symbol"/>
        </w:rPr>
        <w:t></w:t>
      </w:r>
      <w:r w:rsidRPr="00B55A86">
        <w:rPr>
          <w:vertAlign w:val="subscript"/>
        </w:rPr>
        <w:t>max</w:t>
      </w:r>
      <w:r>
        <w:t xml:space="preserve"> = 487</w:t>
      </w:r>
      <w:r w:rsidRPr="008A610F">
        <w:t xml:space="preserve"> nm</w:t>
      </w:r>
      <w:r>
        <w:t xml:space="preserve">) and the quantum yield is also almost the same (0.24). This highlights that the nature of the bridge has no influence on the emission properties, showing the importance of the radial geometry. Compared to </w:t>
      </w:r>
      <w:r w:rsidRPr="00C87E29">
        <w:rPr>
          <w:b/>
        </w:rPr>
        <w:t>[8]CPP</w:t>
      </w:r>
      <w:r>
        <w:t xml:space="preserve"> </w:t>
      </w:r>
      <w:r w:rsidRPr="008A610F">
        <w:t>(</w:t>
      </w:r>
      <w:r w:rsidRPr="008A610F">
        <w:rPr>
          <w:rFonts w:ascii="Symbol" w:hAnsi="Symbol"/>
        </w:rPr>
        <w:t></w:t>
      </w:r>
      <w:r w:rsidRPr="00B55A86">
        <w:rPr>
          <w:vertAlign w:val="subscript"/>
        </w:rPr>
        <w:t>max</w:t>
      </w:r>
      <w:r>
        <w:t xml:space="preserve"> = 528 nm), a strong hypsochromic shift of 41 nm is detected. Thus, the pres</w:t>
      </w:r>
      <w:r w:rsidRPr="008A610F">
        <w:t xml:space="preserve">ence of a bridge linking two phenyl units </w:t>
      </w:r>
      <w:r>
        <w:t xml:space="preserve">leads to a significant blue shift of the fluorescence signal </w:t>
      </w:r>
      <w:r w:rsidRPr="008A610F">
        <w:t xml:space="preserve">compared to that of non-bridged </w:t>
      </w:r>
      <w:r w:rsidRPr="004762F0">
        <w:rPr>
          <w:b/>
        </w:rPr>
        <w:t>[8]CPP</w:t>
      </w:r>
      <w:r w:rsidRPr="008A610F">
        <w:t xml:space="preserve">. </w:t>
      </w:r>
      <w:r>
        <w:t>Since</w:t>
      </w:r>
      <w:r w:rsidRPr="008A610F">
        <w:t xml:space="preserve"> the absorption spectra of</w:t>
      </w:r>
      <w:r>
        <w:t xml:space="preserve"> cyclocarbazoles </w:t>
      </w:r>
      <w:r w:rsidRPr="008A610F">
        <w:t xml:space="preserve">and </w:t>
      </w:r>
      <w:r w:rsidRPr="004762F0">
        <w:rPr>
          <w:b/>
        </w:rPr>
        <w:t xml:space="preserve">[8]CPP </w:t>
      </w:r>
      <w:r w:rsidRPr="008A610F">
        <w:t>are similar, this induces a smaller Stokes shift in the former</w:t>
      </w:r>
      <w:r>
        <w:t xml:space="preserve">s than in the latter. This can be explained by a weaker rearrangement in the excited state for </w:t>
      </w:r>
      <w:r w:rsidRPr="00B05AB8">
        <w:rPr>
          <w:b/>
        </w:rPr>
        <w:t>[4]C</w:t>
      </w:r>
      <w:r>
        <w:rPr>
          <w:b/>
        </w:rPr>
        <w:t>-</w:t>
      </w:r>
      <w:r w:rsidRPr="00B05AB8">
        <w:rPr>
          <w:b/>
        </w:rPr>
        <w:t>Et</w:t>
      </w:r>
      <w:r>
        <w:rPr>
          <w:b/>
        </w:rPr>
        <w:t>-</w:t>
      </w:r>
      <w:r w:rsidRPr="00B05AB8">
        <w:rPr>
          <w:b/>
        </w:rPr>
        <w:t>Cbz</w:t>
      </w:r>
      <w:r>
        <w:rPr>
          <w:b/>
        </w:rPr>
        <w:t xml:space="preserve"> </w:t>
      </w:r>
      <w:r w:rsidRPr="008F144C">
        <w:t>and</w:t>
      </w:r>
      <w:r>
        <w:rPr>
          <w:b/>
        </w:rPr>
        <w:t xml:space="preserve"> </w:t>
      </w:r>
      <w:r w:rsidRPr="008A610F">
        <w:rPr>
          <w:b/>
        </w:rPr>
        <w:t>[4]C-diEt-F</w:t>
      </w:r>
      <w:r>
        <w:rPr>
          <w:b/>
        </w:rPr>
        <w:t xml:space="preserve"> </w:t>
      </w:r>
      <w:r w:rsidRPr="008F144C">
        <w:t>due to the presence of the bridges.</w:t>
      </w:r>
      <w:r>
        <w:t xml:space="preserve"> Note that the presence of the bridges does not impact the quantum yield which was evaluated at 0.25 for </w:t>
      </w:r>
      <w:r w:rsidRPr="008F144C">
        <w:rPr>
          <w:b/>
        </w:rPr>
        <w:t>[8]CPP</w:t>
      </w:r>
      <w:r>
        <w:t>.</w:t>
      </w:r>
      <w:r w:rsidRPr="006A239B">
        <w:t xml:space="preserve"> </w:t>
      </w:r>
    </w:p>
    <w:p w14:paraId="0138AE17" w14:textId="77777777" w:rsidR="00D1197D" w:rsidRDefault="00B42FCF" w:rsidP="00B42FCF">
      <w:r w:rsidRPr="008A610F">
        <w:t xml:space="preserve">The fluorescence decay curve of </w:t>
      </w:r>
      <w:r>
        <w:t xml:space="preserve">the cyclocarbazoles </w:t>
      </w:r>
      <w:r w:rsidRPr="008A610F">
        <w:t>(</w:t>
      </w:r>
      <w:r w:rsidRPr="00832B2F">
        <w:rPr>
          <w:rFonts w:ascii="Symbol" w:hAnsi="Symbol"/>
        </w:rPr>
        <w:t></w:t>
      </w:r>
      <w:r w:rsidRPr="00663DF3">
        <w:rPr>
          <w:vertAlign w:val="subscript"/>
        </w:rPr>
        <w:t>exc</w:t>
      </w:r>
      <w:r w:rsidRPr="008A610F">
        <w:t xml:space="preserve"> = </w:t>
      </w:r>
      <w:r>
        <w:t>310</w:t>
      </w:r>
      <w:r w:rsidRPr="008A610F">
        <w:t xml:space="preserve"> </w:t>
      </w:r>
      <w:r>
        <w:t>nm, Figure S21-24</w:t>
      </w:r>
      <w:r w:rsidRPr="007C00B0">
        <w:t>) provides</w:t>
      </w:r>
      <w:r>
        <w:t xml:space="preserve"> a lifetime of 6.2, 6.2 and 6.3 ns for </w:t>
      </w:r>
      <w:r w:rsidRPr="00B05AB8">
        <w:rPr>
          <w:b/>
        </w:rPr>
        <w:t>[4]C</w:t>
      </w:r>
      <w:r>
        <w:rPr>
          <w:b/>
        </w:rPr>
        <w:t>-</w:t>
      </w:r>
      <w:r w:rsidRPr="00B05AB8">
        <w:rPr>
          <w:b/>
        </w:rPr>
        <w:t>Et</w:t>
      </w:r>
      <w:r>
        <w:rPr>
          <w:b/>
        </w:rPr>
        <w:t>-</w:t>
      </w:r>
      <w:r w:rsidRPr="00B05AB8">
        <w:rPr>
          <w:b/>
        </w:rPr>
        <w:t>Cbz</w:t>
      </w:r>
      <w:r w:rsidRPr="008178C9">
        <w:t xml:space="preserve">, </w:t>
      </w:r>
      <w:r w:rsidRPr="008178C9">
        <w:rPr>
          <w:b/>
        </w:rPr>
        <w:t>[4]C</w:t>
      </w:r>
      <w:r>
        <w:rPr>
          <w:b/>
        </w:rPr>
        <w:t>-</w:t>
      </w:r>
      <w:r w:rsidRPr="008178C9">
        <w:rPr>
          <w:b/>
        </w:rPr>
        <w:t>Bu</w:t>
      </w:r>
      <w:r>
        <w:rPr>
          <w:b/>
        </w:rPr>
        <w:t>-</w:t>
      </w:r>
      <w:r w:rsidRPr="008178C9">
        <w:rPr>
          <w:b/>
        </w:rPr>
        <w:t xml:space="preserve">Cbz </w:t>
      </w:r>
      <w:r w:rsidRPr="008178C9">
        <w:t xml:space="preserve">and </w:t>
      </w:r>
      <w:r w:rsidRPr="00B05AB8">
        <w:rPr>
          <w:b/>
        </w:rPr>
        <w:t>[4]C</w:t>
      </w:r>
      <w:r>
        <w:rPr>
          <w:b/>
        </w:rPr>
        <w:t>-</w:t>
      </w:r>
      <w:r w:rsidRPr="00B05AB8">
        <w:rPr>
          <w:b/>
        </w:rPr>
        <w:t>Hex</w:t>
      </w:r>
      <w:r>
        <w:rPr>
          <w:b/>
        </w:rPr>
        <w:t>-</w:t>
      </w:r>
      <w:r w:rsidRPr="00B05AB8">
        <w:rPr>
          <w:b/>
        </w:rPr>
        <w:t>Cbz</w:t>
      </w:r>
      <w:r>
        <w:t xml:space="preserve"> respectively, clearly indicating that the size of the alkyl chain does not affect this parameter. These lifetimes are shorter </w:t>
      </w:r>
      <w:r w:rsidRPr="008A610F">
        <w:t xml:space="preserve">than that of </w:t>
      </w:r>
      <w:r w:rsidRPr="00803AAE">
        <w:rPr>
          <w:b/>
        </w:rPr>
        <w:t>[8]CPP</w:t>
      </w:r>
      <w:r w:rsidRPr="008A610F">
        <w:t xml:space="preserve"> </w:t>
      </w:r>
      <w:r>
        <w:t>measured at 10.6 ns in identical conditions, due to higher radiative and non-radiative constants (resp. k</w:t>
      </w:r>
      <w:r w:rsidRPr="008F144C">
        <w:rPr>
          <w:vertAlign w:val="subscript"/>
        </w:rPr>
        <w:t>r</w:t>
      </w:r>
      <w:r>
        <w:t xml:space="preserve"> and k</w:t>
      </w:r>
      <w:r w:rsidRPr="008F144C">
        <w:rPr>
          <w:vertAlign w:val="subscript"/>
        </w:rPr>
        <w:t>nr</w:t>
      </w:r>
      <w:r>
        <w:t>) for the cyclocarbazoles.</w:t>
      </w:r>
      <w:r w:rsidRPr="008A610F">
        <w:t xml:space="preserve"> </w:t>
      </w:r>
      <w:r>
        <w:t xml:space="preserve">The </w:t>
      </w:r>
      <w:r w:rsidRPr="008A610F">
        <w:t>k</w:t>
      </w:r>
      <w:r w:rsidRPr="008F144C">
        <w:rPr>
          <w:vertAlign w:val="subscript"/>
        </w:rPr>
        <w:t>r</w:t>
      </w:r>
      <w:r>
        <w:t xml:space="preserve"> </w:t>
      </w:r>
      <w:r w:rsidRPr="008A610F">
        <w:t xml:space="preserve">of </w:t>
      </w:r>
      <w:r>
        <w:t>cyclocarbazoles</w:t>
      </w:r>
      <w:r w:rsidRPr="008A610F">
        <w:t xml:space="preserve"> </w:t>
      </w:r>
      <w:r>
        <w:t>are</w:t>
      </w:r>
      <w:r w:rsidRPr="008A610F">
        <w:t xml:space="preserve"> calculated to be </w:t>
      </w:r>
      <w:r>
        <w:t>ca 3.1/3.2 ×</w:t>
      </w:r>
      <w:r w:rsidRPr="008A610F">
        <w:t xml:space="preserve"> 10</w:t>
      </w:r>
      <w:r>
        <w:rPr>
          <w:vertAlign w:val="superscript"/>
        </w:rPr>
        <w:t>7</w:t>
      </w:r>
      <w:r w:rsidRPr="008A610F">
        <w:t xml:space="preserve"> s</w:t>
      </w:r>
      <w:r>
        <w:rPr>
          <w:vertAlign w:val="superscript"/>
        </w:rPr>
        <w:t xml:space="preserve">-1 </w:t>
      </w:r>
      <w:r>
        <w:t>and are only slightly higher than</w:t>
      </w:r>
      <w:r w:rsidRPr="008A610F">
        <w:t xml:space="preserve"> that of</w:t>
      </w:r>
      <w:r>
        <w:t xml:space="preserve"> </w:t>
      </w:r>
      <w:r w:rsidRPr="00832B2F">
        <w:rPr>
          <w:b/>
        </w:rPr>
        <w:t>[8]CPP</w:t>
      </w:r>
      <w:r>
        <w:t xml:space="preserve"> (2.4 × </w:t>
      </w:r>
      <w:r w:rsidRPr="008A610F">
        <w:t>10</w:t>
      </w:r>
      <w:r>
        <w:rPr>
          <w:vertAlign w:val="superscript"/>
        </w:rPr>
        <w:t>7</w:t>
      </w:r>
      <w:r w:rsidRPr="008A610F">
        <w:t xml:space="preserve"> s</w:t>
      </w:r>
      <w:r>
        <w:rPr>
          <w:vertAlign w:val="superscript"/>
        </w:rPr>
        <w:t>-1</w:t>
      </w:r>
      <w:r>
        <w:t xml:space="preserve">) </w:t>
      </w:r>
      <w:r w:rsidRPr="008A610F">
        <w:t>whereas the k</w:t>
      </w:r>
      <w:r w:rsidRPr="00161F26">
        <w:rPr>
          <w:vertAlign w:val="subscript"/>
        </w:rPr>
        <w:t>nr</w:t>
      </w:r>
      <w:r>
        <w:t xml:space="preserve"> of cyclocarbazoles is twice larger </w:t>
      </w:r>
      <w:r w:rsidRPr="008A610F">
        <w:t xml:space="preserve">than that of </w:t>
      </w:r>
      <w:r w:rsidRPr="00803AAE">
        <w:rPr>
          <w:b/>
        </w:rPr>
        <w:t>[8]CPP</w:t>
      </w:r>
      <w:r w:rsidRPr="008A610F">
        <w:t xml:space="preserve"> (1.</w:t>
      </w:r>
      <w:r>
        <w:t>3 vs 0.7 ×</w:t>
      </w:r>
      <w:r w:rsidRPr="008A610F">
        <w:t xml:space="preserve"> 10</w:t>
      </w:r>
      <w:r>
        <w:rPr>
          <w:vertAlign w:val="superscript"/>
        </w:rPr>
        <w:t>8</w:t>
      </w:r>
      <w:r w:rsidRPr="008A610F">
        <w:t xml:space="preserve"> s</w:t>
      </w:r>
      <w:r>
        <w:rPr>
          <w:vertAlign w:val="superscript"/>
        </w:rPr>
        <w:t>-1</w:t>
      </w:r>
      <w:r w:rsidRPr="008A610F">
        <w:t xml:space="preserve">). </w:t>
      </w:r>
    </w:p>
    <w:p w14:paraId="6C351B91" w14:textId="75FAFE80" w:rsidR="00B42FCF" w:rsidRDefault="00B42FCF" w:rsidP="00B42FCF">
      <w:r>
        <w:t>This shows that the rigidification induced by the bridges in cyclocarbazoles does not decrease the k</w:t>
      </w:r>
      <w:r>
        <w:rPr>
          <w:vertAlign w:val="subscript"/>
        </w:rPr>
        <w:t xml:space="preserve">nr </w:t>
      </w:r>
      <w:r>
        <w:t>values as often observed in linear compounds</w:t>
      </w:r>
      <w:r w:rsidR="008C64DC">
        <w:t xml:space="preserve">. </w:t>
      </w:r>
      <w:r>
        <w:t xml:space="preserve">This conclusion is confirmed by looking at </w:t>
      </w:r>
      <w:r w:rsidRPr="008A610F">
        <w:rPr>
          <w:b/>
        </w:rPr>
        <w:t>[4]C-diEt-F</w:t>
      </w:r>
      <w:r>
        <w:t xml:space="preserve">, which displays a lifetime of 7.9 ns </w:t>
      </w:r>
      <w:r>
        <w:t>with k</w:t>
      </w:r>
      <w:r>
        <w:rPr>
          <w:vertAlign w:val="subscript"/>
        </w:rPr>
        <w:t xml:space="preserve">r </w:t>
      </w:r>
      <w:r>
        <w:t>/ k</w:t>
      </w:r>
      <w:r>
        <w:rPr>
          <w:vertAlign w:val="subscript"/>
        </w:rPr>
        <w:t xml:space="preserve">nr </w:t>
      </w:r>
      <w:r>
        <w:t>values of 3.0/13.0 ×</w:t>
      </w:r>
      <w:r w:rsidRPr="008A610F">
        <w:t xml:space="preserve"> 10</w:t>
      </w:r>
      <w:r>
        <w:rPr>
          <w:vertAlign w:val="superscript"/>
        </w:rPr>
        <w:t>7</w:t>
      </w:r>
      <w:r w:rsidRPr="008A610F">
        <w:t xml:space="preserve"> s</w:t>
      </w:r>
      <w:r>
        <w:rPr>
          <w:vertAlign w:val="superscript"/>
        </w:rPr>
        <w:t>-1</w:t>
      </w:r>
      <w:r>
        <w:t>. k</w:t>
      </w:r>
      <w:r>
        <w:rPr>
          <w:vertAlign w:val="subscript"/>
        </w:rPr>
        <w:t xml:space="preserve">r </w:t>
      </w:r>
      <w:r>
        <w:t>is identical to that measured for cyclocarbazoles whereas k</w:t>
      </w:r>
      <w:r>
        <w:rPr>
          <w:vertAlign w:val="subscript"/>
        </w:rPr>
        <w:t xml:space="preserve">nr </w:t>
      </w:r>
      <w:r>
        <w:t xml:space="preserve">is slightly larger than that of </w:t>
      </w:r>
      <w:r w:rsidRPr="00832B2F">
        <w:rPr>
          <w:b/>
        </w:rPr>
        <w:t>[8]CPP</w:t>
      </w:r>
      <w:r>
        <w:t xml:space="preserve">. This confirms that the bridges do not attenuate non radiative pathways by rigidifying the molecular system. Finally, it should also be mentioned that the photophysical properties of the present tetracyclocarbazoles linked by their </w:t>
      </w:r>
      <w:r>
        <w:rPr>
          <w:i/>
        </w:rPr>
        <w:t xml:space="preserve">para </w:t>
      </w:r>
      <w:r>
        <w:t xml:space="preserve">positions are drastically different from those of </w:t>
      </w:r>
      <w:r>
        <w:rPr>
          <w:i/>
        </w:rPr>
        <w:t xml:space="preserve">meta </w:t>
      </w:r>
      <w:r>
        <w:t>linked tetracyclocarbazoles recently reported in literature.</w:t>
      </w:r>
      <w:r>
        <w:fldChar w:fldCharType="begin"/>
      </w:r>
      <w:r>
        <w:instrText xml:space="preserve"> ADDIN EN.CITE &lt;EndNote&gt;&lt;Cite&gt;&lt;Author&gt;Zhu&lt;/Author&gt;&lt;Year&gt;2021&lt;/Year&gt;&lt;RecNum&gt;2462&lt;/RecNum&gt;&lt;DisplayText&gt;&lt;style face="superscript"&gt;55&lt;/style&gt;&lt;/DisplayText&gt;&lt;record&gt;&lt;rec-number&gt;2462&lt;/rec-number&gt;&lt;foreign-keys&gt;&lt;key app="EN" db-id="9s2zfv0tfdrvxge29srpw2ddt5wd0fvwra9a" timestamp="1610922013"&gt;2462&lt;/key&gt;&lt;/foreign-keys&gt;&lt;ref-type name="Journal Article"&gt;17&lt;/ref-type&gt;&lt;contributors&gt;&lt;authors&gt;&lt;author&gt;Zhu, Huangtianzhi&lt;/author&gt;&lt;author&gt;Badía-Domínguez, Irene&lt;/author&gt;&lt;author&gt;Shi, Bingbing&lt;/author&gt;&lt;author&gt;Li, Qi&lt;/author&gt;&lt;author&gt;Wei, Peifa&lt;/author&gt;&lt;author&gt;Xing, Hao&lt;/author&gt;&lt;author&gt;Ruiz Delgado, M. Carmen&lt;/author&gt;&lt;author&gt;Huang, Feihe&lt;/author&gt;&lt;/authors&gt;&lt;/contributors&gt;&lt;titles&gt;&lt;title&gt;Cyclization-Promoted Ultralong Low-Temperature Phosphorescence via Boosting Intersystem Crossing&lt;/title&gt;&lt;secondary-title&gt;Journal of the American Chemical Society&lt;/secondary-title&gt;&lt;/titles&gt;&lt;periodical&gt;&lt;full-title&gt;Journal of the American Chemical Society&lt;/full-title&gt;&lt;abbr-1&gt;J. Am. Chem. Soc.&lt;/abbr-1&gt;&lt;/periodical&gt;&lt;dates&gt;&lt;year&gt;2021&lt;/year&gt;&lt;pub-dates&gt;&lt;date&gt;2021/01/14&lt;/date&gt;&lt;/pub-dates&gt;&lt;/dates&gt;&lt;publisher&gt;American Chemical Society&lt;/publisher&gt;&lt;isbn&gt;0002-7863&lt;/isbn&gt;&lt;urls&gt;&lt;related-urls&gt;&lt;url&gt;https://doi.org/10.1021/jacs.0c12659&lt;/url&gt;&lt;/related-urls&gt;&lt;/urls&gt;&lt;electronic-resource-num&gt;10.1021/jacs.0c12659&lt;/electronic-resource-num&gt;&lt;/record&gt;&lt;/Cite&gt;&lt;/EndNote&gt;</w:instrText>
      </w:r>
      <w:r>
        <w:fldChar w:fldCharType="separate"/>
      </w:r>
      <w:r w:rsidRPr="007D4AE5">
        <w:rPr>
          <w:noProof/>
          <w:vertAlign w:val="superscript"/>
        </w:rPr>
        <w:t>55</w:t>
      </w:r>
      <w:r>
        <w:fldChar w:fldCharType="end"/>
      </w:r>
      <w:r>
        <w:t xml:space="preserve"> Indeed, the </w:t>
      </w:r>
      <w:r>
        <w:rPr>
          <w:i/>
        </w:rPr>
        <w:t xml:space="preserve">meta </w:t>
      </w:r>
      <w:r>
        <w:t>linkages do not form a nanoring with the resulting radially directed orbitals and the photophysical properties are significantly affected.</w:t>
      </w:r>
    </w:p>
    <w:p w14:paraId="72D8C4EF" w14:textId="7637A884" w:rsidR="00B42FCF" w:rsidRDefault="00B42FCF" w:rsidP="00B42FCF">
      <w:r w:rsidRPr="00837CDA">
        <w:t xml:space="preserve">Absorption spectra </w:t>
      </w:r>
      <w:r>
        <w:t xml:space="preserve">of the three [4]-cyclocarbazoles in thin solid </w:t>
      </w:r>
      <w:r w:rsidRPr="003A4E46">
        <w:t>film (</w:t>
      </w:r>
      <w:r w:rsidRPr="003A4E46">
        <w:fldChar w:fldCharType="begin"/>
      </w:r>
      <w:r w:rsidRPr="003A4E46">
        <w:instrText xml:space="preserve"> REF _Ref66882930 \h </w:instrText>
      </w:r>
      <w:r>
        <w:instrText xml:space="preserve"> \* MERGEFORMAT </w:instrText>
      </w:r>
      <w:r w:rsidRPr="003A4E46">
        <w:fldChar w:fldCharType="separate"/>
      </w:r>
      <w:r w:rsidR="008C64DC" w:rsidRPr="008C64DC">
        <w:t>Figure 5</w:t>
      </w:r>
      <w:r w:rsidRPr="003A4E46">
        <w:fldChar w:fldCharType="end"/>
      </w:r>
      <w:r>
        <w:t xml:space="preserve"> top) is</w:t>
      </w:r>
      <w:r w:rsidRPr="00837CDA">
        <w:t xml:space="preserve"> very similar to th</w:t>
      </w:r>
      <w:r>
        <w:t xml:space="preserve">ose in </w:t>
      </w:r>
      <w:r w:rsidRPr="00837CDA">
        <w:t xml:space="preserve">solution </w:t>
      </w:r>
      <w:r>
        <w:t xml:space="preserve">except for </w:t>
      </w:r>
      <w:r w:rsidRPr="00837CDA">
        <w:t>a</w:t>
      </w:r>
      <w:r>
        <w:t xml:space="preserve"> </w:t>
      </w:r>
      <w:r w:rsidRPr="00837CDA">
        <w:t>small bathochromic shift</w:t>
      </w:r>
      <w:r>
        <w:t xml:space="preserve"> of 10 nm (337 nm in solution vs 347 nm in thin solid film, Table 2), </w:t>
      </w:r>
      <w:r w:rsidRPr="00837CDA">
        <w:t xml:space="preserve">indicating the absence of strong </w:t>
      </w:r>
      <w:r>
        <w:t xml:space="preserve">aggregation in the solid state. </w:t>
      </w:r>
      <w:r w:rsidRPr="00D47985">
        <w:rPr>
          <w:b/>
        </w:rPr>
        <w:t>[8]CPP</w:t>
      </w:r>
      <w:r>
        <w:t xml:space="preserve"> also display a small bathochromic shift between solution and solid of 13 nm</w:t>
      </w:r>
      <w:r w:rsidRPr="001A7B38">
        <w:t xml:space="preserve"> </w:t>
      </w:r>
      <w:r>
        <w:t xml:space="preserve">whereas the absorption spectra of [4]C-diEt-F in solution and in thin film are superimposed with a maximum at 347 nm. </w:t>
      </w:r>
      <w:r w:rsidRPr="00D47985">
        <w:rPr>
          <w:b/>
        </w:rPr>
        <w:t>[4]C</w:t>
      </w:r>
      <w:r>
        <w:rPr>
          <w:b/>
        </w:rPr>
        <w:t>-</w:t>
      </w:r>
      <w:r w:rsidRPr="00D47985">
        <w:rPr>
          <w:b/>
        </w:rPr>
        <w:t>diEt</w:t>
      </w:r>
      <w:r>
        <w:rPr>
          <w:b/>
        </w:rPr>
        <w:t>-</w:t>
      </w:r>
      <w:r w:rsidRPr="00D47985">
        <w:rPr>
          <w:b/>
        </w:rPr>
        <w:t>F</w:t>
      </w:r>
      <w:r>
        <w:t xml:space="preserve"> also exhibits the shortest increase of FWHM from solution to thin film (resp. 35 and 43 nm for </w:t>
      </w:r>
      <w:r w:rsidRPr="008F144C">
        <w:rPr>
          <w:b/>
        </w:rPr>
        <w:t>[4]C-diEt-F</w:t>
      </w:r>
      <w:r>
        <w:t xml:space="preserve">, 39 and 100 nm for </w:t>
      </w:r>
      <w:r w:rsidRPr="008F144C">
        <w:rPr>
          <w:b/>
        </w:rPr>
        <w:t>[4]C-Et-Cbz</w:t>
      </w:r>
      <w:r>
        <w:t xml:space="preserve"> and 45 and 100 nm for </w:t>
      </w:r>
      <w:r w:rsidRPr="008F144C">
        <w:rPr>
          <w:b/>
        </w:rPr>
        <w:t>[8]CPP</w:t>
      </w:r>
      <w:r>
        <w:t xml:space="preserve">). This points to a different molecular packing in the solid state (as exposed above) and more isolated chromophores in the case of </w:t>
      </w:r>
      <w:r w:rsidRPr="00D47985">
        <w:rPr>
          <w:b/>
        </w:rPr>
        <w:t>[4]C</w:t>
      </w:r>
      <w:r>
        <w:rPr>
          <w:b/>
        </w:rPr>
        <w:t>-</w:t>
      </w:r>
      <w:r w:rsidRPr="00D47985">
        <w:rPr>
          <w:b/>
        </w:rPr>
        <w:t>diEt</w:t>
      </w:r>
      <w:r>
        <w:rPr>
          <w:b/>
        </w:rPr>
        <w:t>-</w:t>
      </w:r>
      <w:r w:rsidRPr="00D47985">
        <w:rPr>
          <w:b/>
        </w:rPr>
        <w:t>F</w:t>
      </w:r>
      <w:r w:rsidRPr="008F144C">
        <w:t>,</w:t>
      </w:r>
      <w:r>
        <w:rPr>
          <w:b/>
        </w:rPr>
        <w:t xml:space="preserve"> </w:t>
      </w:r>
      <w:r>
        <w:t>as will be detailed below.</w:t>
      </w:r>
    </w:p>
    <w:p w14:paraId="61F60CAD" w14:textId="77777777" w:rsidR="00D1197D" w:rsidRDefault="00B42FCF" w:rsidP="00D1197D">
      <w:pPr>
        <w:pStyle w:val="schmaimage"/>
      </w:pPr>
      <w:r>
        <w:t>Emission spectroscopy (Figure 5 bottom) is more sensitive to environment effects, which may significantly impact the energy of excited states.</w:t>
      </w:r>
      <w:r>
        <w:fldChar w:fldCharType="begin">
          <w:fldData xml:space="preserve">PEVuZE5vdGU+PENpdGU+PEF1dGhvcj5Qb3JpZWw8L0F1dGhvcj48WWVhcj4yMDE2PC9ZZWFyPjxS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</w:fldData>
        </w:fldChar>
      </w:r>
      <w:r>
        <w:instrText xml:space="preserve"> ADDIN EN.CITE </w:instrText>
      </w:r>
      <w:r>
        <w:fldChar w:fldCharType="begin">
          <w:fldData xml:space="preserve">PEVuZE5vdGU+PENpdGU+PEF1dGhvcj5Qb3JpZWw8L0F1dGhvcj48WWVhcj4yMDE2PC9ZZWFyPjxS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</w:fldData>
        </w:fldChar>
      </w:r>
      <w:r>
        <w:instrText xml:space="preserve"> ADDIN EN.CITE.DATA </w:instrText>
      </w:r>
      <w:r>
        <w:fldChar w:fldCharType="end"/>
      </w:r>
      <w:r>
        <w:fldChar w:fldCharType="separate"/>
      </w:r>
      <w:r w:rsidRPr="007D4AE5">
        <w:rPr>
          <w:noProof/>
          <w:vertAlign w:val="superscript"/>
        </w:rPr>
        <w:t>56-58</w:t>
      </w:r>
      <w:r>
        <w:fldChar w:fldCharType="end"/>
      </w:r>
      <w:r>
        <w:t xml:space="preserve"> </w:t>
      </w:r>
      <w:r w:rsidRPr="00B05AB8">
        <w:rPr>
          <w:b/>
        </w:rPr>
        <w:t>[4]C</w:t>
      </w:r>
      <w:r>
        <w:rPr>
          <w:b/>
        </w:rPr>
        <w:t>-</w:t>
      </w:r>
      <w:r w:rsidRPr="00B05AB8">
        <w:rPr>
          <w:b/>
        </w:rPr>
        <w:t>Et</w:t>
      </w:r>
      <w:r>
        <w:rPr>
          <w:b/>
        </w:rPr>
        <w:t>-</w:t>
      </w:r>
      <w:r w:rsidRPr="00B05AB8">
        <w:rPr>
          <w:b/>
        </w:rPr>
        <w:t>Cbz</w:t>
      </w:r>
      <w:r>
        <w:t xml:space="preserve"> presents an emission in thin film with a maximum at 525 nm and a shoulder at 498 nm, significantly red-shifted by 38 nm compared to its solution spectrum (</w:t>
      </w:r>
      <w:r w:rsidRPr="00683658">
        <w:rPr>
          <w:rFonts w:ascii="Symbol" w:hAnsi="Symbol"/>
        </w:rPr>
        <w:t></w:t>
      </w:r>
      <w:r>
        <w:t xml:space="preserve"> max =487 nm).</w:t>
      </w:r>
      <w:r w:rsidRPr="00683658">
        <w:rPr>
          <w:b/>
        </w:rPr>
        <w:t xml:space="preserve"> </w:t>
      </w:r>
      <w:r w:rsidRPr="00D47985">
        <w:rPr>
          <w:b/>
        </w:rPr>
        <w:t>[8]CPP</w:t>
      </w:r>
      <w:r>
        <w:t xml:space="preserve"> presents the same behavior with a similar shift of 42 nm between solution and thin film. The red shift observed in the case of </w:t>
      </w:r>
      <w:r w:rsidRPr="00D47985">
        <w:rPr>
          <w:b/>
        </w:rPr>
        <w:t>[4]C</w:t>
      </w:r>
      <w:r>
        <w:rPr>
          <w:b/>
        </w:rPr>
        <w:t>-</w:t>
      </w:r>
      <w:r w:rsidRPr="00D47985">
        <w:rPr>
          <w:b/>
        </w:rPr>
        <w:t>diEt</w:t>
      </w:r>
      <w:r>
        <w:rPr>
          <w:b/>
        </w:rPr>
        <w:t>-</w:t>
      </w:r>
      <w:r w:rsidRPr="00D47985">
        <w:rPr>
          <w:b/>
        </w:rPr>
        <w:t>F</w:t>
      </w:r>
      <w:r w:rsidRPr="00D47985">
        <w:t xml:space="preserve"> </w:t>
      </w:r>
      <w:r>
        <w:t>is smaller (15 nm), reflecting different supramolecular arrangements in the solid state between the nanorings.</w:t>
      </w:r>
      <w:r w:rsidRPr="00B42FCF">
        <w:t xml:space="preserve"> </w:t>
      </w:r>
    </w:p>
    <w:p w14:paraId="375141C6" w14:textId="77777777" w:rsidR="00D1197D" w:rsidRDefault="00D1197D" w:rsidP="00D1197D">
      <w:pPr>
        <w:sectPr w:rsidR="00D1197D" w:rsidSect="003F158D">
          <w:type w:val="continuous"/>
          <w:pgSz w:w="12240" w:h="15840" w:code="1"/>
          <w:pgMar w:top="720" w:right="1094" w:bottom="720" w:left="1094" w:header="720" w:footer="720" w:gutter="0"/>
          <w:cols w:num="2" w:space="720"/>
          <w:titlePg/>
        </w:sectPr>
      </w:pPr>
    </w:p>
    <w:p w14:paraId="435519ED" w14:textId="77777777" w:rsidR="00D1197D" w:rsidRPr="006F79D2" w:rsidRDefault="00D1197D" w:rsidP="00D1197D">
      <w:pPr>
        <w:pStyle w:val="schmaimage"/>
      </w:pPr>
      <w:r w:rsidRPr="009542D3">
        <w:rPr>
          <w:b/>
        </w:rPr>
        <w:lastRenderedPageBreak/>
        <w:t xml:space="preserve">Table </w:t>
      </w:r>
      <w:r w:rsidRPr="009542D3">
        <w:rPr>
          <w:b/>
          <w:noProof/>
        </w:rPr>
        <w:fldChar w:fldCharType="begin"/>
      </w:r>
      <w:r w:rsidRPr="009542D3">
        <w:rPr>
          <w:b/>
          <w:noProof/>
        </w:rPr>
        <w:instrText xml:space="preserve"> SEQ Table \* ARABIC </w:instrText>
      </w:r>
      <w:r w:rsidRPr="009542D3">
        <w:rPr>
          <w:b/>
          <w:noProof/>
        </w:rPr>
        <w:fldChar w:fldCharType="separate"/>
      </w:r>
      <w:r w:rsidR="008C64DC">
        <w:rPr>
          <w:b/>
          <w:noProof/>
        </w:rPr>
        <w:t>2</w:t>
      </w:r>
      <w:r w:rsidRPr="009542D3">
        <w:rPr>
          <w:b/>
          <w:noProof/>
        </w:rPr>
        <w:fldChar w:fldCharType="end"/>
      </w:r>
      <w:r w:rsidRPr="009542D3">
        <w:rPr>
          <w:b/>
        </w:rPr>
        <w:t>.</w:t>
      </w:r>
      <w:r w:rsidRPr="006F79D2">
        <w:t xml:space="preserve"> Photophysical data of </w:t>
      </w:r>
      <w:r w:rsidRPr="009542D3">
        <w:rPr>
          <w:b/>
        </w:rPr>
        <w:t>[8]CPP</w:t>
      </w:r>
      <w:r w:rsidRPr="006F79D2">
        <w:t xml:space="preserve">, </w:t>
      </w:r>
      <w:r w:rsidRPr="009542D3">
        <w:rPr>
          <w:b/>
        </w:rPr>
        <w:t>[4]C-diEt-F</w:t>
      </w:r>
      <w:r w:rsidRPr="006F79D2">
        <w:t xml:space="preserve"> and cyclocarbazol</w:t>
      </w:r>
      <w:r>
        <w:t>es in solution and in thin</w:t>
      </w:r>
      <w:r w:rsidRPr="006F79D2">
        <w:t xml:space="preserve"> film.</w:t>
      </w:r>
    </w:p>
    <w:tbl>
      <w:tblPr>
        <w:tblStyle w:val="Tableausimple5"/>
        <w:tblW w:w="10037" w:type="dxa"/>
        <w:tblLook w:val="04A0" w:firstRow="1" w:lastRow="0" w:firstColumn="1" w:lastColumn="0" w:noHBand="0" w:noVBand="1"/>
      </w:tblPr>
      <w:tblGrid>
        <w:gridCol w:w="2112"/>
        <w:gridCol w:w="1276"/>
        <w:gridCol w:w="142"/>
        <w:gridCol w:w="1417"/>
        <w:gridCol w:w="1701"/>
        <w:gridCol w:w="1701"/>
        <w:gridCol w:w="1688"/>
      </w:tblGrid>
      <w:tr w:rsidR="00D1197D" w:rsidRPr="0032284B" w14:paraId="7BED1DA3" w14:textId="77777777" w:rsidTr="006610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12" w:type="dxa"/>
            <w:tcBorders>
              <w:top w:val="single" w:sz="12" w:space="0" w:color="auto"/>
              <w:left w:val="single" w:sz="12" w:space="0" w:color="auto"/>
              <w:bottom w:val="single" w:sz="12" w:space="0" w:color="auto"/>
            </w:tcBorders>
            <w:vAlign w:val="center"/>
          </w:tcPr>
          <w:p w14:paraId="32D08080" w14:textId="77777777" w:rsidR="00D1197D" w:rsidRPr="0032284B" w:rsidRDefault="00D1197D" w:rsidP="0066106D">
            <w:pPr>
              <w:spacing w:after="0"/>
              <w:jc w:val="center"/>
              <w:rPr>
                <w:i w:val="0"/>
                <w:sz w:val="18"/>
                <w:szCs w:val="18"/>
                <w:lang w:val="en-GB"/>
              </w:rPr>
            </w:pPr>
          </w:p>
        </w:tc>
        <w:tc>
          <w:tcPr>
            <w:tcW w:w="1276" w:type="dxa"/>
            <w:tcBorders>
              <w:top w:val="single" w:sz="12" w:space="0" w:color="auto"/>
              <w:bottom w:val="single" w:sz="12" w:space="0" w:color="auto"/>
            </w:tcBorders>
            <w:vAlign w:val="center"/>
          </w:tcPr>
          <w:p w14:paraId="03DE7B75" w14:textId="77777777" w:rsidR="00D1197D" w:rsidRPr="009542D3" w:rsidRDefault="00D1197D"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9542D3">
              <w:rPr>
                <w:b/>
                <w:i w:val="0"/>
                <w:sz w:val="18"/>
                <w:szCs w:val="18"/>
                <w:lang w:val="en-GB"/>
              </w:rPr>
              <w:t>[8]CPP</w:t>
            </w:r>
          </w:p>
        </w:tc>
        <w:tc>
          <w:tcPr>
            <w:tcW w:w="1559" w:type="dxa"/>
            <w:gridSpan w:val="2"/>
            <w:tcBorders>
              <w:top w:val="single" w:sz="12" w:space="0" w:color="auto"/>
              <w:bottom w:val="single" w:sz="12" w:space="0" w:color="auto"/>
            </w:tcBorders>
            <w:vAlign w:val="center"/>
          </w:tcPr>
          <w:p w14:paraId="0932D986" w14:textId="77777777" w:rsidR="00D1197D" w:rsidRPr="009542D3" w:rsidRDefault="00D1197D"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9542D3">
              <w:rPr>
                <w:b/>
                <w:i w:val="0"/>
                <w:sz w:val="18"/>
                <w:szCs w:val="18"/>
                <w:lang w:val="en-GB"/>
              </w:rPr>
              <w:t>[4]C-diEt-F</w:t>
            </w:r>
          </w:p>
        </w:tc>
        <w:tc>
          <w:tcPr>
            <w:tcW w:w="1701" w:type="dxa"/>
            <w:tcBorders>
              <w:top w:val="single" w:sz="12" w:space="0" w:color="auto"/>
              <w:bottom w:val="single" w:sz="12" w:space="0" w:color="auto"/>
            </w:tcBorders>
            <w:vAlign w:val="center"/>
          </w:tcPr>
          <w:p w14:paraId="7ECFAEFC" w14:textId="77777777" w:rsidR="00D1197D" w:rsidRPr="009542D3" w:rsidRDefault="00D1197D"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9542D3">
              <w:rPr>
                <w:b/>
                <w:i w:val="0"/>
                <w:sz w:val="18"/>
                <w:szCs w:val="18"/>
                <w:lang w:val="en-GB"/>
              </w:rPr>
              <w:t>[4]C-Et-Cbz</w:t>
            </w:r>
          </w:p>
        </w:tc>
        <w:tc>
          <w:tcPr>
            <w:tcW w:w="1701" w:type="dxa"/>
            <w:tcBorders>
              <w:top w:val="single" w:sz="12" w:space="0" w:color="auto"/>
              <w:bottom w:val="single" w:sz="12" w:space="0" w:color="auto"/>
            </w:tcBorders>
            <w:vAlign w:val="center"/>
          </w:tcPr>
          <w:p w14:paraId="0078FA6E" w14:textId="77777777" w:rsidR="00D1197D" w:rsidRPr="009542D3" w:rsidRDefault="00D1197D"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9542D3">
              <w:rPr>
                <w:b/>
                <w:i w:val="0"/>
                <w:sz w:val="18"/>
                <w:szCs w:val="18"/>
                <w:lang w:val="en-GB"/>
              </w:rPr>
              <w:t>[4]C-Bu-Cbz</w:t>
            </w:r>
          </w:p>
        </w:tc>
        <w:tc>
          <w:tcPr>
            <w:tcW w:w="1688" w:type="dxa"/>
            <w:tcBorders>
              <w:top w:val="single" w:sz="12" w:space="0" w:color="auto"/>
              <w:bottom w:val="single" w:sz="12" w:space="0" w:color="auto"/>
              <w:right w:val="single" w:sz="12" w:space="0" w:color="auto"/>
            </w:tcBorders>
            <w:vAlign w:val="center"/>
          </w:tcPr>
          <w:p w14:paraId="3C2BEB42" w14:textId="77777777" w:rsidR="00D1197D" w:rsidRPr="009542D3" w:rsidRDefault="00D1197D"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9542D3">
              <w:rPr>
                <w:b/>
                <w:i w:val="0"/>
                <w:sz w:val="18"/>
                <w:szCs w:val="18"/>
                <w:lang w:val="en-GB"/>
              </w:rPr>
              <w:t>[4]C-Hex-Cbz</w:t>
            </w:r>
          </w:p>
        </w:tc>
      </w:tr>
      <w:tr w:rsidR="00D1197D" w:rsidRPr="0032284B" w14:paraId="18F78EEE"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top w:val="single" w:sz="12" w:space="0" w:color="auto"/>
              <w:left w:val="single" w:sz="12" w:space="0" w:color="auto"/>
              <w:bottom w:val="single" w:sz="12" w:space="0" w:color="auto"/>
              <w:right w:val="none" w:sz="0" w:space="0" w:color="auto"/>
            </w:tcBorders>
            <w:vAlign w:val="center"/>
          </w:tcPr>
          <w:p w14:paraId="5296F9A3" w14:textId="77777777" w:rsidR="00D1197D" w:rsidRPr="009542D3" w:rsidRDefault="00D1197D" w:rsidP="0066106D">
            <w:pPr>
              <w:spacing w:after="0"/>
              <w:jc w:val="center"/>
              <w:rPr>
                <w:iCs w:val="0"/>
                <w:sz w:val="18"/>
                <w:szCs w:val="18"/>
                <w:lang w:val="en-GB"/>
              </w:rPr>
            </w:pPr>
          </w:p>
        </w:tc>
        <w:tc>
          <w:tcPr>
            <w:tcW w:w="7925" w:type="dxa"/>
            <w:gridSpan w:val="6"/>
            <w:tcBorders>
              <w:top w:val="single" w:sz="12" w:space="0" w:color="auto"/>
              <w:left w:val="nil"/>
              <w:bottom w:val="single" w:sz="12" w:space="0" w:color="auto"/>
              <w:right w:val="single" w:sz="12" w:space="0" w:color="auto"/>
            </w:tcBorders>
            <w:shd w:val="clear" w:color="auto" w:fill="auto"/>
            <w:vAlign w:val="center"/>
          </w:tcPr>
          <w:p w14:paraId="04F3D323" w14:textId="77777777" w:rsidR="00D1197D" w:rsidRPr="009542D3"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9542D3">
              <w:rPr>
                <w:i/>
                <w:sz w:val="18"/>
                <w:szCs w:val="18"/>
                <w:lang w:val="en-GB"/>
              </w:rPr>
              <w:t>In solution (cyclohexane)</w:t>
            </w:r>
          </w:p>
        </w:tc>
      </w:tr>
      <w:tr w:rsidR="00D1197D" w:rsidRPr="0032284B" w14:paraId="16EA8C81" w14:textId="77777777" w:rsidTr="0066106D">
        <w:tc>
          <w:tcPr>
            <w:cnfStyle w:val="001000000000" w:firstRow="0" w:lastRow="0" w:firstColumn="1" w:lastColumn="0" w:oddVBand="0" w:evenVBand="0" w:oddHBand="0" w:evenHBand="0" w:firstRowFirstColumn="0" w:firstRowLastColumn="0" w:lastRowFirstColumn="0" w:lastRowLastColumn="0"/>
            <w:tcW w:w="2112" w:type="dxa"/>
            <w:tcBorders>
              <w:top w:val="single" w:sz="12" w:space="0" w:color="auto"/>
              <w:left w:val="single" w:sz="12" w:space="0" w:color="auto"/>
              <w:right w:val="single" w:sz="12" w:space="0" w:color="auto"/>
            </w:tcBorders>
            <w:shd w:val="clear" w:color="auto" w:fill="F2F2F2" w:themeFill="background1" w:themeFillShade="F2"/>
            <w:vAlign w:val="center"/>
          </w:tcPr>
          <w:p w14:paraId="6C32F030" w14:textId="77777777" w:rsidR="00D1197D" w:rsidRPr="0032284B" w:rsidRDefault="00D1197D" w:rsidP="0066106D">
            <w:pPr>
              <w:spacing w:after="0"/>
              <w:jc w:val="center"/>
              <w:rPr>
                <w:sz w:val="18"/>
                <w:szCs w:val="18"/>
                <w:lang w:val="en-US"/>
              </w:rPr>
            </w:pPr>
            <w:r w:rsidRPr="0032284B">
              <w:rPr>
                <w:rFonts w:ascii="Symbol" w:hAnsi="Symbol"/>
                <w:sz w:val="18"/>
                <w:szCs w:val="18"/>
              </w:rPr>
              <w:t></w:t>
            </w:r>
            <w:r w:rsidRPr="0032284B">
              <w:rPr>
                <w:sz w:val="18"/>
                <w:szCs w:val="18"/>
                <w:vertAlign w:val="subscript"/>
                <w:lang w:val="en-US"/>
              </w:rPr>
              <w:t>abs</w:t>
            </w:r>
            <w:r w:rsidRPr="0032284B">
              <w:rPr>
                <w:sz w:val="18"/>
                <w:szCs w:val="18"/>
                <w:lang w:val="en-US"/>
              </w:rPr>
              <w:t xml:space="preserve"> [nm]</w:t>
            </w:r>
          </w:p>
          <w:p w14:paraId="79355653" w14:textId="77777777" w:rsidR="00D1197D" w:rsidRPr="0032284B" w:rsidRDefault="00D1197D" w:rsidP="0066106D">
            <w:pPr>
              <w:spacing w:after="0"/>
              <w:jc w:val="center"/>
              <w:rPr>
                <w:b/>
                <w:sz w:val="18"/>
                <w:szCs w:val="18"/>
                <w:lang w:val="en-US"/>
              </w:rPr>
            </w:pPr>
            <w:r w:rsidRPr="0032284B">
              <w:rPr>
                <w:sz w:val="18"/>
                <w:szCs w:val="18"/>
                <w:lang w:val="en-US"/>
              </w:rPr>
              <w:t>[</w:t>
            </w:r>
            <w:r w:rsidRPr="0032284B">
              <w:rPr>
                <w:rFonts w:ascii="Symbol" w:hAnsi="Symbol"/>
                <w:sz w:val="18"/>
                <w:szCs w:val="18"/>
              </w:rPr>
              <w:t></w:t>
            </w:r>
            <w:r w:rsidRPr="0032284B">
              <w:rPr>
                <w:sz w:val="18"/>
                <w:szCs w:val="18"/>
                <w:lang w:val="en-US"/>
              </w:rPr>
              <w:t xml:space="preserve"> ×10</w:t>
            </w:r>
            <w:r w:rsidRPr="0032284B">
              <w:rPr>
                <w:sz w:val="18"/>
                <w:szCs w:val="18"/>
                <w:vertAlign w:val="superscript"/>
                <w:lang w:val="en-US"/>
              </w:rPr>
              <w:t>4</w:t>
            </w:r>
            <w:r w:rsidRPr="0032284B">
              <w:rPr>
                <w:sz w:val="18"/>
                <w:szCs w:val="18"/>
                <w:lang w:val="en-US"/>
              </w:rPr>
              <w:t xml:space="preserve"> (L.mol</w:t>
            </w:r>
            <w:r w:rsidRPr="0032284B">
              <w:rPr>
                <w:sz w:val="18"/>
                <w:szCs w:val="18"/>
                <w:vertAlign w:val="superscript"/>
                <w:lang w:val="en-US"/>
              </w:rPr>
              <w:t>-1</w:t>
            </w:r>
            <w:r w:rsidRPr="0032284B">
              <w:rPr>
                <w:sz w:val="18"/>
                <w:szCs w:val="18"/>
                <w:lang w:val="en-US"/>
              </w:rPr>
              <w:t>.cm</w:t>
            </w:r>
            <w:r w:rsidRPr="0032284B">
              <w:rPr>
                <w:sz w:val="18"/>
                <w:szCs w:val="18"/>
                <w:vertAlign w:val="superscript"/>
                <w:lang w:val="en-US"/>
              </w:rPr>
              <w:t>-1</w:t>
            </w:r>
            <w:r w:rsidRPr="0032284B">
              <w:rPr>
                <w:sz w:val="18"/>
                <w:szCs w:val="18"/>
                <w:lang w:val="en-US"/>
              </w:rPr>
              <w:t>)]</w:t>
            </w:r>
          </w:p>
        </w:tc>
        <w:tc>
          <w:tcPr>
            <w:tcW w:w="1418" w:type="dxa"/>
            <w:gridSpan w:val="2"/>
            <w:tcBorders>
              <w:top w:val="single" w:sz="12" w:space="0" w:color="auto"/>
              <w:left w:val="single" w:sz="12" w:space="0" w:color="auto"/>
            </w:tcBorders>
            <w:shd w:val="clear" w:color="auto" w:fill="F2F2F2" w:themeFill="background1" w:themeFillShade="F2"/>
            <w:vAlign w:val="center"/>
          </w:tcPr>
          <w:p w14:paraId="0E3D95C8"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9542D3">
              <w:rPr>
                <w:sz w:val="18"/>
                <w:szCs w:val="18"/>
                <w:lang w:val="en-GB"/>
              </w:rPr>
              <w:t>333 (1.</w:t>
            </w:r>
            <w:r w:rsidRPr="0032284B">
              <w:rPr>
                <w:sz w:val="18"/>
                <w:szCs w:val="18"/>
              </w:rPr>
              <w:t>9)</w:t>
            </w:r>
          </w:p>
        </w:tc>
        <w:tc>
          <w:tcPr>
            <w:tcW w:w="1417" w:type="dxa"/>
            <w:tcBorders>
              <w:top w:val="single" w:sz="12" w:space="0" w:color="auto"/>
            </w:tcBorders>
            <w:shd w:val="clear" w:color="auto" w:fill="F2F2F2" w:themeFill="background1" w:themeFillShade="F2"/>
            <w:vAlign w:val="center"/>
          </w:tcPr>
          <w:p w14:paraId="6BA7D539"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347</w:t>
            </w:r>
            <w:r w:rsidRPr="0032284B">
              <w:rPr>
                <w:sz w:val="18"/>
                <w:szCs w:val="18"/>
              </w:rPr>
              <w:t xml:space="preserve"> (9.1)</w:t>
            </w:r>
          </w:p>
        </w:tc>
        <w:tc>
          <w:tcPr>
            <w:tcW w:w="1701" w:type="dxa"/>
            <w:tcBorders>
              <w:top w:val="single" w:sz="12" w:space="0" w:color="auto"/>
            </w:tcBorders>
            <w:shd w:val="clear" w:color="auto" w:fill="F2F2F2" w:themeFill="background1" w:themeFillShade="F2"/>
            <w:vAlign w:val="center"/>
          </w:tcPr>
          <w:p w14:paraId="20ABD50F"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337 (8.3)</w:t>
            </w:r>
          </w:p>
          <w:p w14:paraId="7B1962E8"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292 (5.7)</w:t>
            </w:r>
          </w:p>
          <w:p w14:paraId="17F462E8"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256 (8.5)</w:t>
            </w:r>
          </w:p>
        </w:tc>
        <w:tc>
          <w:tcPr>
            <w:tcW w:w="1701" w:type="dxa"/>
            <w:tcBorders>
              <w:top w:val="single" w:sz="12" w:space="0" w:color="auto"/>
            </w:tcBorders>
            <w:shd w:val="clear" w:color="auto" w:fill="F2F2F2" w:themeFill="background1" w:themeFillShade="F2"/>
            <w:vAlign w:val="center"/>
          </w:tcPr>
          <w:p w14:paraId="1583253E"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337 (7.7)</w:t>
            </w:r>
          </w:p>
          <w:p w14:paraId="63386F86"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293 (5.3)</w:t>
            </w:r>
          </w:p>
          <w:p w14:paraId="071B43C5"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257 (7.9)</w:t>
            </w:r>
          </w:p>
        </w:tc>
        <w:tc>
          <w:tcPr>
            <w:tcW w:w="1688" w:type="dxa"/>
            <w:tcBorders>
              <w:top w:val="single" w:sz="12" w:space="0" w:color="auto"/>
              <w:right w:val="single" w:sz="12" w:space="0" w:color="auto"/>
            </w:tcBorders>
            <w:shd w:val="clear" w:color="auto" w:fill="F2F2F2" w:themeFill="background1" w:themeFillShade="F2"/>
            <w:vAlign w:val="center"/>
          </w:tcPr>
          <w:p w14:paraId="3C03991C"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337 (10.3)</w:t>
            </w:r>
          </w:p>
          <w:p w14:paraId="71159804"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293 (7.2)</w:t>
            </w:r>
          </w:p>
          <w:p w14:paraId="6475D147"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257 (10.7)</w:t>
            </w:r>
          </w:p>
        </w:tc>
      </w:tr>
      <w:tr w:rsidR="00D1197D" w:rsidRPr="0032284B" w14:paraId="55C840ED"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left w:val="single" w:sz="12" w:space="0" w:color="auto"/>
              <w:right w:val="single" w:sz="12" w:space="0" w:color="auto"/>
            </w:tcBorders>
            <w:vAlign w:val="center"/>
          </w:tcPr>
          <w:p w14:paraId="3F1CE012" w14:textId="77777777" w:rsidR="00D1197D" w:rsidRPr="0032284B" w:rsidRDefault="00D1197D" w:rsidP="0066106D">
            <w:pPr>
              <w:spacing w:after="0"/>
              <w:jc w:val="center"/>
              <w:rPr>
                <w:sz w:val="18"/>
                <w:szCs w:val="18"/>
                <w:lang w:val="en-GB"/>
              </w:rPr>
            </w:pPr>
            <w:r w:rsidRPr="0032284B">
              <w:rPr>
                <w:rFonts w:ascii="Symbol" w:hAnsi="Symbol"/>
                <w:sz w:val="18"/>
                <w:szCs w:val="18"/>
              </w:rPr>
              <w:t></w:t>
            </w:r>
            <w:r w:rsidRPr="0032284B">
              <w:rPr>
                <w:sz w:val="18"/>
                <w:szCs w:val="18"/>
                <w:vertAlign w:val="subscript"/>
                <w:lang w:val="en-GB"/>
              </w:rPr>
              <w:t>em,max</w:t>
            </w:r>
            <w:r w:rsidRPr="0032284B">
              <w:rPr>
                <w:sz w:val="18"/>
                <w:szCs w:val="18"/>
                <w:lang w:val="en-GB"/>
              </w:rPr>
              <w:t xml:space="preserve"> [nm]</w:t>
            </w:r>
          </w:p>
          <w:p w14:paraId="51CCD6A6" w14:textId="77777777" w:rsidR="00D1197D" w:rsidRPr="0032284B" w:rsidRDefault="00D1197D" w:rsidP="0066106D">
            <w:pPr>
              <w:spacing w:after="0"/>
              <w:jc w:val="center"/>
              <w:rPr>
                <w:b/>
                <w:sz w:val="18"/>
                <w:szCs w:val="18"/>
                <w:lang w:val="en-GB"/>
              </w:rPr>
            </w:pPr>
            <w:r w:rsidRPr="0032284B">
              <w:rPr>
                <w:sz w:val="18"/>
                <w:szCs w:val="18"/>
                <w:lang w:val="en-GB"/>
              </w:rPr>
              <w:t>(</w:t>
            </w:r>
            <w:r w:rsidRPr="0032284B">
              <w:rPr>
                <w:rStyle w:val="grecqueCar"/>
                <w:i w:val="0"/>
                <w:sz w:val="18"/>
                <w:szCs w:val="18"/>
              </w:rPr>
              <w:t></w:t>
            </w:r>
            <w:r w:rsidRPr="0032284B">
              <w:rPr>
                <w:sz w:val="18"/>
                <w:szCs w:val="18"/>
                <w:vertAlign w:val="subscript"/>
                <w:lang w:val="en-GB"/>
              </w:rPr>
              <w:t>exc</w:t>
            </w:r>
            <w:r w:rsidRPr="0032284B">
              <w:rPr>
                <w:sz w:val="18"/>
                <w:szCs w:val="18"/>
                <w:lang w:val="en-GB"/>
              </w:rPr>
              <w:t xml:space="preserve"> = 340 nm)</w:t>
            </w:r>
          </w:p>
        </w:tc>
        <w:tc>
          <w:tcPr>
            <w:tcW w:w="1276" w:type="dxa"/>
            <w:tcBorders>
              <w:left w:val="single" w:sz="12" w:space="0" w:color="auto"/>
            </w:tcBorders>
            <w:shd w:val="clear" w:color="auto" w:fill="FFFFFF" w:themeFill="background1"/>
            <w:vAlign w:val="center"/>
          </w:tcPr>
          <w:p w14:paraId="3A537C6A"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528</w:t>
            </w:r>
          </w:p>
        </w:tc>
        <w:tc>
          <w:tcPr>
            <w:tcW w:w="1559" w:type="dxa"/>
            <w:gridSpan w:val="2"/>
            <w:shd w:val="clear" w:color="auto" w:fill="FFFFFF" w:themeFill="background1"/>
            <w:vAlign w:val="center"/>
          </w:tcPr>
          <w:p w14:paraId="2FD8CDBE"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487</w:t>
            </w:r>
          </w:p>
        </w:tc>
        <w:tc>
          <w:tcPr>
            <w:tcW w:w="1701" w:type="dxa"/>
            <w:shd w:val="clear" w:color="auto" w:fill="FFFFFF" w:themeFill="background1"/>
            <w:vAlign w:val="center"/>
          </w:tcPr>
          <w:p w14:paraId="2B59C6B2"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487</w:t>
            </w:r>
          </w:p>
        </w:tc>
        <w:tc>
          <w:tcPr>
            <w:tcW w:w="1701" w:type="dxa"/>
            <w:shd w:val="clear" w:color="auto" w:fill="FFFFFF" w:themeFill="background1"/>
            <w:vAlign w:val="center"/>
          </w:tcPr>
          <w:p w14:paraId="2E2857E2"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483</w:t>
            </w:r>
          </w:p>
        </w:tc>
        <w:tc>
          <w:tcPr>
            <w:tcW w:w="1688" w:type="dxa"/>
            <w:tcBorders>
              <w:right w:val="single" w:sz="12" w:space="0" w:color="auto"/>
            </w:tcBorders>
            <w:shd w:val="clear" w:color="auto" w:fill="FFFFFF" w:themeFill="background1"/>
            <w:vAlign w:val="center"/>
          </w:tcPr>
          <w:p w14:paraId="5CC03BF0"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482</w:t>
            </w:r>
          </w:p>
        </w:tc>
      </w:tr>
      <w:tr w:rsidR="00D1197D" w:rsidRPr="0032284B" w14:paraId="5CFC8993" w14:textId="77777777" w:rsidTr="0066106D">
        <w:tc>
          <w:tcPr>
            <w:cnfStyle w:val="001000000000" w:firstRow="0" w:lastRow="0" w:firstColumn="1" w:lastColumn="0" w:oddVBand="0" w:evenVBand="0" w:oddHBand="0" w:evenHBand="0" w:firstRowFirstColumn="0" w:firstRowLastColumn="0" w:lastRowFirstColumn="0" w:lastRowLastColumn="0"/>
            <w:tcW w:w="2112" w:type="dxa"/>
            <w:tcBorders>
              <w:left w:val="single" w:sz="12" w:space="0" w:color="auto"/>
              <w:right w:val="single" w:sz="12" w:space="0" w:color="auto"/>
            </w:tcBorders>
            <w:shd w:val="clear" w:color="auto" w:fill="F2F2F2" w:themeFill="background1" w:themeFillShade="F2"/>
            <w:vAlign w:val="center"/>
          </w:tcPr>
          <w:p w14:paraId="7E6F9CA9" w14:textId="77777777" w:rsidR="00D1197D" w:rsidRPr="0032284B" w:rsidRDefault="00D1197D" w:rsidP="0066106D">
            <w:pPr>
              <w:spacing w:after="0"/>
              <w:jc w:val="center"/>
              <w:rPr>
                <w:b/>
                <w:sz w:val="18"/>
                <w:szCs w:val="18"/>
              </w:rPr>
            </w:pPr>
            <w:r w:rsidRPr="0032284B">
              <w:rPr>
                <w:sz w:val="18"/>
                <w:szCs w:val="18"/>
              </w:rPr>
              <w:t>Quantum yield</w:t>
            </w:r>
          </w:p>
        </w:tc>
        <w:tc>
          <w:tcPr>
            <w:tcW w:w="1276" w:type="dxa"/>
            <w:tcBorders>
              <w:left w:val="single" w:sz="12" w:space="0" w:color="auto"/>
            </w:tcBorders>
            <w:shd w:val="clear" w:color="auto" w:fill="F2F2F2" w:themeFill="background1" w:themeFillShade="F2"/>
            <w:vAlign w:val="center"/>
          </w:tcPr>
          <w:p w14:paraId="1AD9F40F"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0.25</w:t>
            </w:r>
          </w:p>
        </w:tc>
        <w:tc>
          <w:tcPr>
            <w:tcW w:w="1559" w:type="dxa"/>
            <w:gridSpan w:val="2"/>
            <w:shd w:val="clear" w:color="auto" w:fill="F2F2F2" w:themeFill="background1" w:themeFillShade="F2"/>
            <w:vAlign w:val="center"/>
          </w:tcPr>
          <w:p w14:paraId="3674B63F"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0.24</w:t>
            </w:r>
          </w:p>
        </w:tc>
        <w:tc>
          <w:tcPr>
            <w:tcW w:w="1701" w:type="dxa"/>
            <w:shd w:val="clear" w:color="auto" w:fill="F2F2F2" w:themeFill="background1" w:themeFillShade="F2"/>
            <w:vAlign w:val="center"/>
          </w:tcPr>
          <w:p w14:paraId="36805DB6"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0.19</w:t>
            </w:r>
          </w:p>
        </w:tc>
        <w:tc>
          <w:tcPr>
            <w:tcW w:w="1701" w:type="dxa"/>
            <w:shd w:val="clear" w:color="auto" w:fill="F2F2F2" w:themeFill="background1" w:themeFillShade="F2"/>
            <w:vAlign w:val="center"/>
          </w:tcPr>
          <w:p w14:paraId="7597EC40"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0.20</w:t>
            </w:r>
          </w:p>
        </w:tc>
        <w:tc>
          <w:tcPr>
            <w:tcW w:w="1688" w:type="dxa"/>
            <w:tcBorders>
              <w:right w:val="single" w:sz="12" w:space="0" w:color="auto"/>
            </w:tcBorders>
            <w:shd w:val="clear" w:color="auto" w:fill="F2F2F2" w:themeFill="background1" w:themeFillShade="F2"/>
            <w:vAlign w:val="center"/>
          </w:tcPr>
          <w:p w14:paraId="604F4AFC"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0.20</w:t>
            </w:r>
          </w:p>
        </w:tc>
      </w:tr>
      <w:tr w:rsidR="00D1197D" w:rsidRPr="0032284B" w14:paraId="52CA0B11"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left w:val="single" w:sz="12" w:space="0" w:color="auto"/>
              <w:right w:val="single" w:sz="12" w:space="0" w:color="auto"/>
            </w:tcBorders>
            <w:vAlign w:val="center"/>
          </w:tcPr>
          <w:p w14:paraId="5F36B90C" w14:textId="77777777" w:rsidR="00D1197D" w:rsidRPr="0032284B" w:rsidRDefault="00D1197D" w:rsidP="0066106D">
            <w:pPr>
              <w:spacing w:after="0"/>
              <w:jc w:val="center"/>
              <w:rPr>
                <w:b/>
                <w:sz w:val="18"/>
                <w:szCs w:val="18"/>
              </w:rPr>
            </w:pPr>
            <w:r w:rsidRPr="0032284B">
              <w:rPr>
                <w:rFonts w:ascii="Symbol" w:hAnsi="Symbol"/>
                <w:sz w:val="18"/>
                <w:szCs w:val="18"/>
              </w:rPr>
              <w:t></w:t>
            </w:r>
            <w:r w:rsidRPr="0032284B">
              <w:rPr>
                <w:sz w:val="18"/>
                <w:szCs w:val="18"/>
                <w:vertAlign w:val="subscript"/>
              </w:rPr>
              <w:t xml:space="preserve">f </w:t>
            </w:r>
            <w:r w:rsidRPr="0032284B">
              <w:rPr>
                <w:sz w:val="18"/>
                <w:szCs w:val="18"/>
              </w:rPr>
              <w:t>[ns]</w:t>
            </w:r>
          </w:p>
        </w:tc>
        <w:tc>
          <w:tcPr>
            <w:tcW w:w="1276" w:type="dxa"/>
            <w:tcBorders>
              <w:left w:val="single" w:sz="12" w:space="0" w:color="auto"/>
            </w:tcBorders>
            <w:shd w:val="clear" w:color="auto" w:fill="FFFFFF" w:themeFill="background1"/>
            <w:vAlign w:val="center"/>
          </w:tcPr>
          <w:p w14:paraId="5165E9BC"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10.6</w:t>
            </w:r>
          </w:p>
        </w:tc>
        <w:tc>
          <w:tcPr>
            <w:tcW w:w="1559" w:type="dxa"/>
            <w:gridSpan w:val="2"/>
            <w:shd w:val="clear" w:color="auto" w:fill="FFFFFF" w:themeFill="background1"/>
            <w:vAlign w:val="center"/>
          </w:tcPr>
          <w:p w14:paraId="4DC4AC1C"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7.9</w:t>
            </w:r>
          </w:p>
        </w:tc>
        <w:tc>
          <w:tcPr>
            <w:tcW w:w="1701" w:type="dxa"/>
            <w:shd w:val="clear" w:color="auto" w:fill="FFFFFF" w:themeFill="background1"/>
            <w:vAlign w:val="center"/>
          </w:tcPr>
          <w:p w14:paraId="0D0B8DB5"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6.2</w:t>
            </w:r>
          </w:p>
        </w:tc>
        <w:tc>
          <w:tcPr>
            <w:tcW w:w="1701" w:type="dxa"/>
            <w:shd w:val="clear" w:color="auto" w:fill="FFFFFF" w:themeFill="background1"/>
            <w:vAlign w:val="center"/>
          </w:tcPr>
          <w:p w14:paraId="0F4822F0"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6.2</w:t>
            </w:r>
          </w:p>
        </w:tc>
        <w:tc>
          <w:tcPr>
            <w:tcW w:w="1688" w:type="dxa"/>
            <w:tcBorders>
              <w:right w:val="single" w:sz="12" w:space="0" w:color="auto"/>
            </w:tcBorders>
            <w:shd w:val="clear" w:color="auto" w:fill="FFFFFF" w:themeFill="background1"/>
            <w:vAlign w:val="center"/>
          </w:tcPr>
          <w:p w14:paraId="5D70FDEB"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6.3</w:t>
            </w:r>
          </w:p>
        </w:tc>
      </w:tr>
      <w:tr w:rsidR="00D1197D" w:rsidRPr="0032284B" w14:paraId="327F5989" w14:textId="77777777" w:rsidTr="0066106D">
        <w:tc>
          <w:tcPr>
            <w:cnfStyle w:val="001000000000" w:firstRow="0" w:lastRow="0" w:firstColumn="1" w:lastColumn="0" w:oddVBand="0" w:evenVBand="0" w:oddHBand="0" w:evenHBand="0" w:firstRowFirstColumn="0" w:firstRowLastColumn="0" w:lastRowFirstColumn="0" w:lastRowLastColumn="0"/>
            <w:tcW w:w="2112" w:type="dxa"/>
            <w:tcBorders>
              <w:left w:val="single" w:sz="12" w:space="0" w:color="auto"/>
              <w:right w:val="single" w:sz="12" w:space="0" w:color="auto"/>
            </w:tcBorders>
            <w:shd w:val="clear" w:color="auto" w:fill="F2F2F2" w:themeFill="background1" w:themeFillShade="F2"/>
            <w:vAlign w:val="center"/>
          </w:tcPr>
          <w:p w14:paraId="2C177E31" w14:textId="77777777" w:rsidR="00D1197D" w:rsidRPr="0032284B" w:rsidRDefault="00D1197D" w:rsidP="0066106D">
            <w:pPr>
              <w:spacing w:after="0"/>
              <w:jc w:val="center"/>
              <w:rPr>
                <w:sz w:val="18"/>
                <w:szCs w:val="18"/>
                <w:vertAlign w:val="subscript"/>
              </w:rPr>
            </w:pPr>
            <w:r w:rsidRPr="0032284B">
              <w:rPr>
                <w:sz w:val="18"/>
                <w:szCs w:val="18"/>
              </w:rPr>
              <w:t>k</w:t>
            </w:r>
            <w:r w:rsidRPr="0032284B">
              <w:rPr>
                <w:sz w:val="18"/>
                <w:szCs w:val="18"/>
                <w:vertAlign w:val="subscript"/>
              </w:rPr>
              <w:t xml:space="preserve">r </w:t>
            </w:r>
            <w:r w:rsidRPr="0032284B">
              <w:rPr>
                <w:sz w:val="18"/>
                <w:szCs w:val="18"/>
              </w:rPr>
              <w:t>(×10</w:t>
            </w:r>
            <w:r w:rsidRPr="0032284B">
              <w:rPr>
                <w:sz w:val="18"/>
                <w:szCs w:val="18"/>
                <w:vertAlign w:val="superscript"/>
              </w:rPr>
              <w:t>7</w:t>
            </w:r>
            <w:r w:rsidRPr="0032284B">
              <w:rPr>
                <w:sz w:val="18"/>
                <w:szCs w:val="18"/>
              </w:rPr>
              <w:t>) [s</w:t>
            </w:r>
            <w:r w:rsidRPr="0032284B">
              <w:rPr>
                <w:sz w:val="18"/>
                <w:szCs w:val="18"/>
                <w:vertAlign w:val="superscript"/>
              </w:rPr>
              <w:t>−1</w:t>
            </w:r>
            <w:r w:rsidRPr="0032284B">
              <w:rPr>
                <w:sz w:val="18"/>
                <w:szCs w:val="18"/>
              </w:rPr>
              <w:t>]</w:t>
            </w:r>
          </w:p>
        </w:tc>
        <w:tc>
          <w:tcPr>
            <w:tcW w:w="1276" w:type="dxa"/>
            <w:tcBorders>
              <w:left w:val="single" w:sz="12" w:space="0" w:color="auto"/>
            </w:tcBorders>
            <w:shd w:val="clear" w:color="auto" w:fill="F2F2F2" w:themeFill="background1" w:themeFillShade="F2"/>
            <w:vAlign w:val="center"/>
          </w:tcPr>
          <w:p w14:paraId="1C50F0AD"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2.4</w:t>
            </w:r>
          </w:p>
        </w:tc>
        <w:tc>
          <w:tcPr>
            <w:tcW w:w="1559" w:type="dxa"/>
            <w:gridSpan w:val="2"/>
            <w:shd w:val="clear" w:color="auto" w:fill="F2F2F2" w:themeFill="background1" w:themeFillShade="F2"/>
            <w:vAlign w:val="center"/>
          </w:tcPr>
          <w:p w14:paraId="682DCC46"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3.0</w:t>
            </w:r>
          </w:p>
        </w:tc>
        <w:tc>
          <w:tcPr>
            <w:tcW w:w="1701" w:type="dxa"/>
            <w:shd w:val="clear" w:color="auto" w:fill="F2F2F2" w:themeFill="background1" w:themeFillShade="F2"/>
            <w:vAlign w:val="center"/>
          </w:tcPr>
          <w:p w14:paraId="400298CF"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3.1</w:t>
            </w:r>
          </w:p>
        </w:tc>
        <w:tc>
          <w:tcPr>
            <w:tcW w:w="1701" w:type="dxa"/>
            <w:shd w:val="clear" w:color="auto" w:fill="F2F2F2" w:themeFill="background1" w:themeFillShade="F2"/>
            <w:vAlign w:val="center"/>
          </w:tcPr>
          <w:p w14:paraId="3EAD0EF2"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3.1</w:t>
            </w:r>
          </w:p>
        </w:tc>
        <w:tc>
          <w:tcPr>
            <w:tcW w:w="1688" w:type="dxa"/>
            <w:tcBorders>
              <w:right w:val="single" w:sz="12" w:space="0" w:color="auto"/>
            </w:tcBorders>
            <w:shd w:val="clear" w:color="auto" w:fill="F2F2F2" w:themeFill="background1" w:themeFillShade="F2"/>
            <w:vAlign w:val="center"/>
          </w:tcPr>
          <w:p w14:paraId="10233A46"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3.2</w:t>
            </w:r>
          </w:p>
        </w:tc>
      </w:tr>
      <w:tr w:rsidR="00D1197D" w:rsidRPr="0032284B" w14:paraId="7322A15C"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dxa"/>
            <w:tcBorders>
              <w:left w:val="single" w:sz="12" w:space="0" w:color="auto"/>
              <w:bottom w:val="single" w:sz="12" w:space="0" w:color="auto"/>
              <w:right w:val="single" w:sz="12" w:space="0" w:color="auto"/>
            </w:tcBorders>
            <w:vAlign w:val="center"/>
          </w:tcPr>
          <w:p w14:paraId="5A9AA8E5" w14:textId="77777777" w:rsidR="00D1197D" w:rsidRPr="0032284B" w:rsidRDefault="00D1197D" w:rsidP="0066106D">
            <w:pPr>
              <w:spacing w:after="0"/>
              <w:jc w:val="center"/>
              <w:rPr>
                <w:sz w:val="18"/>
                <w:szCs w:val="18"/>
              </w:rPr>
            </w:pPr>
            <w:r w:rsidRPr="0032284B">
              <w:rPr>
                <w:sz w:val="18"/>
                <w:szCs w:val="18"/>
              </w:rPr>
              <w:t>k</w:t>
            </w:r>
            <w:r w:rsidRPr="0032284B">
              <w:rPr>
                <w:sz w:val="18"/>
                <w:szCs w:val="18"/>
                <w:vertAlign w:val="subscript"/>
              </w:rPr>
              <w:t>nr</w:t>
            </w:r>
            <w:r w:rsidRPr="0032284B">
              <w:rPr>
                <w:sz w:val="18"/>
                <w:szCs w:val="18"/>
              </w:rPr>
              <w:t xml:space="preserve"> (×10</w:t>
            </w:r>
            <w:r w:rsidRPr="0032284B">
              <w:rPr>
                <w:sz w:val="18"/>
                <w:szCs w:val="18"/>
                <w:vertAlign w:val="superscript"/>
              </w:rPr>
              <w:t>8</w:t>
            </w:r>
            <w:r w:rsidRPr="0032284B">
              <w:rPr>
                <w:sz w:val="18"/>
                <w:szCs w:val="18"/>
              </w:rPr>
              <w:t>) [s</w:t>
            </w:r>
            <w:r w:rsidRPr="0032284B">
              <w:rPr>
                <w:sz w:val="18"/>
                <w:szCs w:val="18"/>
                <w:vertAlign w:val="superscript"/>
              </w:rPr>
              <w:t>−1</w:t>
            </w:r>
            <w:r w:rsidRPr="0032284B">
              <w:rPr>
                <w:sz w:val="18"/>
                <w:szCs w:val="18"/>
              </w:rPr>
              <w:t>]</w:t>
            </w:r>
          </w:p>
        </w:tc>
        <w:tc>
          <w:tcPr>
            <w:tcW w:w="1276" w:type="dxa"/>
            <w:tcBorders>
              <w:left w:val="single" w:sz="12" w:space="0" w:color="auto"/>
              <w:bottom w:val="single" w:sz="12" w:space="0" w:color="auto"/>
            </w:tcBorders>
            <w:shd w:val="clear" w:color="auto" w:fill="FFFFFF" w:themeFill="background1"/>
            <w:vAlign w:val="center"/>
          </w:tcPr>
          <w:p w14:paraId="7A4E4802"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0.70</w:t>
            </w:r>
          </w:p>
        </w:tc>
        <w:tc>
          <w:tcPr>
            <w:tcW w:w="1559" w:type="dxa"/>
            <w:gridSpan w:val="2"/>
            <w:tcBorders>
              <w:bottom w:val="single" w:sz="12" w:space="0" w:color="auto"/>
            </w:tcBorders>
            <w:shd w:val="clear" w:color="auto" w:fill="FFFFFF" w:themeFill="background1"/>
            <w:vAlign w:val="center"/>
          </w:tcPr>
          <w:p w14:paraId="282D675E"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0.96</w:t>
            </w:r>
          </w:p>
        </w:tc>
        <w:tc>
          <w:tcPr>
            <w:tcW w:w="1701" w:type="dxa"/>
            <w:tcBorders>
              <w:bottom w:val="single" w:sz="12" w:space="0" w:color="auto"/>
            </w:tcBorders>
            <w:shd w:val="clear" w:color="auto" w:fill="FFFFFF" w:themeFill="background1"/>
            <w:vAlign w:val="center"/>
          </w:tcPr>
          <w:p w14:paraId="70E357B0"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1.3</w:t>
            </w:r>
          </w:p>
        </w:tc>
        <w:tc>
          <w:tcPr>
            <w:tcW w:w="1701" w:type="dxa"/>
            <w:tcBorders>
              <w:bottom w:val="single" w:sz="12" w:space="0" w:color="auto"/>
            </w:tcBorders>
            <w:shd w:val="clear" w:color="auto" w:fill="FFFFFF" w:themeFill="background1"/>
            <w:vAlign w:val="center"/>
          </w:tcPr>
          <w:p w14:paraId="5CA7F345"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1.3</w:t>
            </w:r>
          </w:p>
        </w:tc>
        <w:tc>
          <w:tcPr>
            <w:tcW w:w="1688" w:type="dxa"/>
            <w:tcBorders>
              <w:bottom w:val="single" w:sz="12" w:space="0" w:color="auto"/>
              <w:right w:val="single" w:sz="12" w:space="0" w:color="auto"/>
            </w:tcBorders>
            <w:shd w:val="clear" w:color="auto" w:fill="FFFFFF" w:themeFill="background1"/>
            <w:vAlign w:val="center"/>
          </w:tcPr>
          <w:p w14:paraId="322C937B"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1.3</w:t>
            </w:r>
          </w:p>
        </w:tc>
      </w:tr>
      <w:tr w:rsidR="00D1197D" w:rsidRPr="0032284B" w14:paraId="331902C4" w14:textId="77777777" w:rsidTr="0066106D">
        <w:trPr>
          <w:trHeight w:val="230"/>
        </w:trPr>
        <w:tc>
          <w:tcPr>
            <w:cnfStyle w:val="001000000000" w:firstRow="0" w:lastRow="0" w:firstColumn="1" w:lastColumn="0" w:oddVBand="0" w:evenVBand="0" w:oddHBand="0" w:evenHBand="0" w:firstRowFirstColumn="0" w:firstRowLastColumn="0" w:lastRowFirstColumn="0" w:lastRowLastColumn="0"/>
            <w:tcW w:w="2112" w:type="dxa"/>
            <w:tcBorders>
              <w:top w:val="single" w:sz="12" w:space="0" w:color="auto"/>
              <w:left w:val="single" w:sz="12" w:space="0" w:color="auto"/>
              <w:bottom w:val="single" w:sz="12" w:space="0" w:color="auto"/>
              <w:right w:val="none" w:sz="0" w:space="0" w:color="auto"/>
            </w:tcBorders>
            <w:vAlign w:val="center"/>
          </w:tcPr>
          <w:p w14:paraId="129531CC" w14:textId="77777777" w:rsidR="00D1197D" w:rsidRPr="0032284B" w:rsidRDefault="00D1197D" w:rsidP="0066106D">
            <w:pPr>
              <w:spacing w:after="0"/>
              <w:jc w:val="center"/>
              <w:rPr>
                <w:iCs w:val="0"/>
                <w:sz w:val="18"/>
                <w:szCs w:val="18"/>
              </w:rPr>
            </w:pPr>
          </w:p>
        </w:tc>
        <w:tc>
          <w:tcPr>
            <w:tcW w:w="7925" w:type="dxa"/>
            <w:gridSpan w:val="6"/>
            <w:tcBorders>
              <w:top w:val="single" w:sz="12" w:space="0" w:color="auto"/>
              <w:left w:val="nil"/>
              <w:bottom w:val="single" w:sz="12" w:space="0" w:color="auto"/>
              <w:right w:val="single" w:sz="12" w:space="0" w:color="auto"/>
            </w:tcBorders>
            <w:vAlign w:val="center"/>
          </w:tcPr>
          <w:p w14:paraId="00A41DD4"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In thin</w:t>
            </w:r>
            <w:r w:rsidRPr="0032284B">
              <w:rPr>
                <w:i/>
                <w:sz w:val="18"/>
                <w:szCs w:val="18"/>
              </w:rPr>
              <w:t xml:space="preserve"> film</w:t>
            </w:r>
          </w:p>
        </w:tc>
      </w:tr>
      <w:tr w:rsidR="00D1197D" w:rsidRPr="0032284B" w14:paraId="142BB8D8" w14:textId="77777777" w:rsidTr="0066106D">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112" w:type="dxa"/>
            <w:tcBorders>
              <w:top w:val="single" w:sz="12" w:space="0" w:color="auto"/>
              <w:left w:val="single" w:sz="12" w:space="0" w:color="auto"/>
              <w:right w:val="single" w:sz="12" w:space="0" w:color="auto"/>
            </w:tcBorders>
            <w:shd w:val="clear" w:color="auto" w:fill="F2F2F2" w:themeFill="background1" w:themeFillShade="F2"/>
            <w:vAlign w:val="center"/>
          </w:tcPr>
          <w:p w14:paraId="618BEE3F" w14:textId="77777777" w:rsidR="00D1197D" w:rsidRPr="0032284B" w:rsidRDefault="00D1197D" w:rsidP="0066106D">
            <w:pPr>
              <w:spacing w:after="0"/>
              <w:jc w:val="center"/>
              <w:rPr>
                <w:sz w:val="18"/>
                <w:szCs w:val="18"/>
              </w:rPr>
            </w:pPr>
            <w:r w:rsidRPr="0032284B">
              <w:rPr>
                <w:rFonts w:ascii="Symbol" w:hAnsi="Symbol"/>
                <w:sz w:val="18"/>
                <w:szCs w:val="18"/>
              </w:rPr>
              <w:t></w:t>
            </w:r>
            <w:r w:rsidRPr="0032284B">
              <w:rPr>
                <w:sz w:val="18"/>
                <w:szCs w:val="18"/>
                <w:vertAlign w:val="subscript"/>
              </w:rPr>
              <w:t>abs</w:t>
            </w:r>
            <w:r w:rsidRPr="0032284B">
              <w:rPr>
                <w:sz w:val="18"/>
                <w:szCs w:val="18"/>
              </w:rPr>
              <w:t xml:space="preserve"> [nm]</w:t>
            </w:r>
          </w:p>
        </w:tc>
        <w:tc>
          <w:tcPr>
            <w:tcW w:w="1276" w:type="dxa"/>
            <w:tcBorders>
              <w:top w:val="single" w:sz="12" w:space="0" w:color="auto"/>
              <w:left w:val="single" w:sz="12" w:space="0" w:color="auto"/>
            </w:tcBorders>
            <w:vAlign w:val="center"/>
          </w:tcPr>
          <w:p w14:paraId="503FD272"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346</w:t>
            </w:r>
            <w:r w:rsidRPr="0032284B">
              <w:rPr>
                <w:sz w:val="18"/>
                <w:szCs w:val="18"/>
                <w:vertAlign w:val="superscript"/>
              </w:rPr>
              <w:t>a</w:t>
            </w:r>
          </w:p>
        </w:tc>
        <w:tc>
          <w:tcPr>
            <w:tcW w:w="1559" w:type="dxa"/>
            <w:gridSpan w:val="2"/>
            <w:tcBorders>
              <w:top w:val="single" w:sz="12" w:space="0" w:color="auto"/>
            </w:tcBorders>
            <w:vAlign w:val="center"/>
          </w:tcPr>
          <w:p w14:paraId="3B79429F"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347</w:t>
            </w:r>
            <w:r w:rsidRPr="0032284B">
              <w:rPr>
                <w:sz w:val="18"/>
                <w:szCs w:val="18"/>
                <w:vertAlign w:val="superscript"/>
              </w:rPr>
              <w:t>b</w:t>
            </w:r>
          </w:p>
        </w:tc>
        <w:tc>
          <w:tcPr>
            <w:tcW w:w="1701" w:type="dxa"/>
            <w:tcBorders>
              <w:top w:val="single" w:sz="12" w:space="0" w:color="auto"/>
            </w:tcBorders>
            <w:vAlign w:val="center"/>
          </w:tcPr>
          <w:p w14:paraId="35FD941F"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347</w:t>
            </w:r>
            <w:r w:rsidRPr="0032284B">
              <w:rPr>
                <w:sz w:val="18"/>
                <w:szCs w:val="18"/>
                <w:vertAlign w:val="superscript"/>
              </w:rPr>
              <w:t>a</w:t>
            </w:r>
          </w:p>
          <w:p w14:paraId="5C28323E"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295</w:t>
            </w:r>
          </w:p>
          <w:p w14:paraId="0D1C4B38"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267</w:t>
            </w:r>
          </w:p>
        </w:tc>
        <w:tc>
          <w:tcPr>
            <w:tcW w:w="1701" w:type="dxa"/>
            <w:tcBorders>
              <w:top w:val="single" w:sz="12" w:space="0" w:color="auto"/>
            </w:tcBorders>
            <w:vAlign w:val="center"/>
          </w:tcPr>
          <w:p w14:paraId="117E5CE4"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347</w:t>
            </w:r>
            <w:r w:rsidRPr="0032284B">
              <w:rPr>
                <w:sz w:val="18"/>
                <w:szCs w:val="18"/>
                <w:vertAlign w:val="superscript"/>
              </w:rPr>
              <w:t>a</w:t>
            </w:r>
          </w:p>
          <w:p w14:paraId="37BE5D7D"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295</w:t>
            </w:r>
          </w:p>
          <w:p w14:paraId="1D1542E7"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267</w:t>
            </w:r>
          </w:p>
        </w:tc>
        <w:tc>
          <w:tcPr>
            <w:tcW w:w="1688" w:type="dxa"/>
            <w:tcBorders>
              <w:top w:val="single" w:sz="12" w:space="0" w:color="auto"/>
              <w:right w:val="single" w:sz="12" w:space="0" w:color="auto"/>
            </w:tcBorders>
            <w:vAlign w:val="center"/>
          </w:tcPr>
          <w:p w14:paraId="53B45E20"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347</w:t>
            </w:r>
            <w:r w:rsidRPr="0032284B">
              <w:rPr>
                <w:sz w:val="18"/>
                <w:szCs w:val="18"/>
                <w:vertAlign w:val="superscript"/>
              </w:rPr>
              <w:t>a</w:t>
            </w:r>
          </w:p>
          <w:p w14:paraId="498BD308"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295</w:t>
            </w:r>
          </w:p>
        </w:tc>
      </w:tr>
      <w:tr w:rsidR="00D1197D" w:rsidRPr="0032284B" w14:paraId="34E877A2" w14:textId="77777777" w:rsidTr="0066106D">
        <w:trPr>
          <w:trHeight w:val="556"/>
        </w:trPr>
        <w:tc>
          <w:tcPr>
            <w:cnfStyle w:val="001000000000" w:firstRow="0" w:lastRow="0" w:firstColumn="1" w:lastColumn="0" w:oddVBand="0" w:evenVBand="0" w:oddHBand="0" w:evenHBand="0" w:firstRowFirstColumn="0" w:firstRowLastColumn="0" w:lastRowFirstColumn="0" w:lastRowLastColumn="0"/>
            <w:tcW w:w="2112" w:type="dxa"/>
            <w:tcBorders>
              <w:left w:val="single" w:sz="12" w:space="0" w:color="auto"/>
              <w:right w:val="single" w:sz="12" w:space="0" w:color="auto"/>
            </w:tcBorders>
            <w:vAlign w:val="center"/>
          </w:tcPr>
          <w:p w14:paraId="6C5EEF43" w14:textId="77777777" w:rsidR="00D1197D" w:rsidRDefault="00D1197D" w:rsidP="0066106D">
            <w:pPr>
              <w:spacing w:after="0"/>
              <w:jc w:val="center"/>
              <w:rPr>
                <w:sz w:val="18"/>
                <w:szCs w:val="18"/>
              </w:rPr>
            </w:pPr>
            <w:r w:rsidRPr="0032284B">
              <w:rPr>
                <w:rFonts w:ascii="Symbol" w:hAnsi="Symbol"/>
                <w:sz w:val="18"/>
                <w:szCs w:val="18"/>
              </w:rPr>
              <w:t></w:t>
            </w:r>
            <w:r w:rsidRPr="0032284B">
              <w:rPr>
                <w:sz w:val="18"/>
                <w:szCs w:val="18"/>
                <w:vertAlign w:val="subscript"/>
              </w:rPr>
              <w:t>em,max</w:t>
            </w:r>
            <w:r w:rsidRPr="0032284B">
              <w:rPr>
                <w:sz w:val="18"/>
                <w:szCs w:val="18"/>
              </w:rPr>
              <w:t xml:space="preserve"> [nm]</w:t>
            </w:r>
          </w:p>
          <w:p w14:paraId="110DD168" w14:textId="77777777" w:rsidR="00D1197D" w:rsidRPr="0032284B" w:rsidRDefault="00D1197D" w:rsidP="0066106D">
            <w:pPr>
              <w:spacing w:after="0"/>
              <w:jc w:val="center"/>
              <w:rPr>
                <w:sz w:val="18"/>
                <w:szCs w:val="18"/>
              </w:rPr>
            </w:pPr>
            <w:r w:rsidRPr="0032284B">
              <w:rPr>
                <w:sz w:val="18"/>
                <w:szCs w:val="18"/>
              </w:rPr>
              <w:t>(</w:t>
            </w:r>
            <w:r w:rsidRPr="0032284B">
              <w:rPr>
                <w:rStyle w:val="grecqueCar"/>
                <w:i w:val="0"/>
                <w:sz w:val="18"/>
                <w:szCs w:val="18"/>
              </w:rPr>
              <w:t></w:t>
            </w:r>
            <w:r w:rsidRPr="0032284B">
              <w:rPr>
                <w:sz w:val="18"/>
                <w:szCs w:val="18"/>
                <w:vertAlign w:val="subscript"/>
              </w:rPr>
              <w:t>exc</w:t>
            </w:r>
            <w:r w:rsidRPr="0032284B">
              <w:rPr>
                <w:sz w:val="18"/>
                <w:szCs w:val="18"/>
              </w:rPr>
              <w:t>)</w:t>
            </w:r>
          </w:p>
        </w:tc>
        <w:tc>
          <w:tcPr>
            <w:tcW w:w="1276" w:type="dxa"/>
            <w:tcBorders>
              <w:left w:val="single" w:sz="12" w:space="0" w:color="auto"/>
            </w:tcBorders>
            <w:vAlign w:val="center"/>
          </w:tcPr>
          <w:p w14:paraId="5A274431" w14:textId="77777777" w:rsidR="00D1197D"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570</w:t>
            </w:r>
          </w:p>
          <w:p w14:paraId="2F6FFB98"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(400)</w:t>
            </w:r>
            <w:r w:rsidRPr="0032284B">
              <w:rPr>
                <w:sz w:val="18"/>
                <w:szCs w:val="18"/>
                <w:vertAlign w:val="superscript"/>
              </w:rPr>
              <w:t>a</w:t>
            </w:r>
          </w:p>
        </w:tc>
        <w:tc>
          <w:tcPr>
            <w:tcW w:w="1559" w:type="dxa"/>
            <w:gridSpan w:val="2"/>
            <w:vAlign w:val="center"/>
          </w:tcPr>
          <w:p w14:paraId="7613D05B" w14:textId="77777777" w:rsidR="00D1197D"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502</w:t>
            </w:r>
          </w:p>
          <w:p w14:paraId="712D209A"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(340)</w:t>
            </w:r>
            <w:r w:rsidRPr="0032284B">
              <w:rPr>
                <w:sz w:val="18"/>
                <w:szCs w:val="18"/>
                <w:vertAlign w:val="superscript"/>
              </w:rPr>
              <w:t>b</w:t>
            </w:r>
          </w:p>
        </w:tc>
        <w:tc>
          <w:tcPr>
            <w:tcW w:w="1701" w:type="dxa"/>
            <w:vAlign w:val="center"/>
          </w:tcPr>
          <w:p w14:paraId="6B48A35D" w14:textId="77777777" w:rsidR="00D1197D"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498;</w:t>
            </w:r>
            <w:r w:rsidRPr="0032284B">
              <w:rPr>
                <w:sz w:val="18"/>
                <w:szCs w:val="18"/>
              </w:rPr>
              <w:t xml:space="preserve"> 525</w:t>
            </w:r>
          </w:p>
          <w:p w14:paraId="5CB00485"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(350)</w:t>
            </w:r>
            <w:r w:rsidRPr="0032284B">
              <w:rPr>
                <w:sz w:val="18"/>
                <w:szCs w:val="18"/>
                <w:vertAlign w:val="superscript"/>
              </w:rPr>
              <w:t>a</w:t>
            </w:r>
          </w:p>
        </w:tc>
        <w:tc>
          <w:tcPr>
            <w:tcW w:w="1701" w:type="dxa"/>
            <w:vAlign w:val="center"/>
          </w:tcPr>
          <w:p w14:paraId="67AA4525" w14:textId="77777777" w:rsidR="00D1197D"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495</w:t>
            </w:r>
            <w:r>
              <w:rPr>
                <w:sz w:val="18"/>
                <w:szCs w:val="18"/>
              </w:rPr>
              <w:t>;</w:t>
            </w:r>
            <w:r w:rsidRPr="0032284B">
              <w:rPr>
                <w:sz w:val="18"/>
                <w:szCs w:val="18"/>
              </w:rPr>
              <w:t xml:space="preserve"> 518</w:t>
            </w:r>
          </w:p>
          <w:p w14:paraId="0A2B8CB0"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(350)</w:t>
            </w:r>
            <w:r w:rsidRPr="0032284B">
              <w:rPr>
                <w:sz w:val="18"/>
                <w:szCs w:val="18"/>
                <w:vertAlign w:val="superscript"/>
              </w:rPr>
              <w:t>a</w:t>
            </w:r>
          </w:p>
        </w:tc>
        <w:tc>
          <w:tcPr>
            <w:tcW w:w="1688" w:type="dxa"/>
            <w:tcBorders>
              <w:right w:val="single" w:sz="12" w:space="0" w:color="auto"/>
            </w:tcBorders>
            <w:vAlign w:val="center"/>
          </w:tcPr>
          <w:p w14:paraId="43C0F329" w14:textId="77777777" w:rsidR="00D1197D"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4</w:t>
            </w:r>
            <w:r>
              <w:rPr>
                <w:sz w:val="18"/>
                <w:szCs w:val="18"/>
              </w:rPr>
              <w:t>91;</w:t>
            </w:r>
            <w:r w:rsidRPr="0032284B">
              <w:rPr>
                <w:sz w:val="18"/>
                <w:szCs w:val="18"/>
              </w:rPr>
              <w:t xml:space="preserve"> 514</w:t>
            </w:r>
          </w:p>
          <w:p w14:paraId="5C3D40B6" w14:textId="77777777" w:rsidR="00D1197D" w:rsidRPr="0032284B" w:rsidRDefault="00D1197D"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32284B">
              <w:rPr>
                <w:sz w:val="18"/>
                <w:szCs w:val="18"/>
              </w:rPr>
              <w:t>(350)</w:t>
            </w:r>
            <w:r w:rsidRPr="0032284B">
              <w:rPr>
                <w:sz w:val="18"/>
                <w:szCs w:val="18"/>
                <w:vertAlign w:val="superscript"/>
              </w:rPr>
              <w:t>a</w:t>
            </w:r>
          </w:p>
        </w:tc>
      </w:tr>
      <w:tr w:rsidR="00D1197D" w:rsidRPr="0032284B" w14:paraId="457BDAF2" w14:textId="77777777" w:rsidTr="0066106D">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12" w:type="dxa"/>
            <w:tcBorders>
              <w:left w:val="single" w:sz="12" w:space="0" w:color="auto"/>
              <w:bottom w:val="single" w:sz="12" w:space="0" w:color="auto"/>
              <w:right w:val="single" w:sz="12" w:space="0" w:color="auto"/>
            </w:tcBorders>
            <w:shd w:val="clear" w:color="auto" w:fill="F2F2F2" w:themeFill="background1" w:themeFillShade="F2"/>
            <w:vAlign w:val="center"/>
          </w:tcPr>
          <w:p w14:paraId="554262CF" w14:textId="77777777" w:rsidR="00D1197D" w:rsidRPr="0032284B" w:rsidRDefault="00D1197D" w:rsidP="0066106D">
            <w:pPr>
              <w:spacing w:after="0"/>
              <w:jc w:val="center"/>
              <w:rPr>
                <w:sz w:val="18"/>
                <w:szCs w:val="18"/>
              </w:rPr>
            </w:pPr>
            <w:r w:rsidRPr="0032284B">
              <w:rPr>
                <w:sz w:val="18"/>
                <w:szCs w:val="18"/>
              </w:rPr>
              <w:t>Quantum yield</w:t>
            </w:r>
          </w:p>
        </w:tc>
        <w:tc>
          <w:tcPr>
            <w:tcW w:w="1276" w:type="dxa"/>
            <w:tcBorders>
              <w:left w:val="single" w:sz="12" w:space="0" w:color="auto"/>
              <w:bottom w:val="single" w:sz="12" w:space="0" w:color="auto"/>
            </w:tcBorders>
            <w:vAlign w:val="center"/>
          </w:tcPr>
          <w:p w14:paraId="6ED57AAF"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0.08</w:t>
            </w:r>
            <w:r>
              <w:rPr>
                <w:sz w:val="18"/>
                <w:szCs w:val="18"/>
                <w:vertAlign w:val="superscript"/>
              </w:rPr>
              <w:t>b</w:t>
            </w:r>
          </w:p>
        </w:tc>
        <w:tc>
          <w:tcPr>
            <w:tcW w:w="1559" w:type="dxa"/>
            <w:gridSpan w:val="2"/>
            <w:tcBorders>
              <w:bottom w:val="single" w:sz="12" w:space="0" w:color="auto"/>
            </w:tcBorders>
            <w:vAlign w:val="center"/>
          </w:tcPr>
          <w:p w14:paraId="0ED08376"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0.12</w:t>
            </w:r>
            <w:r w:rsidRPr="0032284B">
              <w:rPr>
                <w:sz w:val="18"/>
                <w:szCs w:val="18"/>
                <w:vertAlign w:val="superscript"/>
              </w:rPr>
              <w:t>b</w:t>
            </w:r>
          </w:p>
        </w:tc>
        <w:tc>
          <w:tcPr>
            <w:tcW w:w="1701" w:type="dxa"/>
            <w:tcBorders>
              <w:bottom w:val="single" w:sz="12" w:space="0" w:color="auto"/>
            </w:tcBorders>
            <w:vAlign w:val="center"/>
          </w:tcPr>
          <w:p w14:paraId="70501151"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0.15</w:t>
            </w:r>
            <w:r>
              <w:rPr>
                <w:sz w:val="18"/>
                <w:szCs w:val="18"/>
                <w:vertAlign w:val="superscript"/>
              </w:rPr>
              <w:t>b</w:t>
            </w:r>
          </w:p>
        </w:tc>
        <w:tc>
          <w:tcPr>
            <w:tcW w:w="1701" w:type="dxa"/>
            <w:tcBorders>
              <w:bottom w:val="single" w:sz="12" w:space="0" w:color="auto"/>
            </w:tcBorders>
            <w:vAlign w:val="center"/>
          </w:tcPr>
          <w:p w14:paraId="4AB54D42"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0.13</w:t>
            </w:r>
            <w:r>
              <w:rPr>
                <w:sz w:val="18"/>
                <w:szCs w:val="18"/>
                <w:vertAlign w:val="superscript"/>
              </w:rPr>
              <w:t>b</w:t>
            </w:r>
          </w:p>
        </w:tc>
        <w:tc>
          <w:tcPr>
            <w:tcW w:w="1688" w:type="dxa"/>
            <w:tcBorders>
              <w:bottom w:val="single" w:sz="12" w:space="0" w:color="auto"/>
              <w:right w:val="single" w:sz="12" w:space="0" w:color="auto"/>
            </w:tcBorders>
            <w:vAlign w:val="center"/>
          </w:tcPr>
          <w:p w14:paraId="2861A822" w14:textId="77777777" w:rsidR="00D1197D" w:rsidRPr="0032284B" w:rsidRDefault="00D1197D"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32284B">
              <w:rPr>
                <w:sz w:val="18"/>
                <w:szCs w:val="18"/>
              </w:rPr>
              <w:t>0.18</w:t>
            </w:r>
            <w:r w:rsidRPr="003D63AB">
              <w:rPr>
                <w:sz w:val="18"/>
                <w:szCs w:val="18"/>
                <w:vertAlign w:val="superscript"/>
              </w:rPr>
              <w:t>b</w:t>
            </w:r>
          </w:p>
        </w:tc>
      </w:tr>
    </w:tbl>
    <w:p w14:paraId="3B8B5167" w14:textId="77777777" w:rsidR="00D1197D" w:rsidRPr="003D63AB" w:rsidRDefault="00D1197D" w:rsidP="00D1197D">
      <w:pPr>
        <w:pStyle w:val="schmaimage"/>
        <w:sectPr w:rsidR="00D1197D" w:rsidRPr="003D63AB" w:rsidSect="0059237A">
          <w:type w:val="continuous"/>
          <w:pgSz w:w="12240" w:h="15840" w:code="1"/>
          <w:pgMar w:top="720" w:right="1094" w:bottom="720" w:left="1094" w:header="720" w:footer="720" w:gutter="0"/>
          <w:cols w:space="720"/>
          <w:titlePg/>
        </w:sectPr>
      </w:pPr>
      <w:r w:rsidRPr="003D63AB">
        <w:t>a. From thermally evaporated thin film, b. from spin-coated film.</w:t>
      </w:r>
    </w:p>
    <w:p w14:paraId="0107FDFD" w14:textId="6AA11477" w:rsidR="00B42FCF" w:rsidRDefault="00B42FCF" w:rsidP="00B42FCF">
      <w:r>
        <w:t>Analysis of the short intermolecular distances occurring in the crystals can shed light on this behavior (</w:t>
      </w:r>
      <w:r w:rsidRPr="003A4E46">
        <w:fldChar w:fldCharType="begin"/>
      </w:r>
      <w:r w:rsidRPr="003A4E46">
        <w:instrText xml:space="preserve"> REF _Ref66882930 \h </w:instrText>
      </w:r>
      <w:r>
        <w:instrText xml:space="preserve"> \* MERGEFORMAT </w:instrText>
      </w:r>
      <w:r w:rsidRPr="003A4E46">
        <w:fldChar w:fldCharType="separate"/>
      </w:r>
      <w:r w:rsidR="008C64DC" w:rsidRPr="008C64DC">
        <w:t>Figure 5</w:t>
      </w:r>
      <w:r w:rsidRPr="003A4E46">
        <w:fldChar w:fldCharType="end"/>
      </w:r>
      <w:r>
        <w:t xml:space="preserve"> right). In the case of </w:t>
      </w:r>
      <w:r w:rsidRPr="006464E4">
        <w:rPr>
          <w:b/>
        </w:rPr>
        <w:t>[4]C-Et-Cbz</w:t>
      </w:r>
      <w:r>
        <w:t>, the nano</w:t>
      </w:r>
      <w:r w:rsidRPr="006464E4">
        <w:t>rings form a tube-like structure along the b-axis and are stacked along the a-axis with a particularly short C</w:t>
      </w:r>
      <w:r>
        <w:t>-</w:t>
      </w:r>
      <w:r w:rsidRPr="006464E4">
        <w:t xml:space="preserve">C distance of 3.31 </w:t>
      </w:r>
      <w:r>
        <w:t xml:space="preserve">Å between two neighbouring carbazoles. This distance is shorter than the sum of the </w:t>
      </w:r>
      <w:r w:rsidRPr="006464E4">
        <w:t>van der Waals radii (dC</w:t>
      </w:r>
      <w:r>
        <w:t>-</w:t>
      </w:r>
      <w:r w:rsidRPr="006464E4">
        <w:t xml:space="preserve">C = 3.4 </w:t>
      </w:r>
      <w:r>
        <w:t>Å</w:t>
      </w:r>
      <w:r>
        <w:fldChar w:fldCharType="begin"/>
      </w:r>
      <w:r>
        <w:instrText xml:space="preserve"> ADDIN EN.CITE &lt;EndNote&gt;&lt;Cite&gt;&lt;Author&gt;Bondi&lt;/Author&gt;&lt;Year&gt;1964&lt;/Year&gt;&lt;RecNum&gt;1868&lt;/RecNum&gt;&lt;DisplayText&gt;&lt;style face="superscript"&gt;59&lt;/style&gt;&lt;/DisplayText&gt;&lt;record&gt;&lt;rec-number&gt;1868&lt;/rec-number&gt;&lt;foreign-keys&gt;&lt;key app="EN" db-id="9s2zfv0tfdrvxge29srpw2ddt5wd0fvwra9a" timestamp="1452525444"&gt;1868&lt;/key&gt;&lt;/foreign-keys&gt;&lt;ref-type name="Journal Article"&gt;17&lt;/ref-type&gt;&lt;contributors&gt;&lt;authors&gt;&lt;author&gt;Bondi, A&lt;/author&gt;&lt;/authors&gt;&lt;secondary-authors&gt;&lt;author&gt;Bondi, A.&lt;/author&gt;&lt;/secondary-authors&gt;&lt;/contributors&gt;&lt;titles&gt;&lt;title&gt;rayon de VDW Bible a utiliser&lt;/title&gt;&lt;secondary-title&gt;J. Phys. Chem.&lt;/secondary-title&gt;&lt;/titles&gt;&lt;periodical&gt;&lt;full-title&gt;J. Phys. Chem.&lt;/full-title&gt;&lt;/periodical&gt;&lt;pages&gt;441-451&lt;/pages&gt;&lt;volume&gt;68&lt;/volume&gt;&lt;keywords&gt;&lt;keyword&gt;rx&lt;/keyword&gt;&lt;/keywords&gt;&lt;dates&gt;&lt;year&gt;1964&lt;/year&gt;&lt;/dates&gt;&lt;orig-pub&gt;980-THEO&lt;/orig-pub&gt;&lt;urls&gt;&lt;/urls&gt;&lt;/record&gt;&lt;/Cite&gt;&lt;/EndNote&gt;</w:instrText>
      </w:r>
      <w:r>
        <w:fldChar w:fldCharType="separate"/>
      </w:r>
      <w:r w:rsidRPr="007D4AE5">
        <w:rPr>
          <w:noProof/>
          <w:vertAlign w:val="superscript"/>
        </w:rPr>
        <w:t>59</w:t>
      </w:r>
      <w:r>
        <w:fldChar w:fldCharType="end"/>
      </w:r>
      <w:r>
        <w:t>)</w:t>
      </w:r>
      <w:r w:rsidRPr="006464E4">
        <w:t>.</w:t>
      </w:r>
      <w:r w:rsidRPr="00B42FCF">
        <w:t xml:space="preserve"> </w:t>
      </w:r>
      <w:r w:rsidRPr="00703DA4">
        <w:t>Several other short C-C distances between the carbazole units, comprised be</w:t>
      </w:r>
      <w:r>
        <w:t>tween 3.44 and 3.49 Å (Figure S16</w:t>
      </w:r>
      <w:r w:rsidRPr="00703DA4">
        <w:t xml:space="preserve">), are also detected as a signature of </w:t>
      </w:r>
      <w:r w:rsidRPr="00703DA4">
        <w:rPr>
          <w:rFonts w:ascii="Symbol" w:hAnsi="Symbol"/>
        </w:rPr>
        <w:t></w:t>
      </w:r>
      <w:r w:rsidRPr="00703DA4">
        <w:rPr>
          <w:rFonts w:ascii="Symbol" w:hAnsi="Symbol"/>
        </w:rPr>
        <w:t></w:t>
      </w:r>
      <w:r w:rsidRPr="00703DA4">
        <w:rPr>
          <w:rFonts w:ascii="Symbol" w:hAnsi="Symbol"/>
        </w:rPr>
        <w:t></w:t>
      </w:r>
      <w:r w:rsidRPr="00703DA4">
        <w:t xml:space="preserve"> interactions in the crystal. </w:t>
      </w:r>
      <w:r>
        <w:t>As explained above, t</w:t>
      </w:r>
      <w:r w:rsidRPr="00703DA4">
        <w:t xml:space="preserve">he analysis of the molecular packing of </w:t>
      </w:r>
      <w:r w:rsidRPr="00703DA4">
        <w:rPr>
          <w:b/>
        </w:rPr>
        <w:t>[4]C-diEt-F</w:t>
      </w:r>
      <w:r w:rsidRPr="00703DA4">
        <w:t xml:space="preserve"> also shows a pseudo-tubular supramolecular arrangement but this </w:t>
      </w:r>
      <w:r>
        <w:t>time along the c-axis</w:t>
      </w:r>
      <w:r w:rsidRPr="00703DA4">
        <w:t>. However, opposite</w:t>
      </w:r>
      <w:r>
        <w:t>l</w:t>
      </w:r>
      <w:r w:rsidRPr="00703DA4">
        <w:t xml:space="preserve">y to the above mentioned arrangement of </w:t>
      </w:r>
      <w:r w:rsidRPr="00703DA4">
        <w:rPr>
          <w:b/>
        </w:rPr>
        <w:t>[4]C-Et-Cbz</w:t>
      </w:r>
      <w:r w:rsidRPr="00703DA4">
        <w:t xml:space="preserve">, no short C/C distance is detected between two fluorene units. This difference in term of molecular packing (and the resulting different </w:t>
      </w:r>
      <w:r w:rsidRPr="00703DA4">
        <w:rPr>
          <w:rFonts w:ascii="Symbol" w:hAnsi="Symbol"/>
        </w:rPr>
        <w:t></w:t>
      </w:r>
      <w:r w:rsidRPr="00703DA4">
        <w:rPr>
          <w:rFonts w:ascii="Symbol" w:hAnsi="Symbol"/>
        </w:rPr>
        <w:t></w:t>
      </w:r>
      <w:r w:rsidRPr="00703DA4">
        <w:rPr>
          <w:rFonts w:ascii="Symbol" w:hAnsi="Symbol"/>
        </w:rPr>
        <w:t></w:t>
      </w:r>
      <w:r w:rsidRPr="00703DA4">
        <w:t xml:space="preserve"> interactions) between </w:t>
      </w:r>
      <w:r w:rsidRPr="00703DA4">
        <w:rPr>
          <w:b/>
        </w:rPr>
        <w:t xml:space="preserve">[4]C-Et-Cbz </w:t>
      </w:r>
      <w:r w:rsidRPr="00703DA4">
        <w:t xml:space="preserve">and </w:t>
      </w:r>
      <w:r w:rsidRPr="00703DA4">
        <w:rPr>
          <w:b/>
        </w:rPr>
        <w:t>[4]C-diEt-F</w:t>
      </w:r>
      <w:r w:rsidRPr="00703DA4">
        <w:t xml:space="preserve"> can explain the difference observed between the emission spectra in solution and in thin solid f</w:t>
      </w:r>
      <w:r>
        <w:t>ilm. Note that the same behavio</w:t>
      </w:r>
      <w:r w:rsidRPr="00703DA4">
        <w:t xml:space="preserve">r is also detected in absorption </w:t>
      </w:r>
      <w:r>
        <w:t>though with a smaller amplitude.</w:t>
      </w:r>
    </w:p>
    <w:p w14:paraId="3980D2A9" w14:textId="3BB74349" w:rsidR="00E26E24" w:rsidRPr="009165C6" w:rsidRDefault="00E26E24" w:rsidP="00E26E24">
      <w:r w:rsidRPr="00703DA4">
        <w:t xml:space="preserve">The packing diagram of </w:t>
      </w:r>
      <w:r w:rsidRPr="00703DA4">
        <w:rPr>
          <w:b/>
        </w:rPr>
        <w:t xml:space="preserve">[8]CPP </w:t>
      </w:r>
      <w:r w:rsidRPr="00703DA4">
        <w:t>confirms its influence on t</w:t>
      </w:r>
      <w:r>
        <w:t>he photophysical properties as very short C-C distances of 3.31</w:t>
      </w:r>
      <w:r w:rsidRPr="00703DA4">
        <w:t xml:space="preserve"> Å</w:t>
      </w:r>
      <w:r>
        <w:t xml:space="preserve"> </w:t>
      </w:r>
      <w:r w:rsidR="00CC687D">
        <w:t>are</w:t>
      </w:r>
      <w:r w:rsidRPr="00703DA4">
        <w:t xml:space="preserve"> </w:t>
      </w:r>
      <w:r>
        <w:t xml:space="preserve">also </w:t>
      </w:r>
      <w:r w:rsidRPr="00703DA4">
        <w:t>detected between the phenyl units (many short C-H distances are also measured, see Figure S</w:t>
      </w:r>
      <w:r w:rsidR="00826AD3">
        <w:t>17</w:t>
      </w:r>
      <w:r w:rsidRPr="00703DA4">
        <w:t xml:space="preserve">). This </w:t>
      </w:r>
      <w:r>
        <w:t>behavior,</w:t>
      </w:r>
      <w:r w:rsidRPr="00703DA4">
        <w:t xml:space="preserve"> similar to that of </w:t>
      </w:r>
      <w:r w:rsidRPr="00703DA4">
        <w:rPr>
          <w:b/>
        </w:rPr>
        <w:t>[4]C-Et-Cbz</w:t>
      </w:r>
      <w:r w:rsidRPr="00703DA4">
        <w:t xml:space="preserve"> (the short distance is observed along the crystallographic axis a for both)</w:t>
      </w:r>
      <w:r>
        <w:t>,</w:t>
      </w:r>
      <w:r w:rsidRPr="00703DA4">
        <w:t xml:space="preserve"> matches the trend observed in the emission spectra.</w:t>
      </w:r>
      <w:r w:rsidR="00306515">
        <w:t xml:space="preserve"> </w:t>
      </w:r>
      <w:r w:rsidRPr="00703DA4">
        <w:t xml:space="preserve">The two other cyclocarbazoles </w:t>
      </w:r>
      <w:r w:rsidRPr="00703DA4">
        <w:rPr>
          <w:b/>
        </w:rPr>
        <w:t>[4]C-Bu-Cbz</w:t>
      </w:r>
      <w:r w:rsidRPr="00703DA4">
        <w:t xml:space="preserve"> and</w:t>
      </w:r>
      <w:r w:rsidRPr="00703DA4">
        <w:rPr>
          <w:b/>
        </w:rPr>
        <w:t xml:space="preserve"> [4]C-Hex-Cbz </w:t>
      </w:r>
      <w:r w:rsidRPr="00703DA4">
        <w:t>demonstrate</w:t>
      </w:r>
      <w:r>
        <w:t xml:space="preserve"> </w:t>
      </w:r>
      <w:r w:rsidRPr="00086606">
        <w:t>the influence</w:t>
      </w:r>
      <w:r>
        <w:rPr>
          <w:b/>
        </w:rPr>
        <w:t xml:space="preserve"> </w:t>
      </w:r>
      <w:r>
        <w:t xml:space="preserve">of the alkyl chains on the solid state emission. Indeed, the intensity of the shoulder observed for </w:t>
      </w:r>
      <w:r w:rsidRPr="00B05AB8">
        <w:rPr>
          <w:b/>
        </w:rPr>
        <w:t>[4]C</w:t>
      </w:r>
      <w:r>
        <w:rPr>
          <w:b/>
        </w:rPr>
        <w:t>-</w:t>
      </w:r>
      <w:r w:rsidRPr="00B05AB8">
        <w:rPr>
          <w:b/>
        </w:rPr>
        <w:t>Et</w:t>
      </w:r>
      <w:r>
        <w:rPr>
          <w:b/>
        </w:rPr>
        <w:t>-</w:t>
      </w:r>
      <w:r w:rsidRPr="00B05AB8">
        <w:rPr>
          <w:b/>
        </w:rPr>
        <w:t>Cbz</w:t>
      </w:r>
      <w:r>
        <w:t xml:space="preserve"> at 498 nm is clearly increased in </w:t>
      </w:r>
      <w:r w:rsidRPr="008178C9">
        <w:rPr>
          <w:b/>
        </w:rPr>
        <w:t>[4]C</w:t>
      </w:r>
      <w:r>
        <w:rPr>
          <w:b/>
        </w:rPr>
        <w:t>-</w:t>
      </w:r>
      <w:r w:rsidRPr="008178C9">
        <w:rPr>
          <w:b/>
        </w:rPr>
        <w:t>Bu</w:t>
      </w:r>
      <w:r>
        <w:rPr>
          <w:b/>
        </w:rPr>
        <w:t>-</w:t>
      </w:r>
      <w:r w:rsidRPr="008178C9">
        <w:rPr>
          <w:b/>
        </w:rPr>
        <w:t>Cbz</w:t>
      </w:r>
      <w:r>
        <w:rPr>
          <w:b/>
        </w:rPr>
        <w:t xml:space="preserve"> </w:t>
      </w:r>
      <w:r>
        <w:t xml:space="preserve">and </w:t>
      </w:r>
      <w:r w:rsidRPr="00B05AB8">
        <w:rPr>
          <w:b/>
        </w:rPr>
        <w:t>[4]C</w:t>
      </w:r>
      <w:r>
        <w:rPr>
          <w:b/>
        </w:rPr>
        <w:t>-</w:t>
      </w:r>
      <w:r w:rsidRPr="00B05AB8">
        <w:rPr>
          <w:b/>
        </w:rPr>
        <w:t>Hex</w:t>
      </w:r>
      <w:r>
        <w:rPr>
          <w:b/>
        </w:rPr>
        <w:t>-</w:t>
      </w:r>
      <w:r w:rsidRPr="00B05AB8">
        <w:rPr>
          <w:b/>
        </w:rPr>
        <w:t>Cbz</w:t>
      </w:r>
      <w:r>
        <w:t xml:space="preserve"> </w:t>
      </w:r>
      <w:r w:rsidRPr="003A4E46">
        <w:t>(</w:t>
      </w:r>
      <w:r w:rsidRPr="003A4E46">
        <w:fldChar w:fldCharType="begin"/>
      </w:r>
      <w:r w:rsidRPr="003A4E46">
        <w:instrText xml:space="preserve"> REF _Ref66882930 \h </w:instrText>
      </w:r>
      <w:r>
        <w:instrText xml:space="preserve"> \* MERGEFORMAT </w:instrText>
      </w:r>
      <w:r w:rsidRPr="003A4E46">
        <w:fldChar w:fldCharType="separate"/>
      </w:r>
      <w:r w:rsidR="008C64DC" w:rsidRPr="008C64DC">
        <w:t>Figure 5</w:t>
      </w:r>
      <w:r w:rsidRPr="003A4E46">
        <w:fldChar w:fldCharType="end"/>
      </w:r>
      <w:r>
        <w:t xml:space="preserve"> </w:t>
      </w:r>
      <w:r w:rsidR="00DF5AAB">
        <w:t>bottom-middle</w:t>
      </w:r>
      <w:r>
        <w:t>).</w:t>
      </w:r>
      <w:r w:rsidRPr="009165C6">
        <w:t xml:space="preserve"> </w:t>
      </w:r>
      <w:r>
        <w:t xml:space="preserve">The maximum of the emission spectra is therefore shifted from 525 nm in </w:t>
      </w:r>
      <w:r w:rsidRPr="00B05AB8">
        <w:rPr>
          <w:b/>
        </w:rPr>
        <w:t>[4]C</w:t>
      </w:r>
      <w:r>
        <w:rPr>
          <w:b/>
        </w:rPr>
        <w:t>-</w:t>
      </w:r>
      <w:r w:rsidRPr="00B05AB8">
        <w:rPr>
          <w:b/>
        </w:rPr>
        <w:t>Et</w:t>
      </w:r>
      <w:r>
        <w:rPr>
          <w:b/>
        </w:rPr>
        <w:t>-</w:t>
      </w:r>
      <w:r w:rsidRPr="00B05AB8">
        <w:rPr>
          <w:b/>
        </w:rPr>
        <w:t>Cbz</w:t>
      </w:r>
      <w:r w:rsidR="00FF3895">
        <w:t xml:space="preserve"> to 491</w:t>
      </w:r>
      <w:r>
        <w:t xml:space="preserve"> nm in</w:t>
      </w:r>
      <w:r w:rsidRPr="00D47985">
        <w:rPr>
          <w:b/>
        </w:rPr>
        <w:t xml:space="preserve"> </w:t>
      </w:r>
      <w:r w:rsidRPr="00B05AB8">
        <w:rPr>
          <w:b/>
        </w:rPr>
        <w:t>[4]C</w:t>
      </w:r>
      <w:r>
        <w:rPr>
          <w:b/>
        </w:rPr>
        <w:t>-</w:t>
      </w:r>
      <w:r w:rsidRPr="00B05AB8">
        <w:rPr>
          <w:b/>
        </w:rPr>
        <w:t>Hex</w:t>
      </w:r>
      <w:r>
        <w:rPr>
          <w:b/>
        </w:rPr>
        <w:t>-</w:t>
      </w:r>
      <w:r w:rsidRPr="00B05AB8">
        <w:rPr>
          <w:b/>
        </w:rPr>
        <w:t>Cbz</w:t>
      </w:r>
      <w:r>
        <w:t>, pointing to a different molecular arrangement in the thin film. This molecular engineering strategy appears as an interesting tool to tune the solid-state electronic properties of cyclocarbazoles. The charge transport studies presented below confirm the different layout of the nanorings in the solid state.</w:t>
      </w:r>
    </w:p>
    <w:p w14:paraId="21113AC8" w14:textId="7C4FB272" w:rsidR="00E208A6" w:rsidRDefault="00E208A6" w:rsidP="00E208A6">
      <w:r>
        <w:t xml:space="preserve">Finally, the absolute quantum yields in the solid state have been determined. In the case of </w:t>
      </w:r>
      <w:r w:rsidRPr="00D47985">
        <w:rPr>
          <w:b/>
        </w:rPr>
        <w:t>[8]CPP</w:t>
      </w:r>
      <w:r w:rsidRPr="00D47985">
        <w:t xml:space="preserve">, </w:t>
      </w:r>
      <w:r>
        <w:t xml:space="preserve">the quantum </w:t>
      </w:r>
      <w:r w:rsidR="003D63AB">
        <w:t>yield is divided by 3, from 0.25</w:t>
      </w:r>
      <w:r>
        <w:t xml:space="preserve"> in solution to 0.08 in the solid state. For the fluorene analogue </w:t>
      </w:r>
      <w:r w:rsidRPr="00D47985">
        <w:rPr>
          <w:b/>
        </w:rPr>
        <w:t>[4]C</w:t>
      </w:r>
      <w:r>
        <w:rPr>
          <w:b/>
        </w:rPr>
        <w:t>-</w:t>
      </w:r>
      <w:r w:rsidRPr="00D47985">
        <w:rPr>
          <w:b/>
        </w:rPr>
        <w:t>diEt</w:t>
      </w:r>
      <w:r>
        <w:rPr>
          <w:b/>
        </w:rPr>
        <w:t>-</w:t>
      </w:r>
      <w:r w:rsidRPr="00D47985">
        <w:rPr>
          <w:b/>
        </w:rPr>
        <w:t>F</w:t>
      </w:r>
      <w:r>
        <w:t xml:space="preserve">, the quantum yield is divided by 2  (0.24 → 0.12), showing the interest of the bridge incorporation in the fluorophore efficiency in the solid state. Remarkably, for the cyclocarbazoles, there is only </w:t>
      </w:r>
      <w:r w:rsidRPr="00AF67F0">
        <w:t xml:space="preserve">a </w:t>
      </w:r>
      <w:r>
        <w:t xml:space="preserve">slight decrease of the quantum yield from 0.19-0.20 in solution to 0.13-0.18 in thin film. Thus, in this family of nanorings, the quantum yield is almost maintained between solution and thin solid film. This is an interesting finding </w:t>
      </w:r>
      <w:r w:rsidRPr="00AF67F0">
        <w:t>f</w:t>
      </w:r>
      <w:r>
        <w:t>or the future design of cyclocarbazole</w:t>
      </w:r>
      <w:r w:rsidRPr="00AF67F0">
        <w:t xml:space="preserve"> nanorings for solid state optoelectronics.</w:t>
      </w:r>
      <w:r>
        <w:t xml:space="preserve"> This is a very different behavior compared to linear fluorophores such as oligofluorenes, whose quantum yield dramatically drops down due to the stacking of the fluorenes.</w:t>
      </w:r>
      <w:r>
        <w:fldChar w:fldCharType="begin"/>
      </w:r>
      <w:r>
        <w:instrText xml:space="preserve"> ADDIN EN.CITE &lt;EndNote&gt;&lt;Cite&gt;&lt;Author&gt;Sicard&lt;/Author&gt;&lt;Year&gt;2018&lt;/Year&gt;&lt;RecNum&gt;2185&lt;/RecNum&gt;&lt;DisplayText&gt;&lt;style face="superscript"&gt;23&lt;/style&gt;&lt;/DisplayText&gt;&lt;record&gt;&lt;rec-number&gt;2185&lt;/rec-number&gt;&lt;foreign-keys&gt;&lt;key app="EN" db-id="9s2zfv0tfdrvxge29srpw2ddt5wd0fvwra9a" timestamp="1569318868"&gt;2185&lt;/key&gt;&lt;key app="ENWeb" db-id=""&gt;0&lt;/key&gt;&lt;/foreign-keys&gt;&lt;ref-type name="Journal Article"&gt;17&lt;/ref-type&gt;&lt;contributors&gt;&lt;authors&gt;&lt;author&gt;Sicard, Lambert&lt;/author&gt;&lt;author&gt;Jeannin, Olivier&lt;/author&gt;&lt;author&gt;Rault-Berthelot, Joëlle&lt;/author&gt;&lt;author&gt;Quinton, Cassandre&lt;/author&gt;&lt;author&gt;Poriel, Cyril&lt;/author&gt;&lt;/authors&gt;&lt;/contributors&gt;&lt;titles&gt;&lt;title&gt;[4]Cyclofluorene: Unexpected Influence of Alkyl Chain Length&lt;/title&gt;&lt;secondary-title&gt;ChemPlusChem&lt;/secondary-title&gt;&lt;/titles&gt;&lt;periodical&gt;&lt;full-title&gt;ChemPlusChem&lt;/full-title&gt;&lt;/periodical&gt;&lt;pages&gt;874-880&lt;/pages&gt;&lt;volume&gt;83&lt;/volume&gt;&lt;number&gt;9&lt;/number&gt;&lt;dates&gt;&lt;year&gt;2018&lt;/year&gt;&lt;/dates&gt;&lt;isbn&gt;21926506&lt;/isbn&gt;&lt;urls&gt;&lt;/urls&gt;&lt;electronic-resource-num&gt;10.1002/cplu.201800369&lt;/electronic-resource-num&gt;&lt;/record&gt;&lt;/Cite&gt;&lt;/EndNote&gt;</w:instrText>
      </w:r>
      <w:r>
        <w:fldChar w:fldCharType="separate"/>
      </w:r>
      <w:r w:rsidRPr="00C442C5">
        <w:rPr>
          <w:noProof/>
          <w:vertAlign w:val="superscript"/>
        </w:rPr>
        <w:t>23</w:t>
      </w:r>
      <w:r>
        <w:fldChar w:fldCharType="end"/>
      </w:r>
    </w:p>
    <w:p w14:paraId="58E0FA80" w14:textId="77777777" w:rsidR="00E208A6" w:rsidRPr="00D47985" w:rsidRDefault="00E208A6" w:rsidP="00E208A6">
      <w:pPr>
        <w:pStyle w:val="Titre2"/>
        <w:keepNext w:val="0"/>
        <w:spacing w:before="0" w:after="160"/>
      </w:pPr>
      <w:r w:rsidRPr="00D47985">
        <w:t xml:space="preserve">Charge Transport Studies. </w:t>
      </w:r>
    </w:p>
    <w:p w14:paraId="49F6DB04" w14:textId="3C03A92C" w:rsidR="00E208A6" w:rsidRPr="00B94B3A" w:rsidRDefault="00E208A6" w:rsidP="00E208A6">
      <w:pPr>
        <w:rPr>
          <w:lang w:eastAsia="fr-FR"/>
        </w:rPr>
      </w:pPr>
      <w:r w:rsidRPr="00D47985">
        <w:rPr>
          <w:lang w:eastAsia="fr-FR"/>
        </w:rPr>
        <w:t>Finally</w:t>
      </w:r>
      <w:r>
        <w:rPr>
          <w:bCs/>
          <w:lang w:eastAsia="fr-FR"/>
        </w:rPr>
        <w:t>,</w:t>
      </w:r>
      <w:r w:rsidRPr="00D47985">
        <w:rPr>
          <w:bCs/>
          <w:lang w:eastAsia="fr-FR"/>
        </w:rPr>
        <w:t xml:space="preserve"> </w:t>
      </w:r>
      <w:r w:rsidRPr="00D47985">
        <w:rPr>
          <w:lang w:eastAsia="fr-FR"/>
        </w:rPr>
        <w:t xml:space="preserve">OFET electrical </w:t>
      </w:r>
      <w:r>
        <w:rPr>
          <w:lang w:eastAsia="fr-FR"/>
        </w:rPr>
        <w:t xml:space="preserve">characterizations </w:t>
      </w:r>
      <w:r w:rsidRPr="00D47985">
        <w:rPr>
          <w:lang w:eastAsia="fr-FR"/>
        </w:rPr>
        <w:t xml:space="preserve">and I-V measurements </w:t>
      </w:r>
      <w:r>
        <w:rPr>
          <w:lang w:eastAsia="fr-FR"/>
        </w:rPr>
        <w:t xml:space="preserve">in two-terminal devices </w:t>
      </w:r>
      <w:r w:rsidRPr="00D47985">
        <w:rPr>
          <w:lang w:eastAsia="fr-FR"/>
        </w:rPr>
        <w:t xml:space="preserve">have been performed to evaluate the charge transport </w:t>
      </w:r>
      <w:r>
        <w:rPr>
          <w:lang w:eastAsia="fr-FR"/>
        </w:rPr>
        <w:t>properties of the cyclocarbazoles and model compounds</w:t>
      </w:r>
      <w:r w:rsidRPr="00D47985">
        <w:rPr>
          <w:bCs/>
          <w:lang w:eastAsia="fr-FR"/>
        </w:rPr>
        <w:t xml:space="preserve"> </w:t>
      </w:r>
      <w:r w:rsidRPr="00B94B3A">
        <w:rPr>
          <w:b/>
          <w:lang w:eastAsia="fr-FR"/>
        </w:rPr>
        <w:t>[8]CPP</w:t>
      </w:r>
      <w:r>
        <w:rPr>
          <w:lang w:eastAsia="fr-FR"/>
        </w:rPr>
        <w:t xml:space="preserve"> either in-plane or out-of-</w:t>
      </w:r>
      <w:r w:rsidRPr="00D47985">
        <w:rPr>
          <w:lang w:eastAsia="fr-FR"/>
        </w:rPr>
        <w:t>plane</w:t>
      </w:r>
      <w:r>
        <w:rPr>
          <w:lang w:eastAsia="fr-FR"/>
        </w:rPr>
        <w:t>, respectively</w:t>
      </w:r>
      <w:r w:rsidRPr="00D47985">
        <w:rPr>
          <w:lang w:eastAsia="fr-FR"/>
        </w:rPr>
        <w:t xml:space="preserve">. </w:t>
      </w:r>
      <w:r>
        <w:rPr>
          <w:lang w:eastAsia="fr-FR"/>
        </w:rPr>
        <w:t>Note that one example of a SCLC device incorporating a nanoring</w:t>
      </w:r>
      <w:r>
        <w:rPr>
          <w:lang w:eastAsia="fr-FR"/>
        </w:rPr>
        <w:fldChar w:fldCharType="begin"/>
      </w:r>
      <w:r>
        <w:rPr>
          <w:lang w:eastAsia="fr-FR"/>
        </w:rPr>
        <w:instrText xml:space="preserve"> ADDIN EN.CITE &lt;EndNote&gt;&lt;Cite&gt;&lt;Author&gt;Kayahara&lt;/Author&gt;&lt;Year&gt;2017&lt;/Year&gt;&lt;RecNum&gt;2106&lt;/RecNum&gt;&lt;DisplayText&gt;&lt;style face="superscript"&gt;35&lt;/style&gt;&lt;/DisplayText&gt;&lt;record&gt;&lt;rec-number&gt;2106&lt;/rec-number&gt;&lt;foreign-keys&gt;&lt;key app="EN" db-id="9s2zfv0tfdrvxge29srpw2ddt5wd0fvwra9a" timestamp="1514296685"&gt;2106&lt;/key&gt;&lt;/foreign-keys&gt;&lt;ref-type name="Journal Article"&gt;17&lt;/ref-type&gt;&lt;contributors&gt;&lt;authors&gt;&lt;author&gt;Kayahara, Eiichi&lt;/author&gt;&lt;author&gt;Sun, Liansheng&lt;/author&gt;&lt;author&gt;Onishi, Hiroaki&lt;/author&gt;&lt;author&gt;Suzuki, Katsuaki&lt;/author&gt;&lt;author&gt;Fukushima, Tatsuya&lt;/author&gt;&lt;author&gt;Sawada, Ayaka&lt;/author&gt;&lt;author&gt;Kaji, Hironori&lt;/author&gt;&lt;author&gt;Yamago, Shigeru&lt;/author&gt;&lt;/authors&gt;&lt;/contributors&gt;&lt;titles&gt;&lt;title&gt;Gram-Scale Syntheses and Conductivities of [10]Cycloparaphenylene and Its Tetraalkoxy Derivatives&lt;/title&gt;&lt;secondary-title&gt;J. Am. Chem. Soc.&lt;/secondary-title&gt;&lt;/titles&gt;&lt;periodical&gt;&lt;full-title&gt;J. Am. Chem. Soc.&lt;/full-title&gt;&lt;/periodical&gt;&lt;dates&gt;&lt;year&gt;2017&lt;/year&gt;&lt;pub-dates&gt;&lt;date&gt;2017/11/29&lt;/date&gt;&lt;/pub-dates&gt;&lt;/dates&gt;&lt;publisher&gt;American Chemical Society&lt;/publisher&gt;&lt;isbn&gt;0002-7863&lt;/isbn&gt;&lt;urls&gt;&lt;related-urls&gt;&lt;url&gt;http://dx.doi.org/10.1021/jacs.7b11526&lt;/url&gt;&lt;/related-urls&gt;&lt;/urls&gt;&lt;electronic-resource-num&gt;10.1021/jacs.7b11526&lt;/electronic-resource-num&gt;&lt;/record&gt;&lt;/Cite&gt;&lt;/EndNote&gt;</w:instrText>
      </w:r>
      <w:r>
        <w:rPr>
          <w:lang w:eastAsia="fr-FR"/>
        </w:rPr>
        <w:fldChar w:fldCharType="separate"/>
      </w:r>
      <w:r w:rsidRPr="00C442C5">
        <w:rPr>
          <w:noProof/>
          <w:vertAlign w:val="superscript"/>
          <w:lang w:eastAsia="fr-FR"/>
        </w:rPr>
        <w:t>35</w:t>
      </w:r>
      <w:r>
        <w:rPr>
          <w:lang w:eastAsia="fr-FR"/>
        </w:rPr>
        <w:fldChar w:fldCharType="end"/>
      </w:r>
      <w:r>
        <w:rPr>
          <w:lang w:eastAsia="fr-FR"/>
        </w:rPr>
        <w:t xml:space="preserve"> has been reported but no CPP have been incorporated in OFET to date; only theoretical</w:t>
      </w:r>
      <w:r w:rsidR="00883B4B">
        <w:rPr>
          <w:lang w:eastAsia="fr-FR"/>
        </w:rPr>
        <w:t xml:space="preserve"> descriptions</w:t>
      </w:r>
      <w:r>
        <w:rPr>
          <w:lang w:eastAsia="fr-FR"/>
        </w:rPr>
        <w:t xml:space="preserve"> of the</w:t>
      </w:r>
      <w:r w:rsidR="00883B4B">
        <w:rPr>
          <w:lang w:eastAsia="fr-FR"/>
        </w:rPr>
        <w:t xml:space="preserve"> charge transport properties have been reported</w:t>
      </w:r>
      <w:r>
        <w:rPr>
          <w:lang w:eastAsia="fr-FR"/>
        </w:rPr>
        <w:t>.</w:t>
      </w:r>
      <w:r w:rsidR="00734FD0">
        <w:rPr>
          <w:lang w:eastAsia="fr-FR"/>
        </w:rPr>
        <w:fldChar w:fldCharType="begin">
          <w:fldData xml:space="preserve">PEVuZE5vdGU+PENpdGU+PEF1dGhvcj5DYW5vbGE8L0F1dGhvcj48WWVhcj4yMDE5PC9ZZWFyPjxS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ZW0uIFNvYy48L2FiYnItMT48L3BlcmlvZGljYWw+PHBhZ2VzPjk1Mi05NjA8L3BhZ2VzPjx2b2x1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</w:fldData>
        </w:fldChar>
      </w:r>
      <w:r w:rsidR="00734FD0">
        <w:rPr>
          <w:lang w:eastAsia="fr-FR"/>
        </w:rPr>
        <w:instrText xml:space="preserve"> ADDIN EN.CITE </w:instrText>
      </w:r>
      <w:r w:rsidR="00734FD0">
        <w:rPr>
          <w:lang w:eastAsia="fr-FR"/>
        </w:rPr>
        <w:fldChar w:fldCharType="begin">
          <w:fldData xml:space="preserve">PEVuZE5vdGU+PENpdGU+PEF1dGhvcj5DYW5vbGE8L0F1dGhvcj48WWVhcj4yMDE5PC9ZZWFyPjxS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</w:fldData>
        </w:fldChar>
      </w:r>
      <w:r w:rsidR="00734FD0">
        <w:rPr>
          <w:lang w:eastAsia="fr-FR"/>
        </w:rPr>
        <w:instrText xml:space="preserve"> ADDIN EN.CITE.DATA </w:instrText>
      </w:r>
      <w:r w:rsidR="00734FD0">
        <w:rPr>
          <w:lang w:eastAsia="fr-FR"/>
        </w:rPr>
      </w:r>
      <w:r w:rsidR="00734FD0">
        <w:rPr>
          <w:lang w:eastAsia="fr-FR"/>
        </w:rPr>
        <w:fldChar w:fldCharType="end"/>
      </w:r>
      <w:r w:rsidR="00734FD0">
        <w:rPr>
          <w:lang w:eastAsia="fr-FR"/>
        </w:rPr>
        <w:fldChar w:fldCharType="separate"/>
      </w:r>
      <w:r w:rsidR="00734FD0" w:rsidRPr="00734FD0">
        <w:rPr>
          <w:noProof/>
          <w:vertAlign w:val="superscript"/>
          <w:lang w:eastAsia="fr-FR"/>
        </w:rPr>
        <w:t>26, 29, 60</w:t>
      </w:r>
      <w:r w:rsidR="00734FD0">
        <w:rPr>
          <w:lang w:eastAsia="fr-FR"/>
        </w:rPr>
        <w:fldChar w:fldCharType="end"/>
      </w:r>
    </w:p>
    <w:p w14:paraId="729DFD58" w14:textId="61179F30" w:rsidR="00306515" w:rsidRPr="007A3D1A" w:rsidRDefault="00E208A6" w:rsidP="00306515">
      <w:pPr>
        <w:rPr>
          <w:color w:val="000000"/>
          <w:shd w:val="clear" w:color="auto" w:fill="FFFFFF"/>
        </w:rPr>
      </w:pPr>
      <w:r w:rsidRPr="00D47985">
        <w:rPr>
          <w:lang w:eastAsia="fr-FR"/>
        </w:rPr>
        <w:t>First, the</w:t>
      </w:r>
      <w:r>
        <w:rPr>
          <w:lang w:eastAsia="fr-FR"/>
        </w:rPr>
        <w:t xml:space="preserve"> nanorings </w:t>
      </w:r>
      <w:r w:rsidRPr="00D47985">
        <w:rPr>
          <w:lang w:eastAsia="fr-FR"/>
        </w:rPr>
        <w:t>have been incorporated as active layer in OFETs possessing a bottom-gate bottom-contact (BG-BC) architecture (the d</w:t>
      </w:r>
      <w:r>
        <w:rPr>
          <w:lang w:eastAsia="fr-FR"/>
        </w:rPr>
        <w:t xml:space="preserve">evice structure is presented </w:t>
      </w:r>
      <w:r w:rsidRPr="00703DA4">
        <w:rPr>
          <w:lang w:eastAsia="fr-FR"/>
        </w:rPr>
        <w:t>in Figure S</w:t>
      </w:r>
      <w:r>
        <w:rPr>
          <w:lang w:eastAsia="fr-FR"/>
        </w:rPr>
        <w:t>2</w:t>
      </w:r>
      <w:r w:rsidR="00826AD3">
        <w:rPr>
          <w:lang w:eastAsia="fr-FR"/>
        </w:rPr>
        <w:t>5</w:t>
      </w:r>
      <w:r w:rsidRPr="00703DA4">
        <w:rPr>
          <w:lang w:eastAsia="fr-FR"/>
        </w:rPr>
        <w:fldChar w:fldCharType="begin"/>
      </w:r>
      <w:r>
        <w:rPr>
          <w:lang w:eastAsia="fr-FR"/>
        </w:rPr>
        <w:instrText xml:space="preserve"> ADDIN EN.CITE &lt;EndNote&gt;&lt;Cite&gt;&lt;Author&gt;Peltier&lt;/Author&gt;&lt;Year&gt;2018&lt;/Year&gt;&lt;RecNum&gt;2139&lt;/RecNum&gt;&lt;DisplayText&gt;&lt;style face="superscript"&gt;61&lt;/style&gt;&lt;/DisplayText&gt;&lt;record&gt;&lt;rec-number&gt;2139&lt;/rec-number&gt;&lt;foreign-keys&gt;&lt;key app="EN" db-id="9s2zfv0tfdrvxge29srpw2ddt5wd0fvwra9a" timestamp="1557175476"&gt;2139&lt;/key&gt;&lt;/foreign-keys&gt;&lt;ref-type name="Journal Article"&gt;17&lt;/ref-type&gt;&lt;contributors&gt;&lt;authors&gt;&lt;author&gt;Peltier, Jean-David&lt;/author&gt;&lt;author&gt;Heinrich, Benoît&lt;/author&gt;&lt;author&gt;Donnio, Bertrand&lt;/author&gt;&lt;author&gt;Jeannin, Olivier&lt;/author&gt;&lt;author&gt;Rault-Berthelot, Joëlle&lt;/author&gt;&lt;author&gt;Jacques, Emmanuel&lt;/author&gt;&lt;author&gt;Poriel, Cyril&lt;/author&gt;&lt;/authors&gt;&lt;/contributors&gt;&lt;titles&gt;&lt;title&gt;N-Cyanoimine as an electron-withdrawing functional group for organic semiconductors: example of dihydroindacenodithiophene positional isomers&lt;/title&gt;&lt;secondary-title&gt;Journal of Materials Chemistry C&lt;/secondary-title&gt;&lt;/titles&gt;&lt;periodical&gt;&lt;full-title&gt;Journal of Materials Chemistry C&lt;/full-title&gt;&lt;abbr-1&gt;J. Mater. Chem. C&lt;/abbr-1&gt;&lt;/periodical&gt;&lt;pages&gt;13197-13210&lt;/pages&gt;&lt;volume&gt;6&lt;/volume&gt;&lt;number&gt;48&lt;/number&gt;&lt;dates&gt;&lt;year&gt;2018&lt;/year&gt;&lt;/dates&gt;&lt;publisher&gt;The Royal Society of Chemistry&lt;/publisher&gt;&lt;isbn&gt;2050-7526&lt;/isbn&gt;&lt;work-type&gt;10.1039/C8TC04313B&lt;/work-type&gt;&lt;urls&gt;&lt;related-urls&gt;&lt;url&gt;http://dx.doi.org/10.1039/C8TC04313B&lt;/url&gt;&lt;/related-urls&gt;&lt;/urls&gt;&lt;electronic-resource-num&gt;10.1039/C8TC04313B&lt;/electronic-resource-num&gt;&lt;/record&gt;&lt;/Cite&gt;&lt;/EndNote&gt;</w:instrText>
      </w:r>
      <w:r w:rsidRPr="00703DA4">
        <w:rPr>
          <w:lang w:eastAsia="fr-FR"/>
        </w:rPr>
        <w:fldChar w:fldCharType="separate"/>
      </w:r>
      <w:r w:rsidRPr="007D4AE5">
        <w:rPr>
          <w:noProof/>
          <w:vertAlign w:val="superscript"/>
          <w:lang w:eastAsia="fr-FR"/>
        </w:rPr>
        <w:t>61</w:t>
      </w:r>
      <w:r w:rsidRPr="00703DA4">
        <w:rPr>
          <w:lang w:eastAsia="fr-FR"/>
        </w:rPr>
        <w:fldChar w:fldCharType="end"/>
      </w:r>
      <w:r w:rsidRPr="00D47985">
        <w:rPr>
          <w:lang w:eastAsia="fr-FR"/>
        </w:rPr>
        <w:t xml:space="preserve">). This BG-BC structure, in which the active layer is evaporated in the last step, </w:t>
      </w:r>
      <w:r>
        <w:rPr>
          <w:lang w:eastAsia="fr-FR"/>
        </w:rPr>
        <w:t>prevent</w:t>
      </w:r>
      <w:r w:rsidRPr="00D47985">
        <w:rPr>
          <w:lang w:eastAsia="fr-FR"/>
        </w:rPr>
        <w:t>s any structural effect resulting from the deposition of other layers.</w:t>
      </w:r>
      <w:r>
        <w:rPr>
          <w:lang w:eastAsia="fr-FR"/>
        </w:rPr>
        <w:fldChar w:fldCharType="begin">
          <w:fldData xml:space="preserve">PEVuZE5vdGU+PENpdGU+PEF1dGhvcj5QZWx0aWVyPC9BdXRob3I+PFllYXI+MjAxNzwvWWVhcj48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</w:fldData>
        </w:fldChar>
      </w:r>
      <w:r>
        <w:rPr>
          <w:lang w:eastAsia="fr-FR"/>
        </w:rPr>
        <w:instrText xml:space="preserve"> ADDIN EN.CITE </w:instrText>
      </w:r>
      <w:r>
        <w:rPr>
          <w:lang w:eastAsia="fr-FR"/>
        </w:rPr>
        <w:fldChar w:fldCharType="begin">
          <w:fldData xml:space="preserve">PEVuZE5vdGU+PENpdGU+PEF1dGhvcj5QZWx0aWVyPC9BdXRob3I+PFllYXI+MjAxNzwvWWVhcj48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</w:fldData>
        </w:fldChar>
      </w:r>
      <w:r>
        <w:rPr>
          <w:lang w:eastAsia="fr-FR"/>
        </w:rPr>
        <w:instrText xml:space="preserve"> ADDIN EN.CITE.DATA </w:instrText>
      </w:r>
      <w:r>
        <w:rPr>
          <w:lang w:eastAsia="fr-FR"/>
        </w:rPr>
      </w:r>
      <w:r>
        <w:rPr>
          <w:lang w:eastAsia="fr-FR"/>
        </w:rPr>
        <w:fldChar w:fldCharType="end"/>
      </w:r>
      <w:r>
        <w:rPr>
          <w:lang w:eastAsia="fr-FR"/>
        </w:rPr>
      </w:r>
      <w:r>
        <w:rPr>
          <w:lang w:eastAsia="fr-FR"/>
        </w:rPr>
        <w:fldChar w:fldCharType="separate"/>
      </w:r>
      <w:r w:rsidRPr="007D4AE5">
        <w:rPr>
          <w:noProof/>
          <w:vertAlign w:val="superscript"/>
          <w:lang w:eastAsia="fr-FR"/>
        </w:rPr>
        <w:t>62-63</w:t>
      </w:r>
      <w:r>
        <w:rPr>
          <w:lang w:eastAsia="fr-FR"/>
        </w:rPr>
        <w:fldChar w:fldCharType="end"/>
      </w:r>
      <w:r>
        <w:rPr>
          <w:lang w:eastAsia="fr-FR"/>
        </w:rPr>
        <w:t xml:space="preserve"> </w:t>
      </w:r>
      <w:r w:rsidRPr="00D47985">
        <w:rPr>
          <w:lang w:eastAsia="fr-FR"/>
        </w:rPr>
        <w:t>The temperature dependence and the gate-source voltage V</w:t>
      </w:r>
      <w:r w:rsidRPr="00D47985">
        <w:rPr>
          <w:vertAlign w:val="subscript"/>
          <w:lang w:eastAsia="fr-FR"/>
        </w:rPr>
        <w:t>GS</w:t>
      </w:r>
      <w:r w:rsidRPr="00D47985">
        <w:rPr>
          <w:lang w:eastAsia="fr-FR"/>
        </w:rPr>
        <w:t xml:space="preserve"> dependence were analysed to estimate the field effect </w:t>
      </w:r>
      <w:r w:rsidR="00DF5AAB">
        <w:rPr>
          <w:lang w:eastAsia="fr-FR"/>
        </w:rPr>
        <w:t xml:space="preserve">(FE) </w:t>
      </w:r>
      <w:r>
        <w:rPr>
          <w:lang w:eastAsia="fr-FR"/>
        </w:rPr>
        <w:t xml:space="preserve">hole </w:t>
      </w:r>
      <w:r w:rsidRPr="00D47985">
        <w:rPr>
          <w:lang w:eastAsia="fr-FR"/>
        </w:rPr>
        <w:t>mobility µ</w:t>
      </w:r>
      <w:r w:rsidRPr="00D47985">
        <w:rPr>
          <w:vertAlign w:val="subscript"/>
          <w:lang w:eastAsia="fr-FR"/>
        </w:rPr>
        <w:t>FE</w:t>
      </w:r>
      <w:r>
        <w:rPr>
          <w:vertAlign w:val="subscript"/>
          <w:lang w:eastAsia="fr-FR"/>
        </w:rPr>
        <w:t xml:space="preserve"> </w:t>
      </w:r>
      <w:r w:rsidRPr="006204F8">
        <w:rPr>
          <w:lang w:eastAsia="fr-FR"/>
        </w:rPr>
        <w:t>and</w:t>
      </w:r>
      <w:r w:rsidRPr="00D47985">
        <w:rPr>
          <w:lang w:eastAsia="fr-FR"/>
        </w:rPr>
        <w:t xml:space="preserve"> </w:t>
      </w:r>
      <w:r>
        <w:rPr>
          <w:lang w:eastAsia="fr-FR"/>
        </w:rPr>
        <w:t xml:space="preserve">assess the influence </w:t>
      </w:r>
      <w:r w:rsidRPr="00D47985">
        <w:rPr>
          <w:lang w:eastAsia="fr-FR"/>
        </w:rPr>
        <w:t>of the alkyl chain</w:t>
      </w:r>
      <w:r>
        <w:rPr>
          <w:lang w:eastAsia="fr-FR"/>
        </w:rPr>
        <w:t>s</w:t>
      </w:r>
      <w:r w:rsidRPr="00D47985">
        <w:rPr>
          <w:lang w:eastAsia="fr-FR"/>
        </w:rPr>
        <w:t xml:space="preserve"> borne by the nitrogen atom</w:t>
      </w:r>
      <w:r>
        <w:rPr>
          <w:lang w:eastAsia="fr-FR"/>
        </w:rPr>
        <w:t>s</w:t>
      </w:r>
      <w:r w:rsidRPr="00D47985">
        <w:rPr>
          <w:lang w:eastAsia="fr-FR"/>
        </w:rPr>
        <w:t>.</w:t>
      </w:r>
      <w:r>
        <w:rPr>
          <w:lang w:eastAsia="fr-FR"/>
        </w:rPr>
        <w:t xml:space="preserve"> It is worth stressing that </w:t>
      </w:r>
      <w:r w:rsidRPr="00D47985">
        <w:t>the four nanorings can be easily evaporated (</w:t>
      </w:r>
      <w:r w:rsidRPr="00D47985">
        <w:rPr>
          <w:color w:val="000000"/>
          <w:shd w:val="clear" w:color="auto" w:fill="FFFFFF"/>
        </w:rPr>
        <w:t>2.10</w:t>
      </w:r>
      <w:r w:rsidRPr="00D47985">
        <w:rPr>
          <w:color w:val="000000"/>
          <w:shd w:val="clear" w:color="auto" w:fill="FFFFFF"/>
          <w:vertAlign w:val="superscript"/>
        </w:rPr>
        <w:t xml:space="preserve">-7 </w:t>
      </w:r>
      <w:r w:rsidRPr="00D47985">
        <w:rPr>
          <w:color w:val="000000"/>
          <w:shd w:val="clear" w:color="auto" w:fill="FFFFFF"/>
        </w:rPr>
        <w:t>mbar</w:t>
      </w:r>
      <w:r>
        <w:rPr>
          <w:color w:val="000000"/>
          <w:shd w:val="clear" w:color="auto" w:fill="FFFFFF"/>
        </w:rPr>
        <w:t xml:space="preserve"> with temperature between 190 and 230°C).</w:t>
      </w:r>
    </w:p>
    <w:p w14:paraId="320CFB80" w14:textId="77777777" w:rsidR="00306515" w:rsidRDefault="00306515" w:rsidP="00306515">
      <w:pPr>
        <w:rPr>
          <w:lang w:eastAsia="fr-FR"/>
        </w:rPr>
        <w:sectPr w:rsidR="00306515" w:rsidSect="0032284B">
          <w:type w:val="continuous"/>
          <w:pgSz w:w="12240" w:h="15840" w:code="1"/>
          <w:pgMar w:top="720" w:right="1094" w:bottom="720" w:left="1094" w:header="720" w:footer="720" w:gutter="0"/>
          <w:cols w:num="2" w:space="720"/>
          <w:titlePg/>
        </w:sectPr>
      </w:pPr>
    </w:p>
    <w:p w14:paraId="371931F2" w14:textId="77777777" w:rsidR="00306515" w:rsidRDefault="00306515" w:rsidP="00306515">
      <w:r>
        <w:rPr>
          <w:noProof/>
          <w:lang w:val="fr-FR" w:eastAsia="fr-FR"/>
        </w:rPr>
        <w:lastRenderedPageBreak/>
        <w:drawing>
          <wp:inline distT="0" distB="0" distL="0" distR="0" wp14:anchorId="2F97730E" wp14:editId="6025B9B3">
            <wp:extent cx="6404776" cy="3156774"/>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9905" cy="3159302"/>
                    </a:xfrm>
                    <a:prstGeom prst="rect">
                      <a:avLst/>
                    </a:prstGeom>
                    <a:noFill/>
                    <a:ln>
                      <a:noFill/>
                    </a:ln>
                  </pic:spPr>
                </pic:pic>
              </a:graphicData>
            </a:graphic>
          </wp:inline>
        </w:drawing>
      </w:r>
    </w:p>
    <w:p w14:paraId="5C9DDF96" w14:textId="77777777" w:rsidR="00306515" w:rsidRPr="00DE5EA2" w:rsidRDefault="00306515" w:rsidP="00306515">
      <w:pPr>
        <w:pStyle w:val="schmaimage"/>
        <w:rPr>
          <w:bCs/>
        </w:rPr>
        <w:sectPr w:rsidR="00306515" w:rsidRPr="00DE5EA2" w:rsidSect="005A1941">
          <w:type w:val="continuous"/>
          <w:pgSz w:w="12240" w:h="15840" w:code="1"/>
          <w:pgMar w:top="720" w:right="1094" w:bottom="720" w:left="1094" w:header="720" w:footer="720" w:gutter="0"/>
          <w:cols w:space="720"/>
          <w:titlePg/>
        </w:sectPr>
      </w:pPr>
      <w:bookmarkStart w:id="8" w:name="_Ref66812129"/>
      <w:r w:rsidRPr="003D63AB">
        <w:rPr>
          <w:b/>
        </w:rPr>
        <w:t xml:space="preserve">Figure </w:t>
      </w:r>
      <w:r w:rsidRPr="003D63AB">
        <w:rPr>
          <w:b/>
          <w:noProof/>
        </w:rPr>
        <w:fldChar w:fldCharType="begin"/>
      </w:r>
      <w:r w:rsidRPr="003D63AB">
        <w:rPr>
          <w:b/>
          <w:noProof/>
        </w:rPr>
        <w:instrText xml:space="preserve"> SEQ Figure \* ARABIC </w:instrText>
      </w:r>
      <w:r w:rsidRPr="003D63AB">
        <w:rPr>
          <w:b/>
          <w:noProof/>
        </w:rPr>
        <w:fldChar w:fldCharType="separate"/>
      </w:r>
      <w:r w:rsidR="008C64DC">
        <w:rPr>
          <w:b/>
          <w:noProof/>
        </w:rPr>
        <w:t>6</w:t>
      </w:r>
      <w:r w:rsidRPr="003D63AB">
        <w:rPr>
          <w:b/>
          <w:noProof/>
        </w:rPr>
        <w:fldChar w:fldCharType="end"/>
      </w:r>
      <w:bookmarkEnd w:id="8"/>
      <w:r>
        <w:rPr>
          <w:b/>
          <w:noProof/>
        </w:rPr>
        <w:t>.</w:t>
      </w:r>
      <w:r w:rsidRPr="00DE5EA2">
        <w:t xml:space="preserve"> Transfer characteristics in linear and saturated regimes</w:t>
      </w:r>
      <w:r>
        <w:t xml:space="preserve"> (Top) and</w:t>
      </w:r>
      <w:r w:rsidRPr="00DE5EA2">
        <w:t xml:space="preserve"> Arrhenius plot of FE mobility ln(µ</w:t>
      </w:r>
      <w:r w:rsidRPr="00DE5EA2">
        <w:rPr>
          <w:vertAlign w:val="subscript"/>
        </w:rPr>
        <w:t>FE</w:t>
      </w:r>
      <w:r w:rsidRPr="00DE5EA2">
        <w:t xml:space="preserve">) as a function of 1000/T </w:t>
      </w:r>
      <w:r>
        <w:t xml:space="preserve">(bottom) </w:t>
      </w:r>
      <w:r w:rsidRPr="00DE5EA2">
        <w:t>of</w:t>
      </w:r>
      <w:r w:rsidRPr="00DE5EA2">
        <w:rPr>
          <w:bCs/>
        </w:rPr>
        <w:t xml:space="preserve"> </w:t>
      </w:r>
      <w:r w:rsidRPr="003D63AB">
        <w:rPr>
          <w:b/>
          <w:bCs/>
        </w:rPr>
        <w:t xml:space="preserve">[4]C-Et-Cbz </w:t>
      </w:r>
      <w:r>
        <w:rPr>
          <w:bCs/>
        </w:rPr>
        <w:t>(</w:t>
      </w:r>
      <w:r w:rsidRPr="00DE5EA2">
        <w:rPr>
          <w:bCs/>
        </w:rPr>
        <w:t xml:space="preserve">left), </w:t>
      </w:r>
      <w:r w:rsidRPr="003D63AB">
        <w:rPr>
          <w:b/>
          <w:bCs/>
        </w:rPr>
        <w:t>[4]C-Bu-Cbz</w:t>
      </w:r>
      <w:r>
        <w:rPr>
          <w:bCs/>
        </w:rPr>
        <w:t xml:space="preserve"> (</w:t>
      </w:r>
      <w:r w:rsidRPr="00DE5EA2">
        <w:rPr>
          <w:bCs/>
        </w:rPr>
        <w:t xml:space="preserve">middle) and </w:t>
      </w:r>
      <w:r w:rsidRPr="003D63AB">
        <w:rPr>
          <w:b/>
          <w:bCs/>
        </w:rPr>
        <w:t>[4]C-Hex-Cbz</w:t>
      </w:r>
      <w:r>
        <w:rPr>
          <w:bCs/>
        </w:rPr>
        <w:t xml:space="preserve"> (</w:t>
      </w:r>
      <w:r w:rsidRPr="00DE5EA2">
        <w:rPr>
          <w:bCs/>
        </w:rPr>
        <w:t>right).</w:t>
      </w:r>
    </w:p>
    <w:p w14:paraId="19DDDCF4" w14:textId="37FF31F4" w:rsidR="00DF5AAB" w:rsidRDefault="00DF5AAB" w:rsidP="00DF5AAB">
      <w:r w:rsidRPr="00D47985">
        <w:rPr>
          <w:rFonts w:cstheme="minorHAnsi"/>
          <w:lang w:eastAsia="fr-FR"/>
        </w:rPr>
        <w:t xml:space="preserve">The first </w:t>
      </w:r>
      <w:r>
        <w:rPr>
          <w:rFonts w:cstheme="minorHAnsi"/>
          <w:lang w:eastAsia="fr-FR"/>
        </w:rPr>
        <w:t xml:space="preserve">striking </w:t>
      </w:r>
      <w:r w:rsidRPr="00D47985">
        <w:rPr>
          <w:rFonts w:cstheme="minorHAnsi"/>
          <w:lang w:eastAsia="fr-FR"/>
        </w:rPr>
        <w:t xml:space="preserve">result is obtained with </w:t>
      </w:r>
      <w:r w:rsidRPr="00D47985">
        <w:rPr>
          <w:b/>
        </w:rPr>
        <w:t>[8]CPP</w:t>
      </w:r>
      <w:r>
        <w:t>. Indeed, no</w:t>
      </w:r>
      <w:r w:rsidRPr="00DF5AAB">
        <w:t xml:space="preserve"> µ</w:t>
      </w:r>
      <w:r w:rsidRPr="00DF5AAB">
        <w:rPr>
          <w:vertAlign w:val="subscript"/>
        </w:rPr>
        <w:t>FE</w:t>
      </w:r>
      <w:r w:rsidRPr="008B5A18">
        <w:t xml:space="preserve"> </w:t>
      </w:r>
      <w:r>
        <w:t>is</w:t>
      </w:r>
      <w:r w:rsidRPr="008B5A18">
        <w:t xml:space="preserve"> measured for this molecule. </w:t>
      </w:r>
      <w:r>
        <w:t>Since the calculations yield significant electronic couplings between molecules in the active layer (see below), t</w:t>
      </w:r>
      <w:r w:rsidRPr="008B5A18">
        <w:t>his s</w:t>
      </w:r>
      <w:r>
        <w:t xml:space="preserve">uggests </w:t>
      </w:r>
      <w:r w:rsidRPr="008B5A18">
        <w:t xml:space="preserve">that </w:t>
      </w:r>
      <w:r>
        <w:rPr>
          <w:b/>
        </w:rPr>
        <w:t>[8]CPP</w:t>
      </w:r>
      <w:r w:rsidRPr="008B5A18">
        <w:t xml:space="preserve"> does n</w:t>
      </w:r>
      <w:r>
        <w:t xml:space="preserve">ot allow efficient injection of charges and hence accumulation of holes at the OSC/insulator interface in the transport channel. </w:t>
      </w:r>
      <w:r w:rsidRPr="001E127C">
        <w:t xml:space="preserve">This can be </w:t>
      </w:r>
      <w:r>
        <w:t xml:space="preserve">tentatively </w:t>
      </w:r>
      <w:r w:rsidRPr="001E127C">
        <w:t>assigned to</w:t>
      </w:r>
      <w:r>
        <w:t xml:space="preserve"> the deeper HOMO level of this derivative among the nanorings (as supported by the CV data) studied and/or a different contact geometry at the interface limiting the electronic overlap between the conjugated</w:t>
      </w:r>
      <w:r w:rsidR="00883B4B">
        <w:t xml:space="preserve"> rings and the metallic surface as further discussed</w:t>
      </w:r>
      <w:r>
        <w:t xml:space="preserve"> below.</w:t>
      </w:r>
    </w:p>
    <w:p w14:paraId="2424391A" w14:textId="2E377FFC" w:rsidR="00DF5AAB" w:rsidRDefault="00DF5AAB" w:rsidP="00B16218">
      <w:pPr>
        <w:rPr>
          <w:lang w:eastAsia="fr-FR"/>
        </w:rPr>
      </w:pPr>
      <w:r w:rsidRPr="00D47985">
        <w:rPr>
          <w:lang w:eastAsia="fr-FR"/>
        </w:rPr>
        <w:t>In the case of cyclocarbazoles, the situat</w:t>
      </w:r>
      <w:r>
        <w:rPr>
          <w:lang w:eastAsia="fr-FR"/>
        </w:rPr>
        <w:t>ion is different.</w:t>
      </w:r>
      <w:r w:rsidRPr="00D47985">
        <w:rPr>
          <w:lang w:eastAsia="fr-FR"/>
        </w:rPr>
        <w:t xml:space="preserve"> </w:t>
      </w:r>
      <w:r>
        <w:rPr>
          <w:lang w:eastAsia="fr-FR"/>
        </w:rPr>
        <w:t>We observe a</w:t>
      </w:r>
      <w:r w:rsidRPr="00D47985">
        <w:rPr>
          <w:lang w:eastAsia="fr-FR"/>
        </w:rPr>
        <w:t xml:space="preserve"> strong impact of the </w:t>
      </w:r>
      <w:r>
        <w:rPr>
          <w:lang w:eastAsia="fr-FR"/>
        </w:rPr>
        <w:t xml:space="preserve">carbazole </w:t>
      </w:r>
      <w:r w:rsidRPr="00D47985">
        <w:rPr>
          <w:lang w:eastAsia="fr-FR"/>
        </w:rPr>
        <w:t>unit on the charge transport properties. The transfer characteristics of the three mol</w:t>
      </w:r>
      <w:r>
        <w:rPr>
          <w:lang w:eastAsia="fr-FR"/>
        </w:rPr>
        <w:t xml:space="preserve">ecules are presented in </w:t>
      </w:r>
      <w:r>
        <w:rPr>
          <w:lang w:eastAsia="fr-FR"/>
        </w:rPr>
        <w:fldChar w:fldCharType="begin"/>
      </w:r>
      <w:r>
        <w:rPr>
          <w:lang w:eastAsia="fr-FR"/>
        </w:rPr>
        <w:instrText xml:space="preserve"> REF _Ref66812129 \h </w:instrText>
      </w:r>
      <w:r>
        <w:rPr>
          <w:lang w:eastAsia="fr-FR"/>
        </w:rPr>
      </w:r>
      <w:r>
        <w:rPr>
          <w:lang w:eastAsia="fr-FR"/>
        </w:rPr>
        <w:fldChar w:fldCharType="separate"/>
      </w:r>
      <w:r w:rsidR="008C64DC" w:rsidRPr="003D63AB">
        <w:rPr>
          <w:b/>
        </w:rPr>
        <w:t xml:space="preserve">Figure </w:t>
      </w:r>
      <w:r w:rsidR="008C64DC">
        <w:rPr>
          <w:b/>
          <w:noProof/>
        </w:rPr>
        <w:t>6</w:t>
      </w:r>
      <w:r>
        <w:rPr>
          <w:lang w:eastAsia="fr-FR"/>
        </w:rPr>
        <w:fldChar w:fldCharType="end"/>
      </w:r>
      <w:r w:rsidRPr="00D47985">
        <w:rPr>
          <w:lang w:eastAsia="fr-FR"/>
        </w:rPr>
        <w:t xml:space="preserve">. The first observation concerns the FE mobility in </w:t>
      </w:r>
      <w:r>
        <w:rPr>
          <w:lang w:eastAsia="fr-FR"/>
        </w:rPr>
        <w:t xml:space="preserve">the </w:t>
      </w:r>
      <w:r w:rsidRPr="00D47985">
        <w:rPr>
          <w:lang w:eastAsia="fr-FR"/>
        </w:rPr>
        <w:t xml:space="preserve">saturated regime </w:t>
      </w:r>
      <w:r>
        <w:rPr>
          <w:lang w:eastAsia="fr-FR"/>
        </w:rPr>
        <w:t>µ</w:t>
      </w:r>
      <w:r w:rsidRPr="000C75E5">
        <w:rPr>
          <w:vertAlign w:val="subscript"/>
          <w:lang w:eastAsia="fr-FR"/>
        </w:rPr>
        <w:t>FE</w:t>
      </w:r>
      <w:r>
        <w:rPr>
          <w:vertAlign w:val="subscript"/>
          <w:lang w:eastAsia="fr-FR"/>
        </w:rPr>
        <w:t>_</w:t>
      </w:r>
      <w:r w:rsidRPr="000C75E5">
        <w:rPr>
          <w:vertAlign w:val="subscript"/>
          <w:lang w:eastAsia="fr-FR"/>
        </w:rPr>
        <w:t>sat</w:t>
      </w:r>
      <w:r>
        <w:rPr>
          <w:lang w:eastAsia="fr-FR"/>
        </w:rPr>
        <w:t xml:space="preserve"> </w:t>
      </w:r>
      <w:r w:rsidRPr="00D47985">
        <w:rPr>
          <w:lang w:eastAsia="fr-FR"/>
        </w:rPr>
        <w:t>(V</w:t>
      </w:r>
      <w:r w:rsidRPr="00D47985">
        <w:rPr>
          <w:vertAlign w:val="subscript"/>
          <w:lang w:eastAsia="fr-FR"/>
        </w:rPr>
        <w:t>DS</w:t>
      </w:r>
      <w:r w:rsidRPr="00D47985">
        <w:rPr>
          <w:lang w:eastAsia="fr-FR"/>
        </w:rPr>
        <w:t xml:space="preserve"> = 100</w:t>
      </w:r>
      <w:r>
        <w:rPr>
          <w:lang w:eastAsia="fr-FR"/>
        </w:rPr>
        <w:t xml:space="preserve"> </w:t>
      </w:r>
      <w:r w:rsidRPr="00D47985">
        <w:rPr>
          <w:lang w:eastAsia="fr-FR"/>
        </w:rPr>
        <w:t xml:space="preserve">V). The extracted values are very close for the 3 molecules: </w:t>
      </w:r>
      <w:r w:rsidRPr="00D47985">
        <w:t>1</w:t>
      </w:r>
      <w:r w:rsidRPr="00D47985">
        <w:rPr>
          <w:lang w:eastAsia="fr-FR"/>
        </w:rPr>
        <w:t>.03×10</w:t>
      </w:r>
      <w:r w:rsidRPr="00D47985">
        <w:rPr>
          <w:vertAlign w:val="superscript"/>
          <w:lang w:eastAsia="fr-FR"/>
        </w:rPr>
        <w:t>-5</w:t>
      </w:r>
      <w:r w:rsidRPr="00D47985">
        <w:rPr>
          <w:lang w:eastAsia="fr-FR"/>
        </w:rPr>
        <w:t xml:space="preserve">, </w:t>
      </w:r>
      <w:r w:rsidRPr="00D47985">
        <w:t>1</w:t>
      </w:r>
      <w:r w:rsidRPr="00D47985">
        <w:rPr>
          <w:lang w:eastAsia="fr-FR"/>
        </w:rPr>
        <w:t>.04×10</w:t>
      </w:r>
      <w:r w:rsidRPr="00D47985">
        <w:rPr>
          <w:vertAlign w:val="superscript"/>
          <w:lang w:eastAsia="fr-FR"/>
        </w:rPr>
        <w:t>-5</w:t>
      </w:r>
      <w:r w:rsidRPr="00D47985">
        <w:rPr>
          <w:lang w:eastAsia="fr-FR"/>
        </w:rPr>
        <w:t xml:space="preserve"> and 8.81×10</w:t>
      </w:r>
      <w:r w:rsidRPr="00D47985">
        <w:rPr>
          <w:vertAlign w:val="superscript"/>
          <w:lang w:eastAsia="fr-FR"/>
        </w:rPr>
        <w:t>-6</w:t>
      </w:r>
      <w:r w:rsidRPr="00D47985">
        <w:rPr>
          <w:lang w:eastAsia="fr-FR"/>
        </w:rP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sidRPr="00D47985">
        <w:rPr>
          <w:lang w:eastAsia="fr-FR"/>
        </w:rPr>
        <w:t xml:space="preserve"> for </w:t>
      </w:r>
      <w:r w:rsidRPr="00D47985">
        <w:rPr>
          <w:b/>
          <w:bCs/>
        </w:rPr>
        <w:t>[4]C-Et-Cbz</w:t>
      </w:r>
      <w:r w:rsidRPr="00D47985">
        <w:rPr>
          <w:bCs/>
        </w:rPr>
        <w:t>,</w:t>
      </w:r>
      <w:r w:rsidRPr="00D47985">
        <w:rPr>
          <w:b/>
          <w:bCs/>
        </w:rPr>
        <w:t xml:space="preserve"> [4]C-Bu-Cbz </w:t>
      </w:r>
      <w:r w:rsidRPr="00D47985">
        <w:rPr>
          <w:bCs/>
        </w:rPr>
        <w:t xml:space="preserve">and </w:t>
      </w:r>
      <w:r w:rsidRPr="00D47985">
        <w:rPr>
          <w:b/>
          <w:bCs/>
        </w:rPr>
        <w:t>[4]C-Hex-Cbz</w:t>
      </w:r>
      <w:r w:rsidR="00883B4B">
        <w:rPr>
          <w:lang w:eastAsia="fr-FR"/>
        </w:rPr>
        <w:t xml:space="preserve">, </w:t>
      </w:r>
      <w:r w:rsidRPr="00D47985">
        <w:rPr>
          <w:lang w:eastAsia="fr-FR"/>
        </w:rPr>
        <w:t>respect</w:t>
      </w:r>
      <w:r>
        <w:rPr>
          <w:lang w:eastAsia="fr-FR"/>
        </w:rPr>
        <w:t>ively. The values µ</w:t>
      </w:r>
      <w:r>
        <w:rPr>
          <w:vertAlign w:val="subscript"/>
          <w:lang w:eastAsia="fr-FR"/>
        </w:rPr>
        <w:t>FE_</w:t>
      </w:r>
      <w:r w:rsidRPr="000C75E5">
        <w:rPr>
          <w:vertAlign w:val="subscript"/>
          <w:lang w:eastAsia="fr-FR"/>
        </w:rPr>
        <w:t>sat</w:t>
      </w:r>
      <w:r>
        <w:rPr>
          <w:lang w:eastAsia="fr-FR"/>
        </w:rPr>
        <w:t xml:space="preserve"> are obtained at </w:t>
      </w:r>
      <w:r w:rsidRPr="00D47985">
        <w:rPr>
          <w:lang w:eastAsia="fr-FR"/>
        </w:rPr>
        <w:t xml:space="preserve">high </w:t>
      </w:r>
      <w:r w:rsidRPr="00293BE8">
        <w:rPr>
          <w:lang w:eastAsia="fr-FR"/>
        </w:rPr>
        <w:t>electric field V</w:t>
      </w:r>
      <w:r w:rsidRPr="00293BE8">
        <w:rPr>
          <w:vertAlign w:val="subscript"/>
          <w:lang w:eastAsia="fr-FR"/>
        </w:rPr>
        <w:t>DS</w:t>
      </w:r>
      <w:r w:rsidRPr="00293BE8">
        <w:rPr>
          <w:lang w:eastAsia="fr-FR"/>
        </w:rPr>
        <w:t>.</w:t>
      </w:r>
      <w:r>
        <w:rPr>
          <w:lang w:eastAsia="fr-FR"/>
        </w:rPr>
        <w:t xml:space="preserve"> </w:t>
      </w:r>
      <w:r w:rsidRPr="00D72C55">
        <w:rPr>
          <w:lang w:eastAsia="fr-FR"/>
        </w:rPr>
        <w:t xml:space="preserve">In this condition, traps into </w:t>
      </w:r>
      <w:r>
        <w:rPr>
          <w:lang w:eastAsia="fr-FR"/>
        </w:rPr>
        <w:t>the OSC</w:t>
      </w:r>
      <w:r w:rsidRPr="00D72C55">
        <w:rPr>
          <w:lang w:eastAsia="fr-FR"/>
        </w:rPr>
        <w:t xml:space="preserve"> are filled and do not impact the carrier </w:t>
      </w:r>
      <w:r>
        <w:rPr>
          <w:lang w:eastAsia="fr-FR"/>
        </w:rPr>
        <w:t>mobili</w:t>
      </w:r>
      <w:r w:rsidRPr="00D72C55">
        <w:rPr>
          <w:lang w:eastAsia="fr-FR"/>
        </w:rPr>
        <w:t xml:space="preserve">ty. </w:t>
      </w:r>
      <w:r w:rsidRPr="00D72C55">
        <w:rPr>
          <w:rFonts w:cstheme="minorHAnsi"/>
          <w:lang w:eastAsia="fr-FR"/>
        </w:rPr>
        <w:t>To compare the effect of the ethyl, butyl and hexyl chain</w:t>
      </w:r>
      <w:r w:rsidRPr="00D47985">
        <w:rPr>
          <w:rFonts w:cstheme="minorHAnsi"/>
          <w:lang w:eastAsia="fr-FR"/>
        </w:rPr>
        <w:t xml:space="preserve">s, it is more interesting to focus on the capability </w:t>
      </w:r>
      <w:r>
        <w:rPr>
          <w:rFonts w:cstheme="minorHAnsi"/>
          <w:lang w:eastAsia="fr-FR"/>
        </w:rPr>
        <w:t xml:space="preserve">of </w:t>
      </w:r>
      <w:r w:rsidRPr="00D47985">
        <w:rPr>
          <w:rFonts w:cstheme="minorHAnsi"/>
          <w:lang w:eastAsia="fr-FR"/>
        </w:rPr>
        <w:t xml:space="preserve">the </w:t>
      </w:r>
      <w:r>
        <w:rPr>
          <w:rFonts w:cstheme="minorHAnsi"/>
          <w:lang w:eastAsia="fr-FR"/>
        </w:rPr>
        <w:t>OSC</w:t>
      </w:r>
      <w:r w:rsidRPr="00D47985">
        <w:rPr>
          <w:rFonts w:cstheme="minorHAnsi"/>
          <w:lang w:eastAsia="fr-FR"/>
        </w:rPr>
        <w:t xml:space="preserve"> to accumulate charges at the OSC/insulator interface and on the FE mobility in linear regime. Indeed, in the case of disor</w:t>
      </w:r>
      <w:r>
        <w:rPr>
          <w:rFonts w:cstheme="minorHAnsi"/>
          <w:lang w:eastAsia="fr-FR"/>
        </w:rPr>
        <w:t>dered</w:t>
      </w:r>
      <w:r w:rsidRPr="00D47985">
        <w:rPr>
          <w:rFonts w:cstheme="minorHAnsi"/>
          <w:lang w:eastAsia="fr-FR"/>
        </w:rPr>
        <w:t xml:space="preserve"> semiconducting layer, </w:t>
      </w:r>
      <w:r>
        <w:rPr>
          <w:rFonts w:cstheme="minorHAnsi"/>
          <w:lang w:eastAsia="fr-FR"/>
        </w:rPr>
        <w:t xml:space="preserve">the </w:t>
      </w:r>
      <w:r w:rsidRPr="00D47985">
        <w:rPr>
          <w:rFonts w:cstheme="minorHAnsi"/>
          <w:lang w:eastAsia="fr-FR"/>
        </w:rPr>
        <w:t>linear FE mobility is dependent on the gate-source voltage V</w:t>
      </w:r>
      <w:r w:rsidRPr="00D47985">
        <w:rPr>
          <w:rFonts w:cstheme="minorHAnsi"/>
          <w:vertAlign w:val="subscript"/>
          <w:lang w:eastAsia="fr-FR"/>
        </w:rPr>
        <w:t>GS</w:t>
      </w:r>
      <w:r w:rsidRPr="00D47985">
        <w:rPr>
          <w:rFonts w:cstheme="minorHAnsi"/>
          <w:lang w:eastAsia="fr-FR"/>
        </w:rPr>
        <w:t xml:space="preserve"> and on the temperature.</w:t>
      </w:r>
    </w:p>
    <w:bookmarkEnd w:id="6"/>
    <w:p w14:paraId="3217E28F" w14:textId="24481793" w:rsidR="00B54785" w:rsidRDefault="00B54785" w:rsidP="00B54785">
      <w:pPr>
        <w:rPr>
          <w:lang w:eastAsia="fr-FR"/>
        </w:rPr>
      </w:pPr>
      <w:r w:rsidRPr="00D47985">
        <w:rPr>
          <w:lang w:eastAsia="fr-FR"/>
        </w:rPr>
        <w:t>The ability to accumulate charges at</w:t>
      </w:r>
      <w:r>
        <w:rPr>
          <w:lang w:eastAsia="fr-FR"/>
        </w:rPr>
        <w:t xml:space="preserve"> the OSC/insulator interface is reflected through</w:t>
      </w:r>
      <w:r w:rsidRPr="00D47985">
        <w:rPr>
          <w:lang w:eastAsia="fr-FR"/>
        </w:rPr>
        <w:t xml:space="preserve"> </w:t>
      </w:r>
      <w:r>
        <w:rPr>
          <w:lang w:eastAsia="fr-FR"/>
        </w:rPr>
        <w:t xml:space="preserve">two key </w:t>
      </w:r>
      <w:r w:rsidRPr="00D47985">
        <w:rPr>
          <w:lang w:eastAsia="fr-FR"/>
        </w:rPr>
        <w:t>electrical parameters</w:t>
      </w:r>
      <w:r>
        <w:rPr>
          <w:lang w:eastAsia="fr-FR"/>
        </w:rPr>
        <w:t>: the</w:t>
      </w:r>
      <w:r w:rsidRPr="00D47985">
        <w:rPr>
          <w:lang w:eastAsia="fr-FR"/>
        </w:rPr>
        <w:t xml:space="preserve"> threshold voltage</w:t>
      </w:r>
      <w:r>
        <w:rPr>
          <w:lang w:eastAsia="fr-FR"/>
        </w:rPr>
        <w:t xml:space="preserve"> (</w:t>
      </w:r>
      <w:r w:rsidRPr="00D47985">
        <w:rPr>
          <w:lang w:eastAsia="fr-FR"/>
        </w:rPr>
        <w:t>V</w:t>
      </w:r>
      <w:r w:rsidRPr="00D47985">
        <w:rPr>
          <w:vertAlign w:val="subscript"/>
          <w:lang w:eastAsia="fr-FR"/>
        </w:rPr>
        <w:t>TH</w:t>
      </w:r>
      <w:r>
        <w:rPr>
          <w:lang w:eastAsia="fr-FR"/>
        </w:rPr>
        <w:t xml:space="preserve">) </w:t>
      </w:r>
      <w:r w:rsidRPr="00D47985">
        <w:rPr>
          <w:lang w:eastAsia="fr-FR"/>
        </w:rPr>
        <w:t xml:space="preserve">and subthreshold slope </w:t>
      </w:r>
      <w:r>
        <w:rPr>
          <w:lang w:eastAsia="fr-FR"/>
        </w:rPr>
        <w:t>(</w:t>
      </w:r>
      <w:r w:rsidRPr="00D47985">
        <w:rPr>
          <w:lang w:eastAsia="fr-FR"/>
        </w:rPr>
        <w:t>SS</w:t>
      </w:r>
      <w:r>
        <w:rPr>
          <w:lang w:eastAsia="fr-FR"/>
        </w:rPr>
        <w:t>)</w:t>
      </w:r>
      <w:r w:rsidRPr="00D47985">
        <w:rPr>
          <w:lang w:eastAsia="fr-FR"/>
        </w:rPr>
        <w:t>. V</w:t>
      </w:r>
      <w:r w:rsidRPr="00D47985">
        <w:rPr>
          <w:vertAlign w:val="subscript"/>
          <w:lang w:eastAsia="fr-FR"/>
        </w:rPr>
        <w:t>TH</w:t>
      </w:r>
      <w:r w:rsidRPr="00D47985">
        <w:rPr>
          <w:lang w:eastAsia="fr-FR"/>
        </w:rPr>
        <w:t xml:space="preserve"> is the gate-source voltage needed for the channel to be </w:t>
      </w:r>
      <w:r>
        <w:rPr>
          <w:lang w:eastAsia="fr-FR"/>
        </w:rPr>
        <w:t>populated</w:t>
      </w:r>
      <w:r w:rsidRPr="00D47985">
        <w:rPr>
          <w:lang w:eastAsia="fr-FR"/>
        </w:rPr>
        <w:t xml:space="preserve"> while SS corresponds to the voltage </w:t>
      </w:r>
      <w:r>
        <w:rPr>
          <w:lang w:eastAsia="fr-FR"/>
        </w:rPr>
        <w:t>required</w:t>
      </w:r>
      <w:r w:rsidRPr="00D47985">
        <w:rPr>
          <w:lang w:eastAsia="fr-FR"/>
        </w:rPr>
        <w:t xml:space="preserve"> to increase the current at the OSC/insulator interface </w:t>
      </w:r>
      <w:r>
        <w:rPr>
          <w:lang w:eastAsia="fr-FR"/>
        </w:rPr>
        <w:t>by</w:t>
      </w:r>
      <w:r w:rsidRPr="00D47985">
        <w:rPr>
          <w:lang w:eastAsia="fr-FR"/>
        </w:rPr>
        <w:t xml:space="preserve"> one </w:t>
      </w:r>
      <w:r>
        <w:rPr>
          <w:lang w:eastAsia="fr-FR"/>
        </w:rPr>
        <w:t xml:space="preserve">order of </w:t>
      </w:r>
      <w:r w:rsidRPr="00D47985">
        <w:rPr>
          <w:lang w:eastAsia="fr-FR"/>
        </w:rPr>
        <w:t xml:space="preserve">magnitude. This last parameter is very dependent on the defect density at the insulator/OSC </w:t>
      </w:r>
      <w:r>
        <w:rPr>
          <w:lang w:eastAsia="fr-FR"/>
        </w:rPr>
        <w:t xml:space="preserve">interface and into the </w:t>
      </w:r>
      <w:r>
        <w:rPr>
          <w:lang w:eastAsia="fr-FR"/>
        </w:rPr>
        <w:t>OSC itself</w:t>
      </w:r>
      <w:r w:rsidRPr="00D47985">
        <w:rPr>
          <w:lang w:eastAsia="fr-FR"/>
        </w:rPr>
        <w:t>. I</w:t>
      </w:r>
      <w:r>
        <w:rPr>
          <w:lang w:eastAsia="fr-FR"/>
        </w:rPr>
        <w:t>ndeed, i</w:t>
      </w:r>
      <w:r w:rsidRPr="00D47985">
        <w:rPr>
          <w:lang w:eastAsia="fr-FR"/>
        </w:rPr>
        <w:t xml:space="preserve">f the density of traps is high, </w:t>
      </w:r>
      <w:r>
        <w:rPr>
          <w:lang w:eastAsia="fr-FR"/>
        </w:rPr>
        <w:t xml:space="preserve">most of </w:t>
      </w:r>
      <w:r w:rsidRPr="00D47985">
        <w:rPr>
          <w:lang w:eastAsia="fr-FR"/>
        </w:rPr>
        <w:t xml:space="preserve">the carriers </w:t>
      </w:r>
      <w:r>
        <w:rPr>
          <w:lang w:eastAsia="fr-FR"/>
        </w:rPr>
        <w:t xml:space="preserve">initially injected </w:t>
      </w:r>
      <w:r w:rsidRPr="00D47985">
        <w:rPr>
          <w:lang w:eastAsia="fr-FR"/>
        </w:rPr>
        <w:t xml:space="preserve">do not participate in the electrical conduction </w:t>
      </w:r>
      <w:r>
        <w:rPr>
          <w:lang w:eastAsia="fr-FR"/>
        </w:rPr>
        <w:t xml:space="preserve">within </w:t>
      </w:r>
      <w:r w:rsidRPr="00D47985">
        <w:rPr>
          <w:lang w:eastAsia="fr-FR"/>
        </w:rPr>
        <w:t xml:space="preserve">the channel. </w:t>
      </w:r>
      <w:r>
        <w:rPr>
          <w:lang w:eastAsia="fr-FR"/>
        </w:rPr>
        <w:t xml:space="preserve">SS is thus intimately related to </w:t>
      </w:r>
      <w:r w:rsidRPr="00D47985">
        <w:rPr>
          <w:lang w:eastAsia="fr-FR"/>
        </w:rPr>
        <w:t xml:space="preserve">the </w:t>
      </w:r>
      <w:r>
        <w:rPr>
          <w:lang w:eastAsia="fr-FR"/>
        </w:rPr>
        <w:t xml:space="preserve">actual </w:t>
      </w:r>
      <w:r w:rsidRPr="00D47985">
        <w:rPr>
          <w:lang w:eastAsia="fr-FR"/>
        </w:rPr>
        <w:t>organization of the molecule</w:t>
      </w:r>
      <w:r>
        <w:rPr>
          <w:lang w:eastAsia="fr-FR"/>
        </w:rPr>
        <w:t>s</w:t>
      </w:r>
      <w:r w:rsidRPr="00D47985">
        <w:rPr>
          <w:lang w:eastAsia="fr-FR"/>
        </w:rPr>
        <w:t xml:space="preserve"> </w:t>
      </w:r>
      <w:r>
        <w:rPr>
          <w:lang w:eastAsia="fr-FR"/>
        </w:rPr>
        <w:t>wit</w:t>
      </w:r>
      <w:r w:rsidRPr="00D47985">
        <w:rPr>
          <w:lang w:eastAsia="fr-FR"/>
        </w:rPr>
        <w:t xml:space="preserve">hin </w:t>
      </w:r>
      <w:r w:rsidR="00883B4B">
        <w:rPr>
          <w:lang w:eastAsia="fr-FR"/>
        </w:rPr>
        <w:t>the active layer as it</w:t>
      </w:r>
      <w:r>
        <w:rPr>
          <w:lang w:eastAsia="fr-FR"/>
        </w:rPr>
        <w:t xml:space="preserve"> is also the case for the FE mobility in the linear regime. </w:t>
      </w:r>
      <w:r w:rsidRPr="00D47985">
        <w:rPr>
          <w:lang w:eastAsia="fr-FR"/>
        </w:rPr>
        <w:t>The lowe</w:t>
      </w:r>
      <w:r>
        <w:rPr>
          <w:lang w:eastAsia="fr-FR"/>
        </w:rPr>
        <w:t xml:space="preserve">st </w:t>
      </w:r>
      <w:r w:rsidRPr="00D47985">
        <w:rPr>
          <w:lang w:eastAsia="fr-FR"/>
        </w:rPr>
        <w:t xml:space="preserve">SS is measured for </w:t>
      </w:r>
      <w:r w:rsidRPr="00D47985">
        <w:rPr>
          <w:b/>
          <w:bCs/>
        </w:rPr>
        <w:t>[4]C-Bu-Cbz</w:t>
      </w:r>
      <w:r>
        <w:rPr>
          <w:lang w:eastAsia="fr-FR"/>
        </w:rPr>
        <w:t xml:space="preserve"> with SS = 0.89 V/dec while the highest SS</w:t>
      </w:r>
      <w:r w:rsidRPr="00D47985">
        <w:rPr>
          <w:lang w:eastAsia="fr-FR"/>
        </w:rPr>
        <w:t xml:space="preserve"> is </w:t>
      </w:r>
      <w:r>
        <w:rPr>
          <w:lang w:eastAsia="fr-FR"/>
        </w:rPr>
        <w:t xml:space="preserve">observed for </w:t>
      </w:r>
      <w:r w:rsidRPr="00D47985">
        <w:rPr>
          <w:b/>
          <w:bCs/>
        </w:rPr>
        <w:t>[4]C-Hex-Cbz</w:t>
      </w:r>
      <w:r>
        <w:rPr>
          <w:lang w:eastAsia="fr-FR"/>
        </w:rPr>
        <w:t>, 1.61 V/dec</w:t>
      </w:r>
      <w:r w:rsidRPr="00D47985">
        <w:rPr>
          <w:lang w:eastAsia="fr-FR"/>
        </w:rPr>
        <w:t>. An inte</w:t>
      </w:r>
      <w:r>
        <w:rPr>
          <w:lang w:eastAsia="fr-FR"/>
        </w:rPr>
        <w:t xml:space="preserve">rmediate value is obtained for </w:t>
      </w:r>
      <w:r w:rsidRPr="00D47985">
        <w:rPr>
          <w:b/>
          <w:bCs/>
        </w:rPr>
        <w:t>[4]C-Et-Cbz</w:t>
      </w:r>
      <w:r w:rsidRPr="00D47985">
        <w:rPr>
          <w:lang w:eastAsia="fr-FR"/>
        </w:rPr>
        <w:t xml:space="preserve"> </w:t>
      </w:r>
      <w:r>
        <w:rPr>
          <w:lang w:eastAsia="fr-FR"/>
        </w:rPr>
        <w:t>with SS = 1.29 V/dec</w:t>
      </w:r>
      <w:r w:rsidRPr="00D47985">
        <w:rPr>
          <w:lang w:eastAsia="fr-FR"/>
        </w:rPr>
        <w:t>.</w:t>
      </w:r>
      <w:r w:rsidRPr="00CA5B56">
        <w:rPr>
          <w:lang w:eastAsia="fr-FR"/>
        </w:rPr>
        <w:t xml:space="preserve"> </w:t>
      </w:r>
      <w:r>
        <w:rPr>
          <w:lang w:eastAsia="fr-FR"/>
        </w:rPr>
        <w:t>T</w:t>
      </w:r>
      <w:r w:rsidRPr="00D47985">
        <w:rPr>
          <w:lang w:eastAsia="fr-FR"/>
        </w:rPr>
        <w:t>he extr</w:t>
      </w:r>
      <w:r>
        <w:rPr>
          <w:lang w:eastAsia="fr-FR"/>
        </w:rPr>
        <w:t xml:space="preserve">action of </w:t>
      </w:r>
      <w:r w:rsidRPr="00D47985">
        <w:rPr>
          <w:lang w:eastAsia="fr-FR"/>
        </w:rPr>
        <w:t>V</w:t>
      </w:r>
      <w:r w:rsidRPr="00D47985">
        <w:rPr>
          <w:vertAlign w:val="subscript"/>
          <w:lang w:eastAsia="fr-FR"/>
        </w:rPr>
        <w:t>TH</w:t>
      </w:r>
      <w:r>
        <w:rPr>
          <w:lang w:eastAsia="fr-FR"/>
        </w:rPr>
        <w:t xml:space="preserve"> also confirms this trend, the lowest </w:t>
      </w:r>
      <w:r w:rsidRPr="00D47985">
        <w:rPr>
          <w:lang w:eastAsia="fr-FR"/>
        </w:rPr>
        <w:t>V</w:t>
      </w:r>
      <w:r w:rsidRPr="00D47985">
        <w:rPr>
          <w:vertAlign w:val="subscript"/>
          <w:lang w:eastAsia="fr-FR"/>
        </w:rPr>
        <w:t>TH</w:t>
      </w:r>
      <w:r>
        <w:rPr>
          <w:lang w:eastAsia="fr-FR"/>
        </w:rPr>
        <w:t xml:space="preserve"> being </w:t>
      </w:r>
      <w:r w:rsidRPr="00D47985">
        <w:rPr>
          <w:lang w:eastAsia="fr-FR"/>
        </w:rPr>
        <w:t>detected for the butyl chain (V</w:t>
      </w:r>
      <w:r w:rsidRPr="00D47985">
        <w:rPr>
          <w:vertAlign w:val="subscript"/>
          <w:lang w:eastAsia="fr-FR"/>
        </w:rPr>
        <w:t>TH</w:t>
      </w:r>
      <w:r w:rsidRPr="00D47985">
        <w:rPr>
          <w:lang w:eastAsia="fr-FR"/>
        </w:rPr>
        <w:t xml:space="preserve"> = -12.8 V) and th</w:t>
      </w:r>
      <w:r>
        <w:rPr>
          <w:lang w:eastAsia="fr-FR"/>
        </w:rPr>
        <w:t xml:space="preserve">e highest </w:t>
      </w:r>
      <w:r w:rsidRPr="00D47985">
        <w:rPr>
          <w:lang w:eastAsia="fr-FR"/>
        </w:rPr>
        <w:t>V</w:t>
      </w:r>
      <w:r w:rsidRPr="00D47985">
        <w:rPr>
          <w:vertAlign w:val="subscript"/>
          <w:lang w:eastAsia="fr-FR"/>
        </w:rPr>
        <w:t>TH</w:t>
      </w:r>
      <w:r w:rsidRPr="00D47985">
        <w:rPr>
          <w:lang w:eastAsia="fr-FR"/>
        </w:rPr>
        <w:t xml:space="preserve"> for the hexyl chain (V</w:t>
      </w:r>
      <w:r w:rsidRPr="00D47985">
        <w:rPr>
          <w:vertAlign w:val="subscript"/>
          <w:lang w:eastAsia="fr-FR"/>
        </w:rPr>
        <w:t>TH</w:t>
      </w:r>
      <w:r w:rsidRPr="00D47985">
        <w:rPr>
          <w:lang w:eastAsia="fr-FR"/>
        </w:rPr>
        <w:t xml:space="preserve"> = -13.9 V</w:t>
      </w:r>
      <w:r>
        <w:rPr>
          <w:lang w:eastAsia="fr-FR"/>
        </w:rPr>
        <w:t>)</w:t>
      </w:r>
      <w:r w:rsidRPr="00D47985">
        <w:rPr>
          <w:lang w:eastAsia="fr-FR"/>
        </w:rPr>
        <w:t xml:space="preserve">. </w:t>
      </w:r>
      <w:r w:rsidRPr="00CC7B08">
        <w:rPr>
          <w:lang w:eastAsia="fr-FR"/>
        </w:rPr>
        <w:t>These data suggest that the butyl chain promotes a good organization of the molecules in thin films whereas the hexyl chain increases the density of structural defects, and hence t</w:t>
      </w:r>
      <w:r w:rsidR="00883B4B">
        <w:rPr>
          <w:lang w:eastAsia="fr-FR"/>
        </w:rPr>
        <w:t>raps for the charge carriers. Since</w:t>
      </w:r>
      <w:r w:rsidRPr="00CC7B08">
        <w:rPr>
          <w:lang w:eastAsia="fr-FR"/>
        </w:rPr>
        <w:t xml:space="preserve"> the molecul</w:t>
      </w:r>
      <w:r w:rsidR="00883B4B">
        <w:rPr>
          <w:lang w:eastAsia="fr-FR"/>
        </w:rPr>
        <w:t>ar packing</w:t>
      </w:r>
      <w:r w:rsidRPr="00CC7B08">
        <w:rPr>
          <w:lang w:eastAsia="fr-FR"/>
        </w:rPr>
        <w:t xml:space="preserve"> has indeed a high impact on the OSC/insulator interface, AFM studies have bee</w:t>
      </w:r>
      <w:r w:rsidR="00E533BE">
        <w:rPr>
          <w:lang w:eastAsia="fr-FR"/>
        </w:rPr>
        <w:t>n performed (</w:t>
      </w:r>
      <w:r w:rsidR="00E533BE" w:rsidRPr="00E533BE">
        <w:rPr>
          <w:lang w:eastAsia="fr-FR"/>
        </w:rPr>
        <w:fldChar w:fldCharType="begin"/>
      </w:r>
      <w:r w:rsidR="00E533BE" w:rsidRPr="00E533BE">
        <w:rPr>
          <w:lang w:eastAsia="fr-FR"/>
        </w:rPr>
        <w:instrText xml:space="preserve"> REF _Ref67573176 \h  \* MERGEFORMAT </w:instrText>
      </w:r>
      <w:r w:rsidR="00E533BE" w:rsidRPr="00E533BE">
        <w:rPr>
          <w:lang w:eastAsia="fr-FR"/>
        </w:rPr>
      </w:r>
      <w:r w:rsidR="00E533BE" w:rsidRPr="00E533BE">
        <w:rPr>
          <w:lang w:eastAsia="fr-FR"/>
        </w:rPr>
        <w:fldChar w:fldCharType="separate"/>
      </w:r>
      <w:r w:rsidR="008C64DC" w:rsidRPr="008C64DC">
        <w:t xml:space="preserve">Figure </w:t>
      </w:r>
      <w:r w:rsidR="008C64DC" w:rsidRPr="008C64DC">
        <w:rPr>
          <w:noProof/>
        </w:rPr>
        <w:t>7</w:t>
      </w:r>
      <w:r w:rsidR="00E533BE" w:rsidRPr="00E533BE">
        <w:rPr>
          <w:lang w:eastAsia="fr-FR"/>
        </w:rPr>
        <w:fldChar w:fldCharType="end"/>
      </w:r>
      <w:r w:rsidR="00E533BE">
        <w:rPr>
          <w:lang w:eastAsia="fr-FR"/>
        </w:rPr>
        <w:t>). T</w:t>
      </w:r>
      <w:r w:rsidR="00883B4B">
        <w:rPr>
          <w:lang w:eastAsia="fr-FR"/>
        </w:rPr>
        <w:t>h</w:t>
      </w:r>
      <w:r w:rsidRPr="00CC7B08">
        <w:rPr>
          <w:lang w:eastAsia="fr-FR"/>
        </w:rPr>
        <w:t>e</w:t>
      </w:r>
      <w:r w:rsidRPr="00CC7B08">
        <w:rPr>
          <w:rFonts w:ascii="Times New Roman" w:hAnsi="Times New Roman"/>
          <w:sz w:val="18"/>
          <w:szCs w:val="18"/>
          <w:lang w:val="en-GB"/>
        </w:rPr>
        <w:t xml:space="preserve"> film surface of both </w:t>
      </w:r>
      <w:r w:rsidRPr="00CC7B08">
        <w:rPr>
          <w:b/>
          <w:bCs/>
        </w:rPr>
        <w:t>[4]C-Bu-Cbz</w:t>
      </w:r>
      <w:r w:rsidRPr="00CC7B08">
        <w:rPr>
          <w:bCs/>
        </w:rPr>
        <w:t xml:space="preserve"> (</w:t>
      </w:r>
      <w:r>
        <w:rPr>
          <w:bCs/>
        </w:rPr>
        <w:t xml:space="preserve">root mean roughness </w:t>
      </w:r>
      <w:r w:rsidRPr="00CC7B08">
        <w:rPr>
          <w:bCs/>
        </w:rPr>
        <w:t>R</w:t>
      </w:r>
      <w:r w:rsidRPr="00CC7B08">
        <w:rPr>
          <w:bCs/>
          <w:vertAlign w:val="subscript"/>
        </w:rPr>
        <w:t>q</w:t>
      </w:r>
      <w:r w:rsidRPr="00CC7B08">
        <w:rPr>
          <w:bCs/>
        </w:rPr>
        <w:t>=0.421</w:t>
      </w:r>
      <w:r>
        <w:rPr>
          <w:bCs/>
        </w:rPr>
        <w:t xml:space="preserve"> </w:t>
      </w:r>
      <w:r w:rsidRPr="00CC7B08">
        <w:rPr>
          <w:bCs/>
        </w:rPr>
        <w:t xml:space="preserve">nm) and </w:t>
      </w:r>
      <w:r w:rsidRPr="00CC7B08">
        <w:rPr>
          <w:b/>
          <w:bCs/>
        </w:rPr>
        <w:t>[4]C-Et-Cbz</w:t>
      </w:r>
      <w:r w:rsidRPr="00CC7B08">
        <w:rPr>
          <w:bCs/>
        </w:rPr>
        <w:t xml:space="preserve"> (R</w:t>
      </w:r>
      <w:r w:rsidRPr="00CC7B08">
        <w:rPr>
          <w:bCs/>
          <w:vertAlign w:val="subscript"/>
        </w:rPr>
        <w:t>q</w:t>
      </w:r>
      <w:r w:rsidRPr="00CC7B08">
        <w:rPr>
          <w:bCs/>
        </w:rPr>
        <w:t>=0</w:t>
      </w:r>
      <w:r>
        <w:rPr>
          <w:bCs/>
        </w:rPr>
        <w:t xml:space="preserve">.837 </w:t>
      </w:r>
      <w:r w:rsidRPr="00CC7B08">
        <w:rPr>
          <w:bCs/>
        </w:rPr>
        <w:t xml:space="preserve">nm) </w:t>
      </w:r>
      <w:r>
        <w:rPr>
          <w:bCs/>
        </w:rPr>
        <w:t xml:space="preserve">remarkably </w:t>
      </w:r>
      <w:r w:rsidRPr="00CC7B08">
        <w:rPr>
          <w:rFonts w:ascii="Times New Roman" w:hAnsi="Times New Roman"/>
          <w:sz w:val="18"/>
          <w:szCs w:val="18"/>
          <w:lang w:val="en-GB"/>
        </w:rPr>
        <w:t>present a regular and smooth morphology with low surface roughness.</w:t>
      </w:r>
      <w:r w:rsidR="00E67A12">
        <w:rPr>
          <w:rFonts w:ascii="Times New Roman" w:hAnsi="Times New Roman"/>
          <w:sz w:val="18"/>
          <w:szCs w:val="18"/>
          <w:lang w:val="en-GB"/>
        </w:rPr>
        <w:t xml:space="preserve"> </w:t>
      </w:r>
      <w:r w:rsidRPr="00CC7B08">
        <w:rPr>
          <w:rFonts w:ascii="Times New Roman" w:hAnsi="Times New Roman"/>
          <w:sz w:val="18"/>
          <w:szCs w:val="18"/>
          <w:lang w:val="en-GB"/>
        </w:rPr>
        <w:t xml:space="preserve">Oppositely, </w:t>
      </w:r>
      <w:r w:rsidRPr="00CC7B08">
        <w:rPr>
          <w:b/>
          <w:bCs/>
        </w:rPr>
        <w:t>[4]C-Hex-Cbz</w:t>
      </w:r>
      <w:r w:rsidRPr="00CC7B08">
        <w:rPr>
          <w:bCs/>
        </w:rPr>
        <w:t xml:space="preserve"> (R</w:t>
      </w:r>
      <w:r w:rsidRPr="00CC7B08">
        <w:rPr>
          <w:bCs/>
          <w:vertAlign w:val="subscript"/>
        </w:rPr>
        <w:t>q</w:t>
      </w:r>
      <w:r w:rsidRPr="00CC7B08">
        <w:rPr>
          <w:bCs/>
        </w:rPr>
        <w:t>=1.47</w:t>
      </w:r>
      <w:r>
        <w:rPr>
          <w:bCs/>
        </w:rPr>
        <w:t xml:space="preserve"> </w:t>
      </w:r>
      <w:r w:rsidRPr="00CC7B08">
        <w:rPr>
          <w:bCs/>
        </w:rPr>
        <w:t>nm) and</w:t>
      </w:r>
      <w:r>
        <w:rPr>
          <w:bCs/>
        </w:rPr>
        <w:t xml:space="preserve"> more significantly </w:t>
      </w:r>
      <w:r w:rsidRPr="00CC7B08">
        <w:rPr>
          <w:b/>
          <w:bCs/>
        </w:rPr>
        <w:t>[8]CPP</w:t>
      </w:r>
      <w:r w:rsidRPr="00CC7B08">
        <w:rPr>
          <w:bCs/>
        </w:rPr>
        <w:t xml:space="preserve"> (R</w:t>
      </w:r>
      <w:r w:rsidRPr="00CC7B08">
        <w:rPr>
          <w:bCs/>
          <w:vertAlign w:val="subscript"/>
        </w:rPr>
        <w:t>q</w:t>
      </w:r>
      <w:r>
        <w:rPr>
          <w:bCs/>
        </w:rPr>
        <w:t>=3.6</w:t>
      </w:r>
      <w:r w:rsidRPr="00CC7B08">
        <w:rPr>
          <w:bCs/>
        </w:rPr>
        <w:t>7</w:t>
      </w:r>
      <w:r>
        <w:rPr>
          <w:bCs/>
        </w:rPr>
        <w:t xml:space="preserve"> </w:t>
      </w:r>
      <w:r w:rsidRPr="00CC7B08">
        <w:rPr>
          <w:bCs/>
        </w:rPr>
        <w:t>nm) display a high surface roughness</w:t>
      </w:r>
      <w:r>
        <w:rPr>
          <w:bCs/>
        </w:rPr>
        <w:t xml:space="preserve"> </w:t>
      </w:r>
      <w:r w:rsidRPr="00CC7B08">
        <w:rPr>
          <w:bCs/>
        </w:rPr>
        <w:t>(see Tabl</w:t>
      </w:r>
      <w:r w:rsidRPr="00826AD3">
        <w:rPr>
          <w:bCs/>
        </w:rPr>
        <w:t xml:space="preserve">e </w:t>
      </w:r>
      <w:r w:rsidR="00826AD3" w:rsidRPr="00826AD3">
        <w:rPr>
          <w:bCs/>
        </w:rPr>
        <w:t>S8</w:t>
      </w:r>
      <w:r w:rsidRPr="00CC7B08">
        <w:rPr>
          <w:bCs/>
        </w:rPr>
        <w:t>).</w:t>
      </w:r>
      <w:r>
        <w:rPr>
          <w:bCs/>
        </w:rPr>
        <w:t xml:space="preserve"> </w:t>
      </w:r>
      <w:r w:rsidRPr="00D47985">
        <w:rPr>
          <w:lang w:eastAsia="fr-FR"/>
        </w:rPr>
        <w:t>These results</w:t>
      </w:r>
      <w:r>
        <w:rPr>
          <w:lang w:eastAsia="fr-FR"/>
        </w:rPr>
        <w:t xml:space="preserve"> are in full accordance with the SS and V</w:t>
      </w:r>
      <w:r>
        <w:rPr>
          <w:vertAlign w:val="subscript"/>
          <w:lang w:eastAsia="fr-FR"/>
        </w:rPr>
        <w:t xml:space="preserve">TH </w:t>
      </w:r>
      <w:r w:rsidRPr="001C50EA">
        <w:rPr>
          <w:lang w:eastAsia="fr-FR"/>
        </w:rPr>
        <w:t xml:space="preserve">values </w:t>
      </w:r>
      <w:r>
        <w:rPr>
          <w:lang w:eastAsia="fr-FR"/>
        </w:rPr>
        <w:t xml:space="preserve">presented above and reflect the different molecular arrangements of the four nanorings. </w:t>
      </w:r>
      <w:r w:rsidRPr="00D47985">
        <w:rPr>
          <w:lang w:eastAsia="fr-FR"/>
        </w:rPr>
        <w:t xml:space="preserve">These </w:t>
      </w:r>
      <w:r>
        <w:rPr>
          <w:lang w:eastAsia="fr-FR"/>
        </w:rPr>
        <w:t>data</w:t>
      </w:r>
      <w:r w:rsidRPr="00D47985">
        <w:rPr>
          <w:lang w:eastAsia="fr-FR"/>
        </w:rPr>
        <w:t xml:space="preserve"> are</w:t>
      </w:r>
      <w:r>
        <w:rPr>
          <w:lang w:eastAsia="fr-FR"/>
        </w:rPr>
        <w:t xml:space="preserve"> also consistent</w:t>
      </w:r>
      <w:r w:rsidRPr="00D47985">
        <w:rPr>
          <w:lang w:eastAsia="fr-FR"/>
        </w:rPr>
        <w:t xml:space="preserve"> with the differences observed between linear and saturated FE mobilities. Indeed, in the case of the </w:t>
      </w:r>
      <w:r w:rsidRPr="00D47985">
        <w:rPr>
          <w:b/>
          <w:lang w:eastAsia="fr-FR"/>
        </w:rPr>
        <w:t>[4]C-Bu-Cbz</w:t>
      </w:r>
      <w:r w:rsidRPr="00D47985">
        <w:rPr>
          <w:lang w:eastAsia="fr-FR"/>
        </w:rPr>
        <w:t xml:space="preserve">, </w:t>
      </w:r>
      <w:r>
        <w:rPr>
          <w:lang w:eastAsia="fr-FR"/>
        </w:rPr>
        <w:t xml:space="preserve">the </w:t>
      </w:r>
      <w:r w:rsidRPr="00D47985">
        <w:rPr>
          <w:lang w:eastAsia="fr-FR"/>
        </w:rPr>
        <w:t>linear FE mobility (µ</w:t>
      </w:r>
      <w:r>
        <w:rPr>
          <w:vertAlign w:val="subscript"/>
          <w:lang w:eastAsia="fr-FR"/>
        </w:rPr>
        <w:t>FE_</w:t>
      </w:r>
      <w:r w:rsidRPr="00D47985">
        <w:rPr>
          <w:vertAlign w:val="subscript"/>
          <w:lang w:eastAsia="fr-FR"/>
        </w:rPr>
        <w:t>lin</w:t>
      </w:r>
      <w:r>
        <w:rPr>
          <w:vertAlign w:val="subscript"/>
          <w:lang w:eastAsia="fr-FR"/>
        </w:rPr>
        <w:t> </w:t>
      </w:r>
      <w:r>
        <w:rPr>
          <w:lang w:eastAsia="fr-FR"/>
        </w:rPr>
        <w:t>= 1.03 ×</w:t>
      </w:r>
      <w:r w:rsidRPr="00D47985">
        <w:rPr>
          <w:lang w:eastAsia="fr-FR"/>
        </w:rPr>
        <w:t>10</w:t>
      </w:r>
      <w:r w:rsidRPr="00D47985">
        <w:rPr>
          <w:vertAlign w:val="superscript"/>
          <w:lang w:eastAsia="fr-FR"/>
        </w:rPr>
        <w:t>-5</w:t>
      </w:r>
      <w:r>
        <w:rPr>
          <w:lang w:eastAsia="fr-FR"/>
        </w:rP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Pr>
          <w:lang w:eastAsia="fr-FR"/>
        </w:rPr>
        <w:t>) is almost i</w:t>
      </w:r>
      <w:r w:rsidRPr="00D47985">
        <w:rPr>
          <w:lang w:eastAsia="fr-FR"/>
        </w:rPr>
        <w:t>dentical to the saturated FE mobility (µ</w:t>
      </w:r>
      <w:r>
        <w:rPr>
          <w:vertAlign w:val="subscript"/>
          <w:lang w:eastAsia="fr-FR"/>
        </w:rPr>
        <w:t>FE_</w:t>
      </w:r>
      <w:r w:rsidRPr="00D47985">
        <w:rPr>
          <w:vertAlign w:val="subscript"/>
          <w:lang w:eastAsia="fr-FR"/>
        </w:rPr>
        <w:t>sat</w:t>
      </w:r>
      <w:r w:rsidRPr="00D47985">
        <w:rPr>
          <w:lang w:eastAsia="fr-FR"/>
        </w:rPr>
        <w:t>= 1.04</w:t>
      </w:r>
      <w:r>
        <w:rPr>
          <w:lang w:eastAsia="fr-FR"/>
        </w:rPr>
        <w:t>×</w:t>
      </w:r>
      <w:r w:rsidRPr="00D47985">
        <w:rPr>
          <w:lang w:eastAsia="fr-FR"/>
        </w:rPr>
        <w:t>10</w:t>
      </w:r>
      <w:r w:rsidRPr="00D47985">
        <w:rPr>
          <w:vertAlign w:val="superscript"/>
          <w:lang w:eastAsia="fr-FR"/>
        </w:rPr>
        <w:t>-5</w:t>
      </w:r>
      <w:r w:rsidRPr="00D47985">
        <w:rPr>
          <w:lang w:eastAsia="fr-FR"/>
        </w:rP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sidRPr="00D47985">
        <w:rPr>
          <w:lang w:eastAsia="fr-FR"/>
        </w:rPr>
        <w:t xml:space="preserve">), which </w:t>
      </w:r>
      <w:r>
        <w:rPr>
          <w:lang w:eastAsia="fr-FR"/>
        </w:rPr>
        <w:t>indicates</w:t>
      </w:r>
      <w:r w:rsidRPr="00D47985">
        <w:rPr>
          <w:lang w:eastAsia="fr-FR"/>
        </w:rPr>
        <w:t xml:space="preserve"> that the linear FE mobility is almost unaffected</w:t>
      </w:r>
      <w:r>
        <w:rPr>
          <w:lang w:eastAsia="fr-FR"/>
        </w:rPr>
        <w:t xml:space="preserve"> by traps into the OSC</w:t>
      </w:r>
      <w:r w:rsidRPr="00D47985">
        <w:rPr>
          <w:lang w:eastAsia="fr-FR"/>
        </w:rPr>
        <w:t xml:space="preserve">. In contrast, the highest difference between linear and saturated FE mobility is measured for </w:t>
      </w:r>
      <w:r w:rsidRPr="00D47985">
        <w:rPr>
          <w:b/>
          <w:lang w:eastAsia="fr-FR"/>
        </w:rPr>
        <w:t>[4]C-Hex-Cbz</w:t>
      </w:r>
      <w:r w:rsidRPr="00D47985">
        <w:rPr>
          <w:lang w:eastAsia="fr-FR"/>
        </w:rPr>
        <w:t xml:space="preserve"> with µ</w:t>
      </w:r>
      <w:r w:rsidRPr="00D47985">
        <w:rPr>
          <w:vertAlign w:val="subscript"/>
          <w:lang w:eastAsia="fr-FR"/>
        </w:rPr>
        <w:t>FE_lin</w:t>
      </w:r>
      <w:r w:rsidRPr="00D47985">
        <w:rPr>
          <w:lang w:eastAsia="fr-FR"/>
        </w:rPr>
        <w:t xml:space="preserve"> = 2.59</w:t>
      </w:r>
      <w:r>
        <w:rPr>
          <w:lang w:eastAsia="fr-FR"/>
        </w:rPr>
        <w:t>×</w:t>
      </w:r>
      <w:r w:rsidRPr="00D47985">
        <w:rPr>
          <w:lang w:eastAsia="fr-FR"/>
        </w:rPr>
        <w:t>10</w:t>
      </w:r>
      <w:r w:rsidRPr="00D47985">
        <w:rPr>
          <w:vertAlign w:val="superscript"/>
          <w:lang w:eastAsia="fr-FR"/>
        </w:rPr>
        <w:t>-6</w:t>
      </w:r>
      <w:r w:rsidRPr="00D47985">
        <w:rPr>
          <w:lang w:eastAsia="fr-FR"/>
        </w:rP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sidRPr="00D47985">
        <w:rPr>
          <w:lang w:eastAsia="fr-FR"/>
        </w:rPr>
        <w:t xml:space="preserve"> and µ</w:t>
      </w:r>
      <w:r w:rsidRPr="00D47985">
        <w:rPr>
          <w:vertAlign w:val="subscript"/>
          <w:lang w:eastAsia="fr-FR"/>
        </w:rPr>
        <w:t>FE_Sat</w:t>
      </w:r>
      <w:r>
        <w:rPr>
          <w:lang w:eastAsia="fr-FR"/>
        </w:rPr>
        <w:t> </w:t>
      </w:r>
      <w:r w:rsidRPr="00D47985">
        <w:rPr>
          <w:lang w:eastAsia="fr-FR"/>
        </w:rPr>
        <w:t>=</w:t>
      </w:r>
      <w:r>
        <w:rPr>
          <w:lang w:eastAsia="fr-FR"/>
        </w:rPr>
        <w:t> </w:t>
      </w:r>
      <w:r w:rsidRPr="00D47985">
        <w:rPr>
          <w:lang w:eastAsia="fr-FR"/>
        </w:rPr>
        <w:t>8.81</w:t>
      </w:r>
      <w:r>
        <w:rPr>
          <w:lang w:eastAsia="fr-FR"/>
        </w:rPr>
        <w:t>×</w:t>
      </w:r>
      <w:r w:rsidRPr="00D47985">
        <w:rPr>
          <w:lang w:eastAsia="fr-FR"/>
        </w:rPr>
        <w:t>10</w:t>
      </w:r>
      <w:r>
        <w:rPr>
          <w:vertAlign w:val="superscript"/>
          <w:lang w:eastAsia="fr-FR"/>
        </w:rPr>
        <w:noBreakHyphen/>
      </w:r>
      <w:r w:rsidRPr="00D47985">
        <w:rPr>
          <w:vertAlign w:val="superscript"/>
          <w:lang w:eastAsia="fr-FR"/>
        </w:rPr>
        <w:t>6</w:t>
      </w:r>
      <w:r w:rsidRPr="00D47985">
        <w:rPr>
          <w:lang w:eastAsia="fr-FR"/>
        </w:rP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Pr>
          <w:lang w:eastAsia="fr-FR"/>
        </w:rPr>
        <w:t xml:space="preserve">. </w:t>
      </w:r>
      <w:r w:rsidRPr="00D47985">
        <w:rPr>
          <w:lang w:eastAsia="fr-FR"/>
        </w:rPr>
        <w:t xml:space="preserve">In addition, </w:t>
      </w:r>
      <w:r w:rsidRPr="00D47985">
        <w:rPr>
          <w:b/>
          <w:lang w:eastAsia="fr-FR"/>
        </w:rPr>
        <w:t>[4]C-Hex-Cbz</w:t>
      </w:r>
      <w:r w:rsidRPr="00D47985">
        <w:rPr>
          <w:lang w:eastAsia="fr-FR"/>
        </w:rPr>
        <w:t xml:space="preserve"> displays the lowest linear FE mobility in the series. </w:t>
      </w:r>
      <w:r>
        <w:rPr>
          <w:lang w:eastAsia="fr-FR"/>
        </w:rPr>
        <w:t xml:space="preserve">Interestingly, calculations performed on single crystal structures demonstrate that </w:t>
      </w:r>
      <w:r w:rsidR="00883B4B" w:rsidRPr="00883B4B">
        <w:rPr>
          <w:b/>
          <w:lang w:eastAsia="fr-FR"/>
        </w:rPr>
        <w:t>[</w:t>
      </w:r>
      <w:r w:rsidRPr="00D47985">
        <w:rPr>
          <w:b/>
          <w:lang w:eastAsia="fr-FR"/>
        </w:rPr>
        <w:t>4]C-Hex-Cbz</w:t>
      </w:r>
      <w:r>
        <w:rPr>
          <w:b/>
          <w:lang w:eastAsia="fr-FR"/>
        </w:rPr>
        <w:t xml:space="preserve"> </w:t>
      </w:r>
      <w:r>
        <w:rPr>
          <w:lang w:eastAsia="fr-FR"/>
        </w:rPr>
        <w:t xml:space="preserve">exhibits the weakest electronic couplings between molecules (see below), thus making it for all these reasons the </w:t>
      </w:r>
      <w:r>
        <w:rPr>
          <w:lang w:eastAsia="fr-FR"/>
        </w:rPr>
        <w:lastRenderedPageBreak/>
        <w:t>worse performing nanoring. To sum up, the electrical characteristics and morphological data are in complete accordance and shows the importance of the bridge and of the alkyl chains in the OFET performance.</w:t>
      </w:r>
    </w:p>
    <w:p w14:paraId="397B5069" w14:textId="3C00885A" w:rsidR="00AD7C91" w:rsidRPr="00D47985" w:rsidRDefault="00CE055A" w:rsidP="00AD7C91">
      <w:pPr>
        <w:rPr>
          <w:rStyle w:val="tlid-translation"/>
          <w:rFonts w:cstheme="minorHAnsi"/>
        </w:rPr>
      </w:pPr>
      <w:r w:rsidRPr="00D47985">
        <w:rPr>
          <w:lang w:eastAsia="fr-FR"/>
        </w:rPr>
        <w:t xml:space="preserve">Measurements of </w:t>
      </w:r>
      <w:r>
        <w:rPr>
          <w:lang w:eastAsia="fr-FR"/>
        </w:rPr>
        <w:t xml:space="preserve">linear </w:t>
      </w:r>
      <w:r w:rsidRPr="00D47985">
        <w:rPr>
          <w:lang w:eastAsia="fr-FR"/>
        </w:rPr>
        <w:t>FE mobilities as a function of temperature were carried out</w:t>
      </w:r>
      <w:r>
        <w:rPr>
          <w:lang w:eastAsia="fr-FR"/>
        </w:rPr>
        <w:t xml:space="preserve"> </w:t>
      </w:r>
      <w:r w:rsidRPr="00D47985">
        <w:rPr>
          <w:lang w:eastAsia="fr-FR"/>
        </w:rPr>
        <w:t xml:space="preserve">to </w:t>
      </w:r>
      <w:r>
        <w:rPr>
          <w:lang w:eastAsia="fr-FR"/>
        </w:rPr>
        <w:t>further confirm this trend. For disordered materials, a hopping model is typically</w:t>
      </w:r>
      <w:r w:rsidRPr="00D47985">
        <w:rPr>
          <w:lang w:eastAsia="fr-FR"/>
        </w:rPr>
        <w:t xml:space="preserve"> </w:t>
      </w:r>
      <w:r>
        <w:rPr>
          <w:lang w:eastAsia="fr-FR"/>
        </w:rPr>
        <w:t xml:space="preserve">inferred to describe charge transport. </w:t>
      </w:r>
      <w:r w:rsidRPr="00D47985">
        <w:rPr>
          <w:lang w:eastAsia="fr-FR"/>
        </w:rPr>
        <w:t>The</w:t>
      </w:r>
      <w:r>
        <w:rPr>
          <w:lang w:eastAsia="fr-FR"/>
        </w:rPr>
        <w:t xml:space="preserve"> static</w:t>
      </w:r>
      <w:r w:rsidRPr="00D47985">
        <w:rPr>
          <w:lang w:eastAsia="fr-FR"/>
        </w:rPr>
        <w:t xml:space="preserve"> disorder in this type of material</w:t>
      </w:r>
      <w:r>
        <w:rPr>
          <w:lang w:eastAsia="fr-FR"/>
        </w:rPr>
        <w:t>s</w:t>
      </w:r>
      <w:r w:rsidRPr="00D47985">
        <w:rPr>
          <w:lang w:eastAsia="fr-FR"/>
        </w:rPr>
        <w:t xml:space="preserve"> </w:t>
      </w:r>
      <w:r>
        <w:rPr>
          <w:lang w:eastAsia="fr-FR"/>
        </w:rPr>
        <w:t xml:space="preserve">supplemented by the dynamic disorder induced by thermal agitation </w:t>
      </w:r>
      <w:r w:rsidRPr="00D47985">
        <w:rPr>
          <w:lang w:eastAsia="fr-FR"/>
        </w:rPr>
        <w:t xml:space="preserve">leads to a </w:t>
      </w:r>
      <w:r>
        <w:rPr>
          <w:lang w:eastAsia="fr-FR"/>
        </w:rPr>
        <w:t xml:space="preserve">pronounced </w:t>
      </w:r>
      <w:r w:rsidRPr="00D47985">
        <w:rPr>
          <w:lang w:eastAsia="fr-FR"/>
        </w:rPr>
        <w:t>localization of the</w:t>
      </w:r>
      <w:r>
        <w:rPr>
          <w:lang w:eastAsia="fr-FR"/>
        </w:rPr>
        <w:t xml:space="preserve"> charges over a single molecule.</w:t>
      </w:r>
      <w:bookmarkStart w:id="9" w:name="_Hlk64555931"/>
      <w:r w:rsidR="00AD7C91" w:rsidRPr="00D47985">
        <w:rPr>
          <w:lang w:eastAsia="fr-FR"/>
        </w:rPr>
        <w:t xml:space="preserve">The accessible states </w:t>
      </w:r>
      <w:r w:rsidR="00AD7C91">
        <w:rPr>
          <w:lang w:eastAsia="fr-FR"/>
        </w:rPr>
        <w:t xml:space="preserve">for transport </w:t>
      </w:r>
      <w:r w:rsidR="00AD7C91" w:rsidRPr="00D47985">
        <w:rPr>
          <w:lang w:eastAsia="fr-FR"/>
        </w:rPr>
        <w:t>are then distributed in energy and spatially</w:t>
      </w:r>
      <w:r w:rsidR="00AD7C91">
        <w:rPr>
          <w:lang w:eastAsia="fr-FR"/>
        </w:rPr>
        <w:t xml:space="preserve"> and the conduction occurs via </w:t>
      </w:r>
      <w:r w:rsidR="00AD7C91" w:rsidRPr="00D47985">
        <w:rPr>
          <w:lang w:eastAsia="fr-FR"/>
        </w:rPr>
        <w:t xml:space="preserve">carrier jumps between </w:t>
      </w:r>
      <w:r w:rsidR="00AD7C91">
        <w:rPr>
          <w:lang w:eastAsia="fr-FR"/>
        </w:rPr>
        <w:t xml:space="preserve">such </w:t>
      </w:r>
      <w:r w:rsidR="00AD7C91" w:rsidRPr="00D47985">
        <w:rPr>
          <w:lang w:eastAsia="fr-FR"/>
        </w:rPr>
        <w:t>localized states. The prob</w:t>
      </w:r>
      <w:r w:rsidR="00AD7C91">
        <w:rPr>
          <w:lang w:eastAsia="fr-FR"/>
        </w:rPr>
        <w:t>ability of jumping from a site</w:t>
      </w:r>
      <w:r w:rsidR="00AD7C91" w:rsidRPr="00D47985">
        <w:rPr>
          <w:lang w:eastAsia="fr-FR"/>
        </w:rPr>
        <w:t xml:space="preserve"> to a</w:t>
      </w:r>
      <w:r w:rsidR="00AD7C91">
        <w:rPr>
          <w:lang w:eastAsia="fr-FR"/>
        </w:rPr>
        <w:t>nother</w:t>
      </w:r>
      <w:r w:rsidR="00AD7C91" w:rsidRPr="00D47985">
        <w:rPr>
          <w:lang w:eastAsia="fr-FR"/>
        </w:rPr>
        <w:t xml:space="preserve"> is </w:t>
      </w:r>
      <w:r w:rsidR="00AD7C91">
        <w:rPr>
          <w:lang w:eastAsia="fr-FR"/>
        </w:rPr>
        <w:t xml:space="preserve">typically </w:t>
      </w:r>
      <w:r w:rsidR="00AD7C91" w:rsidRPr="00D47985">
        <w:rPr>
          <w:lang w:eastAsia="fr-FR"/>
        </w:rPr>
        <w:t xml:space="preserve">described </w:t>
      </w:r>
      <w:r w:rsidR="00AD7C91">
        <w:rPr>
          <w:lang w:eastAsia="fr-FR"/>
        </w:rPr>
        <w:t>nowadays by Marcus theory.</w:t>
      </w:r>
      <w:r w:rsidR="00AD7C91">
        <w:rPr>
          <w:lang w:eastAsia="fr-FR"/>
        </w:rPr>
        <w:fldChar w:fldCharType="begin"/>
      </w:r>
      <w:r w:rsidR="000C1C43">
        <w:rPr>
          <w:lang w:eastAsia="fr-FR"/>
        </w:rPr>
        <w:instrText xml:space="preserve"> ADDIN EN.CITE &lt;EndNote&gt;&lt;Cite&gt;&lt;Author&gt;Marcus&lt;/Author&gt;&lt;Year&gt;1993&lt;/Year&gt;&lt;RecNum&gt;2485&lt;/RecNum&gt;&lt;DisplayText&gt;&lt;style face="superscript"&gt;64&lt;/style&gt;&lt;/DisplayText&gt;&lt;record&gt;&lt;rec-number&gt;2485&lt;/rec-number&gt;&lt;foreign-keys&gt;&lt;key app="EN" db-id="9s2zfv0tfdrvxge29srpw2ddt5wd0fvwra9a" timestamp="1615158105"&gt;2485&lt;/key&gt;&lt;/foreign-keys&gt;&lt;ref-type name="Journal Article"&gt;17&lt;/ref-type&gt;&lt;contributors&gt;&lt;authors&gt;&lt;author&gt;Marcus, Rudolph A.&lt;/author&gt;&lt;/authors&gt;&lt;/contributors&gt;&lt;titles&gt;&lt;title&gt;Electron transfer reactions in chemistry. Theory and experiment&lt;/title&gt;&lt;secondary-title&gt;Reviews of Modern Physics&lt;/secondary-title&gt;&lt;/titles&gt;&lt;periodical&gt;&lt;full-title&gt;Reviews of Modern Physics&lt;/full-title&gt;&lt;abbr-1&gt;Rev. Mod. Phys.&lt;/abbr-1&gt;&lt;/periodical&gt;&lt;pages&gt;599-610&lt;/pages&gt;&lt;volume&gt;65&lt;/volume&gt;&lt;number&gt;3&lt;/number&gt;&lt;dates&gt;&lt;year&gt;1993&lt;/year&gt;&lt;pub-dates&gt;&lt;date&gt;07/01/&lt;/date&gt;&lt;/pub-dates&gt;&lt;/dates&gt;&lt;publisher&gt;American Physical Society&lt;/publisher&gt;&lt;urls&gt;&lt;related-urls&gt;&lt;url&gt;https://link.aps.org/doi/10.1103/RevModPhys.65.599&lt;/url&gt;&lt;/related-urls&gt;&lt;/urls&gt;&lt;electronic-resource-num&gt;10.1103/RevModPhys.65.599&lt;/electronic-resource-num&gt;&lt;/record&gt;&lt;/Cite&gt;&lt;/EndNote&gt;</w:instrText>
      </w:r>
      <w:r w:rsidR="00AD7C91">
        <w:rPr>
          <w:lang w:eastAsia="fr-FR"/>
        </w:rPr>
        <w:fldChar w:fldCharType="separate"/>
      </w:r>
      <w:r w:rsidR="00AD7C91" w:rsidRPr="007D4AE5">
        <w:rPr>
          <w:noProof/>
          <w:vertAlign w:val="superscript"/>
          <w:lang w:eastAsia="fr-FR"/>
        </w:rPr>
        <w:t>64</w:t>
      </w:r>
      <w:r w:rsidR="00AD7C91">
        <w:rPr>
          <w:lang w:eastAsia="fr-FR"/>
        </w:rPr>
        <w:fldChar w:fldCharType="end"/>
      </w:r>
      <w:r w:rsidR="00AD7C91">
        <w:rPr>
          <w:lang w:eastAsia="fr-FR"/>
        </w:rPr>
        <w:t xml:space="preserve"> The activation barrier for a hopping process is there given by (</w:t>
      </w:r>
      <w:r w:rsidR="00AD7C91">
        <w:rPr>
          <w:lang w:eastAsia="fr-FR"/>
        </w:rPr>
        <w:sym w:font="Symbol" w:char="F044"/>
      </w:r>
      <w:r w:rsidR="00AD7C91">
        <w:rPr>
          <w:lang w:eastAsia="fr-FR"/>
        </w:rPr>
        <w:t xml:space="preserve">E + </w:t>
      </w:r>
      <w:r w:rsidR="00AD7C91">
        <w:rPr>
          <w:lang w:eastAsia="fr-FR"/>
        </w:rPr>
        <w:sym w:font="Symbol" w:char="F06C"/>
      </w:r>
      <w:r w:rsidR="00AD7C91">
        <w:rPr>
          <w:lang w:eastAsia="fr-FR"/>
        </w:rPr>
        <w:t>)</w:t>
      </w:r>
      <w:r w:rsidR="00AD7C91" w:rsidRPr="001E127C">
        <w:rPr>
          <w:vertAlign w:val="superscript"/>
          <w:lang w:eastAsia="fr-FR"/>
        </w:rPr>
        <w:t>2</w:t>
      </w:r>
      <w:r w:rsidR="00AD7C91">
        <w:rPr>
          <w:lang w:eastAsia="fr-FR"/>
        </w:rPr>
        <w:t>/4</w:t>
      </w:r>
      <w:r w:rsidR="00AD7C91">
        <w:rPr>
          <w:lang w:eastAsia="fr-FR"/>
        </w:rPr>
        <w:sym w:font="Symbol" w:char="F06C"/>
      </w:r>
      <w:r w:rsidR="00AD7C91">
        <w:rPr>
          <w:lang w:eastAsia="fr-FR"/>
        </w:rPr>
        <w:t xml:space="preserve">, with </w:t>
      </w:r>
      <w:r w:rsidR="00AD7C91">
        <w:rPr>
          <w:lang w:eastAsia="fr-FR"/>
        </w:rPr>
        <w:sym w:font="Symbol" w:char="F044"/>
      </w:r>
      <w:r w:rsidR="00AD7C91">
        <w:rPr>
          <w:lang w:eastAsia="fr-FR"/>
        </w:rPr>
        <w:t>E = E</w:t>
      </w:r>
      <w:r w:rsidR="00AD7C91" w:rsidRPr="001E127C">
        <w:rPr>
          <w:vertAlign w:val="subscript"/>
          <w:lang w:eastAsia="fr-FR"/>
        </w:rPr>
        <w:t>f</w:t>
      </w:r>
      <w:r w:rsidR="00AD7C91">
        <w:rPr>
          <w:lang w:eastAsia="fr-FR"/>
        </w:rPr>
        <w:t xml:space="preserve"> – E</w:t>
      </w:r>
      <w:r w:rsidR="00AD7C91" w:rsidRPr="001E127C">
        <w:rPr>
          <w:vertAlign w:val="subscript"/>
          <w:lang w:eastAsia="fr-FR"/>
        </w:rPr>
        <w:t>i</w:t>
      </w:r>
      <w:r w:rsidR="00AD7C91">
        <w:rPr>
          <w:lang w:eastAsia="fr-FR"/>
        </w:rPr>
        <w:t xml:space="preserve"> the difference between the initial and final site energies and </w:t>
      </w:r>
      <w:r w:rsidR="00AD7C91">
        <w:rPr>
          <w:lang w:eastAsia="fr-FR"/>
        </w:rPr>
        <w:sym w:font="Symbol" w:char="F06C"/>
      </w:r>
      <w:r w:rsidR="00AD7C91">
        <w:rPr>
          <w:lang w:eastAsia="fr-FR"/>
        </w:rPr>
        <w:t xml:space="preserve"> the reorganization energy typically dominated by the geometric changes in the molecule when going from the neutral to the charged state and </w:t>
      </w:r>
      <w:r w:rsidR="00AD7C91" w:rsidRPr="00FC2812">
        <w:rPr>
          <w:i/>
          <w:lang w:eastAsia="fr-FR"/>
        </w:rPr>
        <w:t>vice versa</w:t>
      </w:r>
      <w:r w:rsidR="00AD7C91">
        <w:rPr>
          <w:lang w:eastAsia="fr-FR"/>
        </w:rPr>
        <w:t>.</w:t>
      </w:r>
      <w:r w:rsidR="00AD7C91" w:rsidRPr="00665195">
        <w:rPr>
          <w:lang w:eastAsia="fr-FR"/>
        </w:rPr>
        <w:fldChar w:fldCharType="begin"/>
      </w:r>
      <w:r w:rsidR="00AD7C91">
        <w:rPr>
          <w:lang w:eastAsia="fr-FR"/>
        </w:rPr>
        <w:instrText xml:space="preserve"> ADDIN EN.CITE &lt;EndNote&gt;&lt;Cite&gt;&lt;Author&gt;Coropceanu&lt;/Author&gt;&lt;Year&gt;2007&lt;/Year&gt;&lt;RecNum&gt;1561&lt;/RecNum&gt;&lt;DisplayText&gt;&lt;style face="superscript"&gt;65&lt;/style&gt;&lt;/DisplayText&gt;&lt;record&gt;&lt;rec-number&gt;1561&lt;/rec-number&gt;&lt;foreign-keys&gt;&lt;key app="EN" db-id="9s2zfv0tfdrvxge29srpw2ddt5wd0fvwra9a" timestamp="1452525444"&gt;1561&lt;/key&gt;&lt;/foreign-keys&gt;&lt;ref-type name="Journal Article"&gt;17&lt;/ref-type&gt;&lt;contributors&gt;&lt;authors&gt;&lt;author&gt;Coropceanu, V.&lt;/author&gt;&lt;author&gt;Cornil, J.&lt;/author&gt;&lt;author&gt;da Silva Filho, D.A&lt;/author&gt;&lt;author&gt;Olivier, Y.&lt;/author&gt;&lt;author&gt;Silbey, Robert&lt;/author&gt;&lt;author&gt;Brédas, J. L.&lt;/author&gt;&lt;/authors&gt;&lt;secondary-authors&gt;&lt;author&gt;Brédas, J. L.&lt;/author&gt;&lt;/secondary-authors&gt;&lt;/contributors&gt;&lt;titles&gt;&lt;title&gt;transport de charge ds les semi conducteurs&lt;/title&gt;&lt;secondary-title&gt;Chem. Rev.&lt;/secondary-title&gt;&lt;/titles&gt;&lt;periodical&gt;&lt;full-title&gt;Chem. Rev.&lt;/full-title&gt;&lt;/periodical&gt;&lt;pages&gt;926-952&lt;/pages&gt;&lt;volume&gt;107&lt;/volume&gt;&lt;keywords&gt;&lt;keyword&gt;OFET&lt;/keyword&gt;&lt;/keywords&gt;&lt;dates&gt;&lt;year&gt;2007&lt;/year&gt;&lt;/dates&gt;&lt;orig-pub&gt;REVUE-46&lt;/orig-pub&gt;&lt;urls&gt;&lt;/urls&gt;&lt;/record&gt;&lt;/Cite&gt;&lt;/EndNote&gt;</w:instrText>
      </w:r>
      <w:r w:rsidR="00AD7C91" w:rsidRPr="00665195">
        <w:rPr>
          <w:lang w:eastAsia="fr-FR"/>
        </w:rPr>
        <w:fldChar w:fldCharType="separate"/>
      </w:r>
      <w:r w:rsidR="00AD7C91" w:rsidRPr="007D4AE5">
        <w:rPr>
          <w:noProof/>
          <w:vertAlign w:val="superscript"/>
          <w:lang w:eastAsia="fr-FR"/>
        </w:rPr>
        <w:t>65</w:t>
      </w:r>
      <w:r w:rsidR="00AD7C91" w:rsidRPr="00665195">
        <w:rPr>
          <w:lang w:eastAsia="fr-FR"/>
        </w:rPr>
        <w:fldChar w:fldCharType="end"/>
      </w:r>
      <w:r w:rsidR="00AD7C91" w:rsidRPr="00665195">
        <w:rPr>
          <w:lang w:eastAsia="fr-FR"/>
        </w:rPr>
        <w:t xml:space="preserve"> Temperature-dependent </w:t>
      </w:r>
      <w:r w:rsidR="00AD7C91" w:rsidRPr="00665195">
        <w:rPr>
          <w:rStyle w:val="tlid-translation"/>
          <w:rFonts w:cstheme="minorHAnsi"/>
        </w:rPr>
        <w:t xml:space="preserve">measurements thus allow the evaluation of the average activation energy </w:t>
      </w:r>
      <w:r w:rsidR="00AD7C91">
        <w:rPr>
          <w:lang w:eastAsia="fr-FR"/>
        </w:rPr>
        <w:sym w:font="Symbol" w:char="F044"/>
      </w:r>
      <w:r w:rsidR="00AD7C91">
        <w:rPr>
          <w:lang w:eastAsia="fr-FR"/>
        </w:rPr>
        <w:t xml:space="preserve">E </w:t>
      </w:r>
      <w:r w:rsidR="00AD7C91" w:rsidRPr="00665195">
        <w:rPr>
          <w:rStyle w:val="tlid-translation"/>
          <w:rFonts w:cstheme="minorHAnsi"/>
        </w:rPr>
        <w:t>for charge</w:t>
      </w:r>
      <w:r w:rsidR="00AD7C91">
        <w:rPr>
          <w:rStyle w:val="tlid-translation"/>
          <w:rFonts w:cstheme="minorHAnsi"/>
        </w:rPr>
        <w:t xml:space="preserve"> hopping.</w:t>
      </w:r>
    </w:p>
    <w:bookmarkEnd w:id="9"/>
    <w:p w14:paraId="65F1D4A0" w14:textId="77777777" w:rsidR="007A3D1A" w:rsidRDefault="00962F95" w:rsidP="007A3D1A">
      <w:pPr>
        <w:pStyle w:val="schmaimage"/>
        <w:rPr>
          <w:rStyle w:val="tlid-translation"/>
          <w:rFonts w:cstheme="minorHAnsi"/>
        </w:rPr>
      </w:pPr>
      <w:r w:rsidRPr="00D47985">
        <w:rPr>
          <w:rStyle w:val="tlid-translation"/>
          <w:rFonts w:cstheme="minorHAnsi"/>
        </w:rPr>
        <w:t xml:space="preserve">In the case of the </w:t>
      </w:r>
      <w:r>
        <w:rPr>
          <w:rStyle w:val="tlid-translation"/>
          <w:rFonts w:cstheme="minorHAnsi"/>
        </w:rPr>
        <w:t xml:space="preserve">present </w:t>
      </w:r>
      <w:r w:rsidRPr="00D47985">
        <w:rPr>
          <w:rStyle w:val="tlid-translation"/>
          <w:rFonts w:cstheme="minorHAnsi"/>
        </w:rPr>
        <w:t>cyclocarbazoles, the logarithm plot of FE mobility ln(µ</w:t>
      </w:r>
      <w:r w:rsidRPr="00D47985">
        <w:rPr>
          <w:rStyle w:val="tlid-translation"/>
          <w:rFonts w:cstheme="minorHAnsi"/>
          <w:vertAlign w:val="subscript"/>
        </w:rPr>
        <w:t>FE</w:t>
      </w:r>
      <w:r w:rsidR="00FC2812">
        <w:rPr>
          <w:rStyle w:val="tlid-translation"/>
          <w:rFonts w:cstheme="minorHAnsi"/>
        </w:rPr>
        <w:t>) evolves linearly with the in</w:t>
      </w:r>
      <w:r w:rsidRPr="00D47985">
        <w:rPr>
          <w:rStyle w:val="tlid-translation"/>
          <w:rFonts w:cstheme="minorHAnsi"/>
        </w:rPr>
        <w:t xml:space="preserve">verse of the temperature (1000/T). </w:t>
      </w:r>
      <w:r>
        <w:rPr>
          <w:rStyle w:val="tlid-translation"/>
          <w:rFonts w:cstheme="minorHAnsi"/>
        </w:rPr>
        <w:t xml:space="preserve">Extraction of the activation barrier from these curves </w:t>
      </w:r>
      <w:r w:rsidRPr="005456E8">
        <w:rPr>
          <w:rStyle w:val="tlid-translation"/>
          <w:rFonts w:cstheme="minorHAnsi"/>
        </w:rPr>
        <w:t>confirms</w:t>
      </w:r>
      <w:r w:rsidRPr="00D47985">
        <w:rPr>
          <w:rStyle w:val="tlid-translation"/>
          <w:rFonts w:cstheme="minorHAnsi"/>
        </w:rPr>
        <w:t xml:space="preserve"> the observations </w:t>
      </w:r>
      <w:r>
        <w:rPr>
          <w:rStyle w:val="tlid-translation"/>
          <w:rFonts w:cstheme="minorHAnsi"/>
        </w:rPr>
        <w:t>made</w:t>
      </w:r>
      <w:r w:rsidRPr="00D47985">
        <w:rPr>
          <w:rStyle w:val="tlid-translation"/>
          <w:rFonts w:cstheme="minorHAnsi"/>
        </w:rPr>
        <w:t xml:space="preserve"> from the transfer characteristics.</w:t>
      </w:r>
      <w:r w:rsidR="001A6D2F">
        <w:rPr>
          <w:rStyle w:val="tlid-translation"/>
          <w:rFonts w:cstheme="minorHAnsi"/>
        </w:rPr>
        <w:t xml:space="preserve"> </w:t>
      </w:r>
      <w:r w:rsidRPr="00D47985">
        <w:rPr>
          <w:rStyle w:val="tlid-translation"/>
          <w:rFonts w:cstheme="minorHAnsi"/>
        </w:rPr>
        <w:t>Indeed,</w:t>
      </w:r>
      <w:r w:rsidR="001A6D2F">
        <w:rPr>
          <w:rStyle w:val="tlid-translation"/>
          <w:rFonts w:cstheme="minorHAnsi"/>
        </w:rPr>
        <w:t xml:space="preserve"> </w:t>
      </w:r>
      <w:r w:rsidRPr="00D47985">
        <w:rPr>
          <w:rStyle w:val="tlid-translation"/>
          <w:rFonts w:cstheme="minorHAnsi"/>
        </w:rPr>
        <w:t xml:space="preserve">the butyl chain </w:t>
      </w:r>
      <w:r>
        <w:rPr>
          <w:rStyle w:val="tlid-translation"/>
          <w:rFonts w:cstheme="minorHAnsi"/>
        </w:rPr>
        <w:t xml:space="preserve">appears to </w:t>
      </w:r>
      <w:r w:rsidRPr="00D47985">
        <w:rPr>
          <w:rStyle w:val="tlid-translation"/>
          <w:rFonts w:cstheme="minorHAnsi"/>
        </w:rPr>
        <w:t xml:space="preserve">favor the </w:t>
      </w:r>
      <w:r>
        <w:rPr>
          <w:rStyle w:val="tlid-translation"/>
          <w:rFonts w:cstheme="minorHAnsi"/>
        </w:rPr>
        <w:t xml:space="preserve">molecular </w:t>
      </w:r>
      <w:r w:rsidRPr="00D47985">
        <w:rPr>
          <w:rStyle w:val="tlid-translation"/>
          <w:rFonts w:cstheme="minorHAnsi"/>
        </w:rPr>
        <w:t>organization in the film since the trapping energy is the lowest</w:t>
      </w:r>
      <w:r>
        <w:rPr>
          <w:rStyle w:val="tlid-translation"/>
          <w:rFonts w:cstheme="minorHAnsi"/>
        </w:rPr>
        <w:t xml:space="preserve"> with </w:t>
      </w:r>
      <w:r>
        <w:rPr>
          <w:lang w:eastAsia="fr-FR"/>
        </w:rPr>
        <w:sym w:font="Symbol" w:char="F044"/>
      </w:r>
      <w:r>
        <w:rPr>
          <w:lang w:eastAsia="fr-FR"/>
        </w:rPr>
        <w:t>E</w:t>
      </w:r>
      <w:r>
        <w:rPr>
          <w:rStyle w:val="tlid-translation"/>
          <w:rFonts w:cstheme="minorHAnsi"/>
        </w:rPr>
        <w:t xml:space="preserve"> = 0.167 eV. In contrast, the hexyl </w:t>
      </w:r>
      <w:r w:rsidRPr="00D47985">
        <w:rPr>
          <w:rStyle w:val="tlid-translation"/>
          <w:rFonts w:cstheme="minorHAnsi"/>
        </w:rPr>
        <w:t xml:space="preserve">chain </w:t>
      </w:r>
      <w:r>
        <w:rPr>
          <w:rStyle w:val="tlid-translation"/>
          <w:rFonts w:cstheme="minorHAnsi"/>
        </w:rPr>
        <w:t xml:space="preserve">yields the largest activation energy with </w:t>
      </w:r>
      <w:r>
        <w:rPr>
          <w:lang w:eastAsia="fr-FR"/>
        </w:rPr>
        <w:sym w:font="Symbol" w:char="F044"/>
      </w:r>
      <w:r>
        <w:rPr>
          <w:lang w:eastAsia="fr-FR"/>
        </w:rPr>
        <w:t>E</w:t>
      </w:r>
      <w:r>
        <w:rPr>
          <w:rStyle w:val="tlid-translation"/>
          <w:rFonts w:cstheme="minorHAnsi"/>
        </w:rPr>
        <w:t xml:space="preserve"> = </w:t>
      </w:r>
      <w:r w:rsidRPr="00D47985">
        <w:rPr>
          <w:rStyle w:val="tlid-translation"/>
          <w:rFonts w:cstheme="minorHAnsi"/>
        </w:rPr>
        <w:t>0.287 eV</w:t>
      </w:r>
      <w:r>
        <w:rPr>
          <w:rStyle w:val="tlid-translation"/>
          <w:rFonts w:cstheme="minorHAnsi"/>
        </w:rPr>
        <w:t xml:space="preserve"> while </w:t>
      </w:r>
      <w:r w:rsidRPr="00D47985">
        <w:rPr>
          <w:b/>
          <w:bCs/>
        </w:rPr>
        <w:t>[4]C-Et-</w:t>
      </w:r>
      <w:r w:rsidRPr="00DF1142">
        <w:rPr>
          <w:b/>
          <w:bCs/>
        </w:rPr>
        <w:t xml:space="preserve">Cbz </w:t>
      </w:r>
      <w:r w:rsidRPr="00DF1142">
        <w:rPr>
          <w:bCs/>
        </w:rPr>
        <w:t xml:space="preserve">provides an intermediate value of </w:t>
      </w:r>
      <w:r w:rsidRPr="00DF1142">
        <w:rPr>
          <w:lang w:eastAsia="fr-FR"/>
        </w:rPr>
        <w:sym w:font="Symbol" w:char="F044"/>
      </w:r>
      <w:r w:rsidRPr="00DF1142">
        <w:rPr>
          <w:lang w:eastAsia="fr-FR"/>
        </w:rPr>
        <w:t xml:space="preserve">E </w:t>
      </w:r>
      <w:r w:rsidRPr="00DF1142">
        <w:rPr>
          <w:bCs/>
        </w:rPr>
        <w:t>= 0.209 eV</w:t>
      </w:r>
      <w:r w:rsidR="009A4EE6" w:rsidRPr="00DF1142">
        <w:rPr>
          <w:bCs/>
        </w:rPr>
        <w:t xml:space="preserve">, </w:t>
      </w:r>
      <w:r w:rsidR="00DF1142" w:rsidRPr="00DF1142">
        <w:rPr>
          <w:bCs/>
        </w:rPr>
        <w:t>eV in accordance with roughness extracted</w:t>
      </w:r>
      <w:r w:rsidR="003D63AB">
        <w:rPr>
          <w:bCs/>
        </w:rPr>
        <w:t xml:space="preserve"> fro</w:t>
      </w:r>
      <w:r w:rsidR="00A8157E">
        <w:rPr>
          <w:bCs/>
        </w:rPr>
        <w:t>m AFM measurements (</w:t>
      </w:r>
      <w:r w:rsidR="00A8157E" w:rsidRPr="00A8157E">
        <w:rPr>
          <w:bCs/>
        </w:rPr>
        <w:fldChar w:fldCharType="begin"/>
      </w:r>
      <w:r w:rsidR="00A8157E" w:rsidRPr="00A8157E">
        <w:rPr>
          <w:bCs/>
        </w:rPr>
        <w:instrText xml:space="preserve"> REF _Ref67573176 \h  \* MERGEFORMAT </w:instrText>
      </w:r>
      <w:r w:rsidR="00A8157E" w:rsidRPr="00A8157E">
        <w:rPr>
          <w:bCs/>
        </w:rPr>
      </w:r>
      <w:r w:rsidR="00A8157E" w:rsidRPr="00A8157E">
        <w:rPr>
          <w:bCs/>
        </w:rPr>
        <w:fldChar w:fldCharType="separate"/>
      </w:r>
      <w:r w:rsidR="008C64DC" w:rsidRPr="008C64DC">
        <w:t xml:space="preserve">Figure </w:t>
      </w:r>
      <w:r w:rsidR="008C64DC" w:rsidRPr="008C64DC">
        <w:rPr>
          <w:noProof/>
        </w:rPr>
        <w:t>7</w:t>
      </w:r>
      <w:r w:rsidR="00A8157E" w:rsidRPr="00A8157E">
        <w:rPr>
          <w:bCs/>
        </w:rPr>
        <w:fldChar w:fldCharType="end"/>
      </w:r>
      <w:r w:rsidR="00DF1142" w:rsidRPr="00DF1142">
        <w:rPr>
          <w:bCs/>
        </w:rPr>
        <w:t xml:space="preserve">, Table </w:t>
      </w:r>
      <w:r w:rsidR="00826AD3">
        <w:rPr>
          <w:bCs/>
        </w:rPr>
        <w:t>S8</w:t>
      </w:r>
      <w:r w:rsidR="00DF1142" w:rsidRPr="00DF1142">
        <w:rPr>
          <w:bCs/>
        </w:rPr>
        <w:t>).</w:t>
      </w:r>
      <w:r w:rsidR="00717E9D" w:rsidRPr="00717E9D">
        <w:rPr>
          <w:rStyle w:val="tlid-translation"/>
          <w:rFonts w:cstheme="minorHAnsi"/>
        </w:rPr>
        <w:t xml:space="preserve"> </w:t>
      </w:r>
    </w:p>
    <w:p w14:paraId="0F21D018" w14:textId="0976ED79" w:rsidR="007A3D1A" w:rsidRDefault="007A3D1A" w:rsidP="007A3D1A">
      <w:pPr>
        <w:pStyle w:val="schmaimage"/>
        <w:rPr>
          <w:bCs/>
        </w:rPr>
      </w:pPr>
      <w:r w:rsidRPr="00A8157E">
        <w:rPr>
          <w:b/>
        </w:rPr>
        <w:t xml:space="preserve">Table </w:t>
      </w:r>
      <w:r w:rsidRPr="00A8157E">
        <w:rPr>
          <w:b/>
          <w:noProof/>
        </w:rPr>
        <w:fldChar w:fldCharType="begin"/>
      </w:r>
      <w:r w:rsidRPr="00A8157E">
        <w:rPr>
          <w:b/>
          <w:noProof/>
        </w:rPr>
        <w:instrText xml:space="preserve"> SEQ Table \* ARABIC </w:instrText>
      </w:r>
      <w:r w:rsidRPr="00A8157E">
        <w:rPr>
          <w:b/>
          <w:noProof/>
        </w:rPr>
        <w:fldChar w:fldCharType="separate"/>
      </w:r>
      <w:r w:rsidR="008C64DC">
        <w:rPr>
          <w:b/>
          <w:noProof/>
        </w:rPr>
        <w:t>3</w:t>
      </w:r>
      <w:r w:rsidRPr="00A8157E">
        <w:rPr>
          <w:b/>
          <w:noProof/>
        </w:rPr>
        <w:fldChar w:fldCharType="end"/>
      </w:r>
      <w:r w:rsidRPr="00A8157E">
        <w:rPr>
          <w:b/>
        </w:rPr>
        <w:t>.</w:t>
      </w:r>
      <w:r w:rsidRPr="00917B2C">
        <w:t xml:space="preserve"> </w:t>
      </w:r>
      <w:r w:rsidRPr="00A74894">
        <w:t xml:space="preserve">Main electrical characteristics of devices made with </w:t>
      </w:r>
      <w:r>
        <w:rPr>
          <w:bCs/>
        </w:rPr>
        <w:t>cyclocarbazoles</w:t>
      </w:r>
      <w:r w:rsidRPr="00D47985">
        <w:rPr>
          <w:bCs/>
        </w:rPr>
        <w:t xml:space="preserve"> </w:t>
      </w:r>
      <w:r w:rsidRPr="00A74894">
        <w:rPr>
          <w:bCs/>
        </w:rPr>
        <w:t>and</w:t>
      </w:r>
      <w:r w:rsidRPr="00D47985">
        <w:rPr>
          <w:bCs/>
        </w:rPr>
        <w:t xml:space="preserve"> [8]CPP.</w:t>
      </w:r>
    </w:p>
    <w:tbl>
      <w:tblPr>
        <w:tblStyle w:val="Tableausimple5"/>
        <w:tblW w:w="4663" w:type="dxa"/>
        <w:tblLook w:val="04A0" w:firstRow="1" w:lastRow="0" w:firstColumn="1" w:lastColumn="0" w:noHBand="0" w:noVBand="1"/>
      </w:tblPr>
      <w:tblGrid>
        <w:gridCol w:w="1239"/>
        <w:gridCol w:w="882"/>
        <w:gridCol w:w="806"/>
        <w:gridCol w:w="840"/>
        <w:gridCol w:w="896"/>
      </w:tblGrid>
      <w:tr w:rsidR="007A3D1A" w:rsidRPr="000D6D59" w14:paraId="5D083B60" w14:textId="77777777" w:rsidTr="006610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1" w:type="dxa"/>
            <w:tcBorders>
              <w:top w:val="single" w:sz="12" w:space="0" w:color="auto"/>
              <w:left w:val="single" w:sz="12" w:space="0" w:color="auto"/>
              <w:bottom w:val="single" w:sz="12" w:space="0" w:color="auto"/>
            </w:tcBorders>
            <w:vAlign w:val="center"/>
          </w:tcPr>
          <w:p w14:paraId="1F38E424" w14:textId="77777777" w:rsidR="007A3D1A" w:rsidRPr="000D6D59" w:rsidRDefault="007A3D1A" w:rsidP="0066106D">
            <w:pPr>
              <w:spacing w:after="0"/>
              <w:jc w:val="center"/>
              <w:rPr>
                <w:b/>
                <w:i w:val="0"/>
                <w:sz w:val="18"/>
                <w:szCs w:val="18"/>
                <w:lang w:val="en-GB"/>
              </w:rPr>
            </w:pPr>
          </w:p>
        </w:tc>
        <w:tc>
          <w:tcPr>
            <w:tcW w:w="886" w:type="dxa"/>
            <w:tcBorders>
              <w:top w:val="single" w:sz="12" w:space="0" w:color="auto"/>
              <w:bottom w:val="single" w:sz="12" w:space="0" w:color="auto"/>
            </w:tcBorders>
            <w:vAlign w:val="center"/>
          </w:tcPr>
          <w:p w14:paraId="6494EE20" w14:textId="77777777" w:rsidR="007A3D1A" w:rsidRPr="00A8157E" w:rsidRDefault="007A3D1A"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A8157E">
              <w:rPr>
                <w:b/>
                <w:i w:val="0"/>
                <w:sz w:val="18"/>
                <w:szCs w:val="18"/>
                <w:lang w:val="en-GB"/>
              </w:rPr>
              <w:t>[8]CPP</w:t>
            </w:r>
          </w:p>
        </w:tc>
        <w:tc>
          <w:tcPr>
            <w:tcW w:w="815" w:type="dxa"/>
            <w:tcBorders>
              <w:top w:val="single" w:sz="12" w:space="0" w:color="auto"/>
              <w:bottom w:val="single" w:sz="12" w:space="0" w:color="auto"/>
            </w:tcBorders>
            <w:vAlign w:val="center"/>
          </w:tcPr>
          <w:p w14:paraId="4080328B" w14:textId="77777777" w:rsidR="007A3D1A" w:rsidRPr="00A8157E" w:rsidRDefault="007A3D1A"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A8157E">
              <w:rPr>
                <w:b/>
                <w:i w:val="0"/>
                <w:sz w:val="18"/>
                <w:szCs w:val="18"/>
                <w:lang w:val="en-GB"/>
              </w:rPr>
              <w:t>[4]C-Et-Cbz</w:t>
            </w:r>
          </w:p>
        </w:tc>
        <w:tc>
          <w:tcPr>
            <w:tcW w:w="850" w:type="dxa"/>
            <w:tcBorders>
              <w:top w:val="single" w:sz="12" w:space="0" w:color="auto"/>
              <w:bottom w:val="single" w:sz="12" w:space="0" w:color="auto"/>
            </w:tcBorders>
            <w:vAlign w:val="center"/>
          </w:tcPr>
          <w:p w14:paraId="111FCE13" w14:textId="77777777" w:rsidR="007A3D1A" w:rsidRPr="00A8157E" w:rsidRDefault="007A3D1A"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A8157E">
              <w:rPr>
                <w:b/>
                <w:i w:val="0"/>
                <w:sz w:val="18"/>
                <w:szCs w:val="18"/>
                <w:lang w:val="en-GB"/>
              </w:rPr>
              <w:t>[4]C-Bu-Cbz</w:t>
            </w:r>
          </w:p>
        </w:tc>
        <w:tc>
          <w:tcPr>
            <w:tcW w:w="851" w:type="dxa"/>
            <w:tcBorders>
              <w:top w:val="single" w:sz="12" w:space="0" w:color="auto"/>
              <w:bottom w:val="single" w:sz="12" w:space="0" w:color="auto"/>
              <w:right w:val="single" w:sz="12" w:space="0" w:color="auto"/>
            </w:tcBorders>
            <w:vAlign w:val="center"/>
          </w:tcPr>
          <w:p w14:paraId="0C315EA3" w14:textId="77777777" w:rsidR="007A3D1A" w:rsidRPr="00A8157E" w:rsidRDefault="007A3D1A" w:rsidP="0066106D">
            <w:pPr>
              <w:spacing w:after="0"/>
              <w:jc w:val="center"/>
              <w:cnfStyle w:val="100000000000" w:firstRow="1" w:lastRow="0" w:firstColumn="0" w:lastColumn="0" w:oddVBand="0" w:evenVBand="0" w:oddHBand="0" w:evenHBand="0" w:firstRowFirstColumn="0" w:firstRowLastColumn="0" w:lastRowFirstColumn="0" w:lastRowLastColumn="0"/>
              <w:rPr>
                <w:b/>
                <w:i w:val="0"/>
                <w:sz w:val="18"/>
                <w:szCs w:val="18"/>
                <w:lang w:val="en-GB"/>
              </w:rPr>
            </w:pPr>
            <w:r w:rsidRPr="00A8157E">
              <w:rPr>
                <w:b/>
                <w:i w:val="0"/>
                <w:sz w:val="18"/>
                <w:szCs w:val="18"/>
                <w:lang w:val="en-GB"/>
              </w:rPr>
              <w:t>[4]C-Hex</w:t>
            </w:r>
            <w:r>
              <w:rPr>
                <w:b/>
                <w:i w:val="0"/>
                <w:sz w:val="18"/>
                <w:szCs w:val="18"/>
                <w:lang w:val="en-GB"/>
              </w:rPr>
              <w:noBreakHyphen/>
            </w:r>
            <w:r w:rsidRPr="00A8157E">
              <w:rPr>
                <w:b/>
                <w:i w:val="0"/>
                <w:sz w:val="18"/>
                <w:szCs w:val="18"/>
                <w:lang w:val="en-GB"/>
              </w:rPr>
              <w:t>Cbz</w:t>
            </w:r>
          </w:p>
        </w:tc>
      </w:tr>
      <w:tr w:rsidR="007A3D1A" w:rsidRPr="000D6D59" w14:paraId="74AF9989"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top w:val="single" w:sz="12" w:space="0" w:color="auto"/>
              <w:left w:val="single" w:sz="12" w:space="0" w:color="auto"/>
              <w:right w:val="single" w:sz="12" w:space="0" w:color="auto"/>
            </w:tcBorders>
            <w:shd w:val="clear" w:color="auto" w:fill="F2F2F2" w:themeFill="background1" w:themeFillShade="F2"/>
            <w:vAlign w:val="center"/>
          </w:tcPr>
          <w:p w14:paraId="1FDAB981" w14:textId="77777777" w:rsidR="007A3D1A" w:rsidRPr="00A8157E" w:rsidRDefault="007A3D1A" w:rsidP="0066106D">
            <w:pPr>
              <w:spacing w:after="0"/>
              <w:jc w:val="center"/>
              <w:rPr>
                <w:rStyle w:val="tlid-translation"/>
                <w:rFonts w:cstheme="minorHAnsi"/>
                <w:sz w:val="18"/>
                <w:szCs w:val="18"/>
                <w:lang w:val="en-GB"/>
              </w:rPr>
            </w:pPr>
            <w:r w:rsidRPr="00A8157E">
              <w:rPr>
                <w:rStyle w:val="tlid-translation"/>
                <w:rFonts w:cstheme="minorHAnsi"/>
                <w:sz w:val="18"/>
                <w:szCs w:val="18"/>
                <w:lang w:val="en-GB"/>
              </w:rPr>
              <w:t>µ</w:t>
            </w:r>
            <w:r w:rsidRPr="00A8157E">
              <w:rPr>
                <w:rStyle w:val="tlid-translation"/>
                <w:rFonts w:cstheme="minorHAnsi"/>
                <w:sz w:val="18"/>
                <w:szCs w:val="18"/>
                <w:vertAlign w:val="subscript"/>
                <w:lang w:val="en-GB"/>
              </w:rPr>
              <w:t xml:space="preserve">FElin </w:t>
            </w:r>
            <w:r w:rsidRPr="00A8157E">
              <w:rPr>
                <w:rStyle w:val="tlid-translation"/>
                <w:rFonts w:cs="Times New Roman"/>
                <w:sz w:val="18"/>
                <w:szCs w:val="18"/>
                <w:lang w:val="en-GB"/>
              </w:rPr>
              <w:t>×</w:t>
            </w:r>
            <w:r w:rsidRPr="00A8157E">
              <w:rPr>
                <w:rStyle w:val="tlid-translation"/>
                <w:rFonts w:cstheme="minorHAnsi"/>
                <w:sz w:val="18"/>
                <w:szCs w:val="18"/>
                <w:lang w:val="en-GB"/>
              </w:rPr>
              <w:t xml:space="preserve"> 10</w:t>
            </w:r>
            <w:r w:rsidRPr="00A8157E">
              <w:rPr>
                <w:rStyle w:val="tlid-translation"/>
                <w:rFonts w:cstheme="minorHAnsi"/>
                <w:sz w:val="18"/>
                <w:szCs w:val="18"/>
                <w:vertAlign w:val="superscript"/>
                <w:lang w:val="en-GB"/>
              </w:rPr>
              <w:t>-</w:t>
            </w:r>
            <w:r>
              <w:rPr>
                <w:rStyle w:val="tlid-translation"/>
                <w:rFonts w:cstheme="minorHAnsi"/>
                <w:sz w:val="18"/>
                <w:szCs w:val="18"/>
                <w:vertAlign w:val="superscript"/>
                <w:lang w:val="en-GB"/>
              </w:rPr>
              <w:t>5</w:t>
            </w:r>
            <w:r w:rsidRPr="00A8157E">
              <w:rPr>
                <w:rStyle w:val="tlid-translation"/>
                <w:rFonts w:cstheme="minorHAnsi"/>
                <w:sz w:val="18"/>
                <w:szCs w:val="18"/>
                <w:lang w:val="en-GB"/>
              </w:rPr>
              <w:t xml:space="preserve"> </w:t>
            </w:r>
          </w:p>
          <w:p w14:paraId="250B455C" w14:textId="77777777" w:rsidR="007A3D1A" w:rsidRPr="00A8157E" w:rsidRDefault="007A3D1A" w:rsidP="0066106D">
            <w:pPr>
              <w:spacing w:after="0"/>
              <w:jc w:val="center"/>
              <w:rPr>
                <w:rFonts w:cstheme="minorHAnsi"/>
                <w:sz w:val="18"/>
                <w:szCs w:val="18"/>
                <w:lang w:val="en-GB"/>
              </w:rPr>
            </w:pPr>
            <w:r w:rsidRPr="00A8157E">
              <w:rPr>
                <w:rStyle w:val="tlid-translation"/>
                <w:rFonts w:cstheme="minorHAnsi"/>
                <w:sz w:val="18"/>
                <w:szCs w:val="18"/>
                <w:lang w:val="en-GB"/>
              </w:rPr>
              <w:t>(cm².V</w:t>
            </w:r>
            <w:r w:rsidRPr="00A8157E">
              <w:rPr>
                <w:rStyle w:val="tlid-translation"/>
                <w:rFonts w:cstheme="minorHAnsi"/>
                <w:sz w:val="18"/>
                <w:szCs w:val="18"/>
                <w:vertAlign w:val="superscript"/>
                <w:lang w:val="en-GB"/>
              </w:rPr>
              <w:t>-1</w:t>
            </w:r>
            <w:r w:rsidRPr="00A8157E">
              <w:rPr>
                <w:rStyle w:val="tlid-translation"/>
                <w:rFonts w:cstheme="minorHAnsi"/>
                <w:sz w:val="18"/>
                <w:szCs w:val="18"/>
                <w:lang w:val="en-GB"/>
              </w:rPr>
              <w:t>.s</w:t>
            </w:r>
            <w:r w:rsidRPr="00A8157E">
              <w:rPr>
                <w:rStyle w:val="tlid-translation"/>
                <w:rFonts w:cstheme="minorHAnsi"/>
                <w:sz w:val="18"/>
                <w:szCs w:val="18"/>
                <w:vertAlign w:val="superscript"/>
                <w:lang w:val="en-GB"/>
              </w:rPr>
              <w:t>-1</w:t>
            </w:r>
            <w:r w:rsidRPr="00A8157E">
              <w:rPr>
                <w:rStyle w:val="tlid-translation"/>
                <w:rFonts w:cstheme="minorHAnsi"/>
                <w:sz w:val="18"/>
                <w:szCs w:val="18"/>
                <w:lang w:val="en-GB"/>
              </w:rPr>
              <w:t>)</w:t>
            </w:r>
          </w:p>
        </w:tc>
        <w:tc>
          <w:tcPr>
            <w:tcW w:w="886" w:type="dxa"/>
            <w:tcBorders>
              <w:top w:val="single" w:sz="12" w:space="0" w:color="auto"/>
              <w:left w:val="single" w:sz="12" w:space="0" w:color="auto"/>
            </w:tcBorders>
            <w:vAlign w:val="center"/>
          </w:tcPr>
          <w:p w14:paraId="3C709671" w14:textId="77777777" w:rsidR="007A3D1A" w:rsidRPr="00A8157E"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i/>
                <w:sz w:val="18"/>
                <w:szCs w:val="18"/>
                <w:lang w:val="en-GB"/>
              </w:rPr>
            </w:pPr>
            <w:r w:rsidRPr="00A8157E">
              <w:rPr>
                <w:rFonts w:cs="Calibri"/>
                <w:i/>
                <w:sz w:val="18"/>
                <w:szCs w:val="18"/>
                <w:lang w:val="en-GB"/>
              </w:rPr>
              <w:t>a</w:t>
            </w:r>
          </w:p>
        </w:tc>
        <w:tc>
          <w:tcPr>
            <w:tcW w:w="815" w:type="dxa"/>
            <w:tcBorders>
              <w:top w:val="single" w:sz="12" w:space="0" w:color="auto"/>
              <w:left w:val="nil"/>
            </w:tcBorders>
            <w:vAlign w:val="center"/>
          </w:tcPr>
          <w:p w14:paraId="4648337C" w14:textId="77777777" w:rsidR="007A3D1A" w:rsidRPr="00A8157E"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0.9</w:t>
            </w:r>
            <w:r w:rsidRPr="00A8157E">
              <w:rPr>
                <w:sz w:val="18"/>
                <w:szCs w:val="18"/>
                <w:lang w:val="en-GB"/>
              </w:rPr>
              <w:t>65</w:t>
            </w:r>
          </w:p>
        </w:tc>
        <w:tc>
          <w:tcPr>
            <w:tcW w:w="850" w:type="dxa"/>
            <w:tcBorders>
              <w:top w:val="single" w:sz="12" w:space="0" w:color="auto"/>
            </w:tcBorders>
            <w:vAlign w:val="center"/>
          </w:tcPr>
          <w:p w14:paraId="5AEBEBFE" w14:textId="77777777" w:rsidR="007A3D1A" w:rsidRPr="00A8157E"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A8157E">
              <w:rPr>
                <w:sz w:val="18"/>
                <w:szCs w:val="18"/>
                <w:lang w:val="en-GB"/>
              </w:rPr>
              <w:t>10.3</w:t>
            </w:r>
          </w:p>
        </w:tc>
        <w:tc>
          <w:tcPr>
            <w:tcW w:w="851" w:type="dxa"/>
            <w:tcBorders>
              <w:top w:val="single" w:sz="12" w:space="0" w:color="auto"/>
              <w:right w:val="single" w:sz="12" w:space="0" w:color="auto"/>
            </w:tcBorders>
            <w:vAlign w:val="center"/>
          </w:tcPr>
          <w:p w14:paraId="27C96836" w14:textId="77777777" w:rsidR="007A3D1A" w:rsidRPr="00A8157E"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0.2</w:t>
            </w:r>
            <w:r w:rsidRPr="00A8157E">
              <w:rPr>
                <w:sz w:val="18"/>
                <w:szCs w:val="18"/>
                <w:lang w:val="en-GB"/>
              </w:rPr>
              <w:t>59</w:t>
            </w:r>
          </w:p>
        </w:tc>
      </w:tr>
      <w:tr w:rsidR="007A3D1A" w:rsidRPr="000D6D59" w14:paraId="1CEC72E0" w14:textId="77777777" w:rsidTr="0066106D">
        <w:tc>
          <w:tcPr>
            <w:cnfStyle w:val="001000000000" w:firstRow="0" w:lastRow="0" w:firstColumn="1" w:lastColumn="0" w:oddVBand="0" w:evenVBand="0" w:oddHBand="0" w:evenHBand="0" w:firstRowFirstColumn="0" w:firstRowLastColumn="0" w:lastRowFirstColumn="0" w:lastRowLastColumn="0"/>
            <w:tcW w:w="1261" w:type="dxa"/>
            <w:tcBorders>
              <w:left w:val="single" w:sz="12" w:space="0" w:color="auto"/>
              <w:right w:val="single" w:sz="12" w:space="0" w:color="auto"/>
            </w:tcBorders>
            <w:vAlign w:val="center"/>
          </w:tcPr>
          <w:p w14:paraId="0FA20646" w14:textId="77777777" w:rsidR="007A3D1A" w:rsidRPr="00A8157E" w:rsidRDefault="007A3D1A" w:rsidP="0066106D">
            <w:pPr>
              <w:spacing w:after="0"/>
              <w:jc w:val="center"/>
              <w:rPr>
                <w:rFonts w:cstheme="minorHAnsi"/>
                <w:sz w:val="18"/>
                <w:szCs w:val="18"/>
                <w:lang w:val="en-GB"/>
              </w:rPr>
            </w:pPr>
            <w:r w:rsidRPr="00A8157E">
              <w:rPr>
                <w:rStyle w:val="tlid-translation"/>
                <w:rFonts w:cstheme="minorHAnsi"/>
                <w:sz w:val="18"/>
                <w:szCs w:val="18"/>
                <w:lang w:val="en-GB"/>
              </w:rPr>
              <w:t>µ</w:t>
            </w:r>
            <w:r w:rsidRPr="00A8157E">
              <w:rPr>
                <w:rStyle w:val="tlid-translation"/>
                <w:rFonts w:cstheme="minorHAnsi"/>
                <w:sz w:val="18"/>
                <w:szCs w:val="18"/>
                <w:vertAlign w:val="subscript"/>
                <w:lang w:val="en-GB"/>
              </w:rPr>
              <w:t xml:space="preserve">FEsat </w:t>
            </w:r>
            <w:r w:rsidRPr="00A8157E">
              <w:rPr>
                <w:rStyle w:val="tlid-translation"/>
                <w:rFonts w:cs="Times New Roman"/>
                <w:sz w:val="18"/>
                <w:szCs w:val="18"/>
                <w:lang w:val="en-GB"/>
              </w:rPr>
              <w:t>×</w:t>
            </w:r>
            <w:r w:rsidRPr="00A8157E">
              <w:rPr>
                <w:rStyle w:val="tlid-translation"/>
                <w:rFonts w:cstheme="minorHAnsi"/>
                <w:sz w:val="18"/>
                <w:szCs w:val="18"/>
                <w:lang w:val="en-GB"/>
              </w:rPr>
              <w:t xml:space="preserve"> 10</w:t>
            </w:r>
            <w:r w:rsidRPr="00A8157E">
              <w:rPr>
                <w:rStyle w:val="tlid-translation"/>
                <w:rFonts w:cstheme="minorHAnsi"/>
                <w:sz w:val="18"/>
                <w:szCs w:val="18"/>
                <w:vertAlign w:val="superscript"/>
                <w:lang w:val="en-GB"/>
              </w:rPr>
              <w:t>-</w:t>
            </w:r>
            <w:r>
              <w:rPr>
                <w:rStyle w:val="tlid-translation"/>
                <w:rFonts w:cstheme="minorHAnsi"/>
                <w:sz w:val="18"/>
                <w:szCs w:val="18"/>
                <w:vertAlign w:val="superscript"/>
                <w:lang w:val="en-GB"/>
              </w:rPr>
              <w:t>5</w:t>
            </w:r>
            <w:r w:rsidRPr="00A8157E">
              <w:rPr>
                <w:rStyle w:val="tlid-translation"/>
                <w:rFonts w:cstheme="minorHAnsi"/>
                <w:sz w:val="18"/>
                <w:szCs w:val="18"/>
                <w:lang w:val="en-GB"/>
              </w:rPr>
              <w:t xml:space="preserve"> (cm².V</w:t>
            </w:r>
            <w:r w:rsidRPr="00A8157E">
              <w:rPr>
                <w:rStyle w:val="tlid-translation"/>
                <w:rFonts w:cstheme="minorHAnsi"/>
                <w:sz w:val="18"/>
                <w:szCs w:val="18"/>
                <w:vertAlign w:val="superscript"/>
                <w:lang w:val="en-GB"/>
              </w:rPr>
              <w:t>-1</w:t>
            </w:r>
            <w:r w:rsidRPr="00A8157E">
              <w:rPr>
                <w:rStyle w:val="tlid-translation"/>
                <w:rFonts w:cstheme="minorHAnsi"/>
                <w:sz w:val="18"/>
                <w:szCs w:val="18"/>
                <w:lang w:val="en-GB"/>
              </w:rPr>
              <w:t>.s</w:t>
            </w:r>
            <w:r w:rsidRPr="00A8157E">
              <w:rPr>
                <w:rStyle w:val="tlid-translation"/>
                <w:rFonts w:cstheme="minorHAnsi"/>
                <w:sz w:val="18"/>
                <w:szCs w:val="18"/>
                <w:vertAlign w:val="superscript"/>
                <w:lang w:val="en-GB"/>
              </w:rPr>
              <w:t>-1</w:t>
            </w:r>
            <w:r w:rsidRPr="00A8157E">
              <w:rPr>
                <w:rStyle w:val="tlid-translation"/>
                <w:rFonts w:cstheme="minorHAnsi"/>
                <w:sz w:val="18"/>
                <w:szCs w:val="18"/>
                <w:lang w:val="en-GB"/>
              </w:rPr>
              <w:t>)</w:t>
            </w:r>
          </w:p>
        </w:tc>
        <w:tc>
          <w:tcPr>
            <w:tcW w:w="886" w:type="dxa"/>
            <w:tcBorders>
              <w:left w:val="single" w:sz="12" w:space="0" w:color="auto"/>
            </w:tcBorders>
            <w:vAlign w:val="center"/>
          </w:tcPr>
          <w:p w14:paraId="55D75550" w14:textId="77777777" w:rsidR="007A3D1A" w:rsidRPr="00A8157E"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i/>
                <w:sz w:val="18"/>
                <w:szCs w:val="18"/>
                <w:lang w:val="en-GB"/>
              </w:rPr>
            </w:pPr>
            <w:r w:rsidRPr="00A8157E">
              <w:rPr>
                <w:rFonts w:cs="Calibri"/>
                <w:i/>
                <w:sz w:val="18"/>
                <w:szCs w:val="18"/>
                <w:lang w:val="en-GB"/>
              </w:rPr>
              <w:t>a</w:t>
            </w:r>
          </w:p>
        </w:tc>
        <w:tc>
          <w:tcPr>
            <w:tcW w:w="815" w:type="dxa"/>
            <w:tcBorders>
              <w:left w:val="nil"/>
            </w:tcBorders>
            <w:vAlign w:val="center"/>
          </w:tcPr>
          <w:p w14:paraId="40F0CC82" w14:textId="77777777" w:rsidR="007A3D1A" w:rsidRPr="00A8157E"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A8157E">
              <w:rPr>
                <w:sz w:val="18"/>
                <w:szCs w:val="18"/>
                <w:lang w:val="en-GB"/>
              </w:rPr>
              <w:t>10.3</w:t>
            </w:r>
          </w:p>
        </w:tc>
        <w:tc>
          <w:tcPr>
            <w:tcW w:w="850" w:type="dxa"/>
            <w:vAlign w:val="center"/>
          </w:tcPr>
          <w:p w14:paraId="70E26706"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D6D59">
              <w:rPr>
                <w:sz w:val="18"/>
                <w:szCs w:val="18"/>
              </w:rPr>
              <w:t>10.4</w:t>
            </w:r>
          </w:p>
        </w:tc>
        <w:tc>
          <w:tcPr>
            <w:tcW w:w="851" w:type="dxa"/>
            <w:tcBorders>
              <w:right w:val="single" w:sz="12" w:space="0" w:color="auto"/>
            </w:tcBorders>
            <w:vAlign w:val="center"/>
          </w:tcPr>
          <w:p w14:paraId="38973C2E"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w:t>
            </w:r>
            <w:r w:rsidRPr="000D6D59">
              <w:rPr>
                <w:sz w:val="18"/>
                <w:szCs w:val="18"/>
              </w:rPr>
              <w:t>81</w:t>
            </w:r>
          </w:p>
        </w:tc>
      </w:tr>
      <w:tr w:rsidR="007A3D1A" w:rsidRPr="000D6D59" w14:paraId="1925CF14"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left w:val="single" w:sz="12" w:space="0" w:color="auto"/>
              <w:right w:val="single" w:sz="12" w:space="0" w:color="auto"/>
            </w:tcBorders>
            <w:shd w:val="clear" w:color="auto" w:fill="F2F2F2" w:themeFill="background1" w:themeFillShade="F2"/>
            <w:vAlign w:val="center"/>
          </w:tcPr>
          <w:p w14:paraId="35FFBDC3" w14:textId="77777777" w:rsidR="007A3D1A" w:rsidRPr="000D6D59" w:rsidRDefault="007A3D1A" w:rsidP="0066106D">
            <w:pPr>
              <w:spacing w:after="0"/>
              <w:jc w:val="center"/>
              <w:rPr>
                <w:sz w:val="18"/>
                <w:szCs w:val="18"/>
              </w:rPr>
            </w:pPr>
            <w:r w:rsidRPr="000D6D59">
              <w:rPr>
                <w:rStyle w:val="tlid-translation"/>
                <w:rFonts w:cstheme="minorHAnsi"/>
                <w:sz w:val="18"/>
                <w:szCs w:val="18"/>
              </w:rPr>
              <w:t>V</w:t>
            </w:r>
            <w:r w:rsidRPr="000D6D59">
              <w:rPr>
                <w:rStyle w:val="tlid-translation"/>
                <w:rFonts w:cstheme="minorHAnsi"/>
                <w:sz w:val="18"/>
                <w:szCs w:val="18"/>
                <w:vertAlign w:val="subscript"/>
              </w:rPr>
              <w:t xml:space="preserve">TH </w:t>
            </w:r>
            <w:r w:rsidRPr="000D6D59">
              <w:rPr>
                <w:rStyle w:val="tlid-translation"/>
                <w:rFonts w:cstheme="minorHAnsi"/>
                <w:sz w:val="18"/>
                <w:szCs w:val="18"/>
              </w:rPr>
              <w:t>(V)</w:t>
            </w:r>
          </w:p>
        </w:tc>
        <w:tc>
          <w:tcPr>
            <w:tcW w:w="886" w:type="dxa"/>
            <w:tcBorders>
              <w:left w:val="single" w:sz="12" w:space="0" w:color="auto"/>
            </w:tcBorders>
            <w:vAlign w:val="center"/>
          </w:tcPr>
          <w:p w14:paraId="2F1FB922" w14:textId="77777777" w:rsidR="007A3D1A" w:rsidRPr="00717E9D"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i/>
                <w:sz w:val="18"/>
                <w:szCs w:val="18"/>
              </w:rPr>
            </w:pPr>
            <w:r w:rsidRPr="00A8157E">
              <w:rPr>
                <w:rFonts w:cs="Calibri"/>
                <w:i/>
                <w:sz w:val="18"/>
                <w:szCs w:val="18"/>
                <w:lang w:val="en-GB"/>
              </w:rPr>
              <w:t>a</w:t>
            </w:r>
          </w:p>
        </w:tc>
        <w:tc>
          <w:tcPr>
            <w:tcW w:w="815" w:type="dxa"/>
            <w:tcBorders>
              <w:left w:val="nil"/>
            </w:tcBorders>
            <w:vAlign w:val="center"/>
          </w:tcPr>
          <w:p w14:paraId="6F0E1847" w14:textId="77777777" w:rsidR="007A3D1A" w:rsidRPr="000D6D59"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0D6D59">
              <w:rPr>
                <w:sz w:val="18"/>
                <w:szCs w:val="18"/>
              </w:rPr>
              <w:t>-13.1</w:t>
            </w:r>
          </w:p>
        </w:tc>
        <w:tc>
          <w:tcPr>
            <w:tcW w:w="850" w:type="dxa"/>
            <w:vAlign w:val="center"/>
          </w:tcPr>
          <w:p w14:paraId="0AC64E36" w14:textId="77777777" w:rsidR="007A3D1A" w:rsidRPr="000D6D59"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0D6D59">
              <w:rPr>
                <w:sz w:val="18"/>
                <w:szCs w:val="18"/>
              </w:rPr>
              <w:t>-12.8</w:t>
            </w:r>
          </w:p>
        </w:tc>
        <w:tc>
          <w:tcPr>
            <w:tcW w:w="851" w:type="dxa"/>
            <w:tcBorders>
              <w:right w:val="single" w:sz="12" w:space="0" w:color="auto"/>
            </w:tcBorders>
            <w:vAlign w:val="center"/>
          </w:tcPr>
          <w:p w14:paraId="74B32F2D" w14:textId="77777777" w:rsidR="007A3D1A" w:rsidRPr="000D6D59"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0D6D59">
              <w:rPr>
                <w:sz w:val="18"/>
                <w:szCs w:val="18"/>
              </w:rPr>
              <w:t>-13.9</w:t>
            </w:r>
          </w:p>
        </w:tc>
      </w:tr>
      <w:tr w:rsidR="007A3D1A" w:rsidRPr="000D6D59" w14:paraId="4827CFBB" w14:textId="77777777" w:rsidTr="0066106D">
        <w:tc>
          <w:tcPr>
            <w:cnfStyle w:val="001000000000" w:firstRow="0" w:lastRow="0" w:firstColumn="1" w:lastColumn="0" w:oddVBand="0" w:evenVBand="0" w:oddHBand="0" w:evenHBand="0" w:firstRowFirstColumn="0" w:firstRowLastColumn="0" w:lastRowFirstColumn="0" w:lastRowLastColumn="0"/>
            <w:tcW w:w="1261" w:type="dxa"/>
            <w:tcBorders>
              <w:left w:val="single" w:sz="12" w:space="0" w:color="auto"/>
              <w:right w:val="single" w:sz="12" w:space="0" w:color="auto"/>
            </w:tcBorders>
            <w:vAlign w:val="center"/>
          </w:tcPr>
          <w:p w14:paraId="5A860450" w14:textId="77777777" w:rsidR="007A3D1A" w:rsidRPr="000D6D59" w:rsidRDefault="007A3D1A" w:rsidP="0066106D">
            <w:pPr>
              <w:spacing w:after="0"/>
              <w:jc w:val="center"/>
              <w:rPr>
                <w:sz w:val="18"/>
                <w:szCs w:val="18"/>
              </w:rPr>
            </w:pPr>
            <w:r w:rsidRPr="000D6D59">
              <w:rPr>
                <w:rStyle w:val="tlid-translation"/>
                <w:rFonts w:cstheme="minorHAnsi"/>
                <w:sz w:val="18"/>
                <w:szCs w:val="18"/>
              </w:rPr>
              <w:t>SS (V/Dec)</w:t>
            </w:r>
          </w:p>
        </w:tc>
        <w:tc>
          <w:tcPr>
            <w:tcW w:w="886" w:type="dxa"/>
            <w:tcBorders>
              <w:left w:val="single" w:sz="12" w:space="0" w:color="auto"/>
            </w:tcBorders>
            <w:vAlign w:val="center"/>
          </w:tcPr>
          <w:p w14:paraId="626046EE"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8157E">
              <w:rPr>
                <w:rFonts w:cs="Calibri"/>
                <w:i/>
                <w:sz w:val="18"/>
                <w:szCs w:val="18"/>
                <w:lang w:val="en-GB"/>
              </w:rPr>
              <w:t>a</w:t>
            </w:r>
          </w:p>
        </w:tc>
        <w:tc>
          <w:tcPr>
            <w:tcW w:w="815" w:type="dxa"/>
            <w:tcBorders>
              <w:left w:val="nil"/>
            </w:tcBorders>
            <w:vAlign w:val="center"/>
          </w:tcPr>
          <w:p w14:paraId="228DF872"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D6D59">
              <w:rPr>
                <w:sz w:val="18"/>
                <w:szCs w:val="18"/>
              </w:rPr>
              <w:t>1.29</w:t>
            </w:r>
          </w:p>
        </w:tc>
        <w:tc>
          <w:tcPr>
            <w:tcW w:w="850" w:type="dxa"/>
            <w:vAlign w:val="center"/>
          </w:tcPr>
          <w:p w14:paraId="3B80FB0A"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D6D59">
              <w:rPr>
                <w:sz w:val="18"/>
                <w:szCs w:val="18"/>
              </w:rPr>
              <w:t>0.89</w:t>
            </w:r>
          </w:p>
        </w:tc>
        <w:tc>
          <w:tcPr>
            <w:tcW w:w="851" w:type="dxa"/>
            <w:tcBorders>
              <w:right w:val="single" w:sz="12" w:space="0" w:color="auto"/>
            </w:tcBorders>
            <w:vAlign w:val="center"/>
          </w:tcPr>
          <w:p w14:paraId="5E2B8F5D"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D6D59">
              <w:rPr>
                <w:sz w:val="18"/>
                <w:szCs w:val="18"/>
              </w:rPr>
              <w:t>1.61</w:t>
            </w:r>
          </w:p>
        </w:tc>
      </w:tr>
      <w:tr w:rsidR="007A3D1A" w:rsidRPr="000D6D59" w14:paraId="19C1DB43" w14:textId="77777777" w:rsidTr="00661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dxa"/>
            <w:tcBorders>
              <w:left w:val="single" w:sz="12" w:space="0" w:color="auto"/>
              <w:right w:val="single" w:sz="12" w:space="0" w:color="auto"/>
            </w:tcBorders>
            <w:shd w:val="clear" w:color="auto" w:fill="F2F2F2" w:themeFill="background1" w:themeFillShade="F2"/>
            <w:vAlign w:val="center"/>
          </w:tcPr>
          <w:p w14:paraId="3A5916D2" w14:textId="77777777" w:rsidR="007A3D1A" w:rsidRPr="000D6D59" w:rsidRDefault="007A3D1A" w:rsidP="0066106D">
            <w:pPr>
              <w:spacing w:after="0"/>
              <w:jc w:val="center"/>
              <w:rPr>
                <w:rFonts w:cstheme="minorHAnsi"/>
                <w:sz w:val="18"/>
                <w:szCs w:val="18"/>
                <w:vertAlign w:val="subscript"/>
              </w:rPr>
            </w:pPr>
            <w:r w:rsidRPr="000D6D59">
              <w:rPr>
                <w:rStyle w:val="tlid-translation"/>
                <w:rFonts w:cstheme="minorHAnsi"/>
                <w:sz w:val="18"/>
                <w:szCs w:val="18"/>
              </w:rPr>
              <w:t>µ</w:t>
            </w:r>
            <w:r w:rsidRPr="000D6D59">
              <w:rPr>
                <w:rStyle w:val="tlid-translation"/>
                <w:rFonts w:cstheme="minorHAnsi"/>
                <w:sz w:val="18"/>
                <w:szCs w:val="18"/>
                <w:vertAlign w:val="subscript"/>
              </w:rPr>
              <w:t xml:space="preserve">carrier </w:t>
            </w:r>
            <w:r w:rsidRPr="000D6D59">
              <w:rPr>
                <w:rStyle w:val="tlid-translation"/>
                <w:rFonts w:cs="Times New Roman"/>
                <w:sz w:val="18"/>
                <w:szCs w:val="18"/>
              </w:rPr>
              <w:t>×</w:t>
            </w:r>
            <w:r w:rsidRPr="000D6D59">
              <w:rPr>
                <w:rStyle w:val="tlid-translation"/>
                <w:rFonts w:cstheme="minorHAnsi"/>
                <w:sz w:val="18"/>
                <w:szCs w:val="18"/>
              </w:rPr>
              <w:t xml:space="preserve"> 10</w:t>
            </w:r>
            <w:r w:rsidRPr="000D6D59">
              <w:rPr>
                <w:rStyle w:val="tlid-translation"/>
                <w:rFonts w:cstheme="minorHAnsi"/>
                <w:sz w:val="18"/>
                <w:szCs w:val="18"/>
                <w:vertAlign w:val="superscript"/>
              </w:rPr>
              <w:t>-4</w:t>
            </w:r>
            <w:r w:rsidRPr="000D6D59">
              <w:rPr>
                <w:rStyle w:val="tlid-translation"/>
                <w:rFonts w:cstheme="minorHAnsi"/>
                <w:sz w:val="18"/>
                <w:szCs w:val="18"/>
                <w:vertAlign w:val="subscript"/>
              </w:rPr>
              <w:t xml:space="preserve"> </w:t>
            </w:r>
            <w:r w:rsidRPr="000D6D59">
              <w:rPr>
                <w:rStyle w:val="tlid-translation"/>
                <w:rFonts w:cstheme="minorHAnsi"/>
                <w:sz w:val="18"/>
                <w:szCs w:val="18"/>
              </w:rPr>
              <w:t>(cm².V</w:t>
            </w:r>
            <w:r w:rsidRPr="000D6D59">
              <w:rPr>
                <w:rStyle w:val="tlid-translation"/>
                <w:rFonts w:cstheme="minorHAnsi"/>
                <w:sz w:val="18"/>
                <w:szCs w:val="18"/>
                <w:vertAlign w:val="superscript"/>
              </w:rPr>
              <w:t>-1</w:t>
            </w:r>
            <w:r w:rsidRPr="000D6D59">
              <w:rPr>
                <w:rStyle w:val="tlid-translation"/>
                <w:rFonts w:cstheme="minorHAnsi"/>
                <w:sz w:val="18"/>
                <w:szCs w:val="18"/>
              </w:rPr>
              <w:t>.s</w:t>
            </w:r>
            <w:r w:rsidRPr="000D6D59">
              <w:rPr>
                <w:rStyle w:val="tlid-translation"/>
                <w:rFonts w:cstheme="minorHAnsi"/>
                <w:sz w:val="18"/>
                <w:szCs w:val="18"/>
                <w:vertAlign w:val="superscript"/>
              </w:rPr>
              <w:t>-1</w:t>
            </w:r>
            <w:r w:rsidRPr="000D6D59">
              <w:rPr>
                <w:rStyle w:val="tlid-translation"/>
                <w:rFonts w:cstheme="minorHAnsi"/>
                <w:sz w:val="18"/>
                <w:szCs w:val="18"/>
              </w:rPr>
              <w:t>)</w:t>
            </w:r>
          </w:p>
        </w:tc>
        <w:tc>
          <w:tcPr>
            <w:tcW w:w="886" w:type="dxa"/>
            <w:tcBorders>
              <w:left w:val="single" w:sz="12" w:space="0" w:color="auto"/>
            </w:tcBorders>
            <w:vAlign w:val="center"/>
          </w:tcPr>
          <w:p w14:paraId="06CD409F" w14:textId="77777777" w:rsidR="007A3D1A" w:rsidRPr="000D6D59"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0D6D59">
              <w:rPr>
                <w:sz w:val="18"/>
                <w:szCs w:val="18"/>
              </w:rPr>
              <w:t>0.00121</w:t>
            </w:r>
          </w:p>
        </w:tc>
        <w:tc>
          <w:tcPr>
            <w:tcW w:w="815" w:type="dxa"/>
            <w:tcBorders>
              <w:left w:val="nil"/>
            </w:tcBorders>
            <w:vAlign w:val="center"/>
          </w:tcPr>
          <w:p w14:paraId="0B34CE6F" w14:textId="77777777" w:rsidR="007A3D1A" w:rsidRPr="000D6D59"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0D6D59">
              <w:rPr>
                <w:sz w:val="18"/>
                <w:szCs w:val="18"/>
              </w:rPr>
              <w:t>2.71</w:t>
            </w:r>
          </w:p>
        </w:tc>
        <w:tc>
          <w:tcPr>
            <w:tcW w:w="850" w:type="dxa"/>
            <w:vAlign w:val="center"/>
          </w:tcPr>
          <w:p w14:paraId="03E0346C" w14:textId="77777777" w:rsidR="007A3D1A" w:rsidRPr="000D6D59"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0D6D59">
              <w:rPr>
                <w:sz w:val="18"/>
                <w:szCs w:val="18"/>
              </w:rPr>
              <w:t>2.78</w:t>
            </w:r>
          </w:p>
        </w:tc>
        <w:tc>
          <w:tcPr>
            <w:tcW w:w="851" w:type="dxa"/>
            <w:tcBorders>
              <w:right w:val="single" w:sz="12" w:space="0" w:color="auto"/>
            </w:tcBorders>
            <w:vAlign w:val="center"/>
          </w:tcPr>
          <w:p w14:paraId="4B47BA46" w14:textId="77777777" w:rsidR="007A3D1A" w:rsidRPr="000D6D59" w:rsidRDefault="007A3D1A" w:rsidP="0066106D">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0D6D59">
              <w:rPr>
                <w:sz w:val="18"/>
                <w:szCs w:val="18"/>
              </w:rPr>
              <w:t>1.37</w:t>
            </w:r>
          </w:p>
        </w:tc>
      </w:tr>
      <w:tr w:rsidR="007A3D1A" w:rsidRPr="000D6D59" w14:paraId="01FB831B" w14:textId="77777777" w:rsidTr="0066106D">
        <w:tc>
          <w:tcPr>
            <w:cnfStyle w:val="001000000000" w:firstRow="0" w:lastRow="0" w:firstColumn="1" w:lastColumn="0" w:oddVBand="0" w:evenVBand="0" w:oddHBand="0" w:evenHBand="0" w:firstRowFirstColumn="0" w:firstRowLastColumn="0" w:lastRowFirstColumn="0" w:lastRowLastColumn="0"/>
            <w:tcW w:w="1261" w:type="dxa"/>
            <w:tcBorders>
              <w:left w:val="single" w:sz="12" w:space="0" w:color="auto"/>
              <w:bottom w:val="single" w:sz="12" w:space="0" w:color="auto"/>
              <w:right w:val="single" w:sz="12" w:space="0" w:color="auto"/>
            </w:tcBorders>
            <w:vAlign w:val="center"/>
          </w:tcPr>
          <w:p w14:paraId="3D0545EC" w14:textId="77777777" w:rsidR="007A3D1A" w:rsidRPr="000D6D59" w:rsidRDefault="007A3D1A" w:rsidP="0066106D">
            <w:pPr>
              <w:spacing w:after="0"/>
              <w:jc w:val="center"/>
              <w:rPr>
                <w:rFonts w:cstheme="minorHAnsi"/>
                <w:sz w:val="18"/>
                <w:szCs w:val="18"/>
                <w:vertAlign w:val="subscript"/>
              </w:rPr>
            </w:pPr>
            <w:r w:rsidRPr="000D6D59">
              <w:rPr>
                <w:sz w:val="18"/>
                <w:szCs w:val="18"/>
                <w:lang w:eastAsia="fr-FR"/>
              </w:rPr>
              <w:sym w:font="Symbol" w:char="F044"/>
            </w:r>
            <w:r w:rsidRPr="000D6D59">
              <w:rPr>
                <w:sz w:val="18"/>
                <w:szCs w:val="18"/>
                <w:lang w:eastAsia="fr-FR"/>
              </w:rPr>
              <w:t>E</w:t>
            </w:r>
            <w:r w:rsidRPr="000D6D59">
              <w:rPr>
                <w:rStyle w:val="tlid-translation"/>
                <w:rFonts w:cstheme="minorHAnsi"/>
                <w:sz w:val="18"/>
                <w:szCs w:val="18"/>
              </w:rPr>
              <w:t>(eV)</w:t>
            </w:r>
          </w:p>
        </w:tc>
        <w:tc>
          <w:tcPr>
            <w:tcW w:w="886" w:type="dxa"/>
            <w:tcBorders>
              <w:left w:val="single" w:sz="12" w:space="0" w:color="auto"/>
              <w:bottom w:val="single" w:sz="12" w:space="0" w:color="auto"/>
            </w:tcBorders>
            <w:vAlign w:val="center"/>
          </w:tcPr>
          <w:p w14:paraId="0E584B80"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cs="Calibri"/>
                <w:i/>
                <w:sz w:val="18"/>
                <w:szCs w:val="18"/>
                <w:lang w:val="en-GB"/>
              </w:rPr>
              <w:t>b</w:t>
            </w:r>
          </w:p>
        </w:tc>
        <w:tc>
          <w:tcPr>
            <w:tcW w:w="815" w:type="dxa"/>
            <w:tcBorders>
              <w:left w:val="nil"/>
              <w:bottom w:val="single" w:sz="12" w:space="0" w:color="auto"/>
            </w:tcBorders>
            <w:vAlign w:val="center"/>
          </w:tcPr>
          <w:p w14:paraId="6C551C07"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D6D59">
              <w:rPr>
                <w:sz w:val="18"/>
                <w:szCs w:val="18"/>
              </w:rPr>
              <w:t>0.209</w:t>
            </w:r>
          </w:p>
        </w:tc>
        <w:tc>
          <w:tcPr>
            <w:tcW w:w="850" w:type="dxa"/>
            <w:tcBorders>
              <w:bottom w:val="single" w:sz="12" w:space="0" w:color="auto"/>
            </w:tcBorders>
            <w:vAlign w:val="center"/>
          </w:tcPr>
          <w:p w14:paraId="18213108"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D6D59">
              <w:rPr>
                <w:sz w:val="18"/>
                <w:szCs w:val="18"/>
              </w:rPr>
              <w:t>0.167</w:t>
            </w:r>
          </w:p>
        </w:tc>
        <w:tc>
          <w:tcPr>
            <w:tcW w:w="851" w:type="dxa"/>
            <w:tcBorders>
              <w:bottom w:val="single" w:sz="12" w:space="0" w:color="auto"/>
              <w:right w:val="single" w:sz="12" w:space="0" w:color="auto"/>
            </w:tcBorders>
            <w:vAlign w:val="center"/>
          </w:tcPr>
          <w:p w14:paraId="4C62B661" w14:textId="77777777" w:rsidR="007A3D1A" w:rsidRPr="000D6D59" w:rsidRDefault="007A3D1A" w:rsidP="0066106D">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0D6D59">
              <w:rPr>
                <w:sz w:val="18"/>
                <w:szCs w:val="18"/>
              </w:rPr>
              <w:t>0.287</w:t>
            </w:r>
          </w:p>
        </w:tc>
      </w:tr>
    </w:tbl>
    <w:p w14:paraId="28E14A73" w14:textId="77777777" w:rsidR="007A3D1A" w:rsidRPr="00717E9D" w:rsidRDefault="007A3D1A" w:rsidP="007A3D1A">
      <w:pPr>
        <w:pStyle w:val="schmaimage"/>
        <w:spacing w:before="0"/>
        <w:rPr>
          <w:rStyle w:val="tlid-translation"/>
          <w:rFonts w:cstheme="minorHAnsi"/>
        </w:rPr>
      </w:pPr>
      <w:r w:rsidRPr="00717E9D">
        <w:rPr>
          <w:rStyle w:val="tlid-translation"/>
          <w:rFonts w:cstheme="minorHAnsi"/>
        </w:rPr>
        <w:t>a. Not measurable; b. Not determined</w:t>
      </w:r>
    </w:p>
    <w:p w14:paraId="7F1E64D8" w14:textId="0D549909" w:rsidR="00C1036A" w:rsidRDefault="00717E9D" w:rsidP="00AD7C91">
      <w:pPr>
        <w:rPr>
          <w:bCs/>
        </w:rPr>
      </w:pPr>
      <w:r w:rsidRPr="00D47985">
        <w:rPr>
          <w:rStyle w:val="tlid-translation"/>
          <w:rFonts w:cstheme="minorHAnsi"/>
        </w:rPr>
        <w:t>The elect</w:t>
      </w:r>
      <w:r>
        <w:rPr>
          <w:rStyle w:val="tlid-translation"/>
          <w:rFonts w:cstheme="minorHAnsi"/>
        </w:rPr>
        <w:t>rical performance of a transistor</w:t>
      </w:r>
      <w:r w:rsidRPr="00D47985">
        <w:rPr>
          <w:rStyle w:val="tlid-translation"/>
          <w:rFonts w:cstheme="minorHAnsi"/>
        </w:rPr>
        <w:t xml:space="preserve"> is known to be very dependent on the </w:t>
      </w:r>
      <w:r>
        <w:rPr>
          <w:rStyle w:val="tlid-translation"/>
          <w:rFonts w:cstheme="minorHAnsi"/>
        </w:rPr>
        <w:t>device architecture</w:t>
      </w:r>
      <w:r w:rsidRPr="00D47985">
        <w:rPr>
          <w:rStyle w:val="tlid-translation"/>
          <w:rFonts w:cstheme="minorHAnsi"/>
        </w:rPr>
        <w:t xml:space="preserve">. In this study, the </w:t>
      </w:r>
      <w:r>
        <w:rPr>
          <w:rStyle w:val="tlid-translation"/>
          <w:rFonts w:cstheme="minorHAnsi"/>
        </w:rPr>
        <w:t xml:space="preserve">specific </w:t>
      </w:r>
      <w:r w:rsidRPr="00D47985">
        <w:rPr>
          <w:rStyle w:val="tlid-translation"/>
          <w:rFonts w:cstheme="minorHAnsi"/>
        </w:rPr>
        <w:t xml:space="preserve">organization of </w:t>
      </w:r>
      <w:r>
        <w:rPr>
          <w:rStyle w:val="tlid-translation"/>
          <w:rFonts w:cstheme="minorHAnsi"/>
        </w:rPr>
        <w:t xml:space="preserve">the </w:t>
      </w:r>
      <w:r w:rsidRPr="00D47985">
        <w:rPr>
          <w:rStyle w:val="tlid-translation"/>
          <w:rFonts w:cstheme="minorHAnsi"/>
        </w:rPr>
        <w:t xml:space="preserve">molecules in </w:t>
      </w:r>
      <w:r>
        <w:rPr>
          <w:rStyle w:val="tlid-translation"/>
          <w:rFonts w:cstheme="minorHAnsi"/>
        </w:rPr>
        <w:t xml:space="preserve">the thin film could be induced by the nature of </w:t>
      </w:r>
      <w:r w:rsidRPr="00D47985">
        <w:rPr>
          <w:rStyle w:val="tlid-translation"/>
          <w:rFonts w:cstheme="minorHAnsi"/>
        </w:rPr>
        <w:t>the interface between th</w:t>
      </w:r>
      <w:r>
        <w:rPr>
          <w:rStyle w:val="tlid-translation"/>
          <w:rFonts w:cstheme="minorHAnsi"/>
        </w:rPr>
        <w:t>e OSC</w:t>
      </w:r>
      <w:r w:rsidRPr="00D47985">
        <w:rPr>
          <w:rStyle w:val="tlid-translation"/>
          <w:rFonts w:cstheme="minorHAnsi"/>
        </w:rPr>
        <w:t xml:space="preserve"> and the insulator. The insulator is </w:t>
      </w:r>
      <w:r>
        <w:rPr>
          <w:rStyle w:val="tlid-translation"/>
          <w:rFonts w:cstheme="minorHAnsi"/>
        </w:rPr>
        <w:t>here an epoxy resin type SU8 2000.5,</w:t>
      </w:r>
      <w:r w:rsidRPr="00D47985">
        <w:rPr>
          <w:rStyle w:val="tlid-translation"/>
          <w:rFonts w:cstheme="minorHAnsi"/>
        </w:rPr>
        <w:t xml:space="preserve"> which has already been used in OFETs</w:t>
      </w:r>
      <w:r>
        <w:rPr>
          <w:rStyle w:val="tlid-translation"/>
          <w:rFonts w:cstheme="minorHAnsi"/>
        </w:rPr>
        <w:fldChar w:fldCharType="begin">
          <w:fldData xml:space="preserve">PEVuZE5vdGU+PENpdGU+PEF1dGhvcj5CZWJpY2hlPC9BdXRob3I+PFllYXI+MjAxODwvWWVhcj48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</w:fldData>
        </w:fldChar>
      </w:r>
      <w:r>
        <w:rPr>
          <w:rStyle w:val="tlid-translation"/>
          <w:rFonts w:cstheme="minorHAnsi"/>
        </w:rPr>
        <w:instrText xml:space="preserve"> ADDIN EN.CITE </w:instrText>
      </w:r>
      <w:r>
        <w:rPr>
          <w:rStyle w:val="tlid-translation"/>
          <w:rFonts w:cstheme="minorHAnsi"/>
        </w:rPr>
        <w:fldChar w:fldCharType="begin">
          <w:fldData xml:space="preserve">PEVuZE5vdGU+PENpdGU+PEF1dGhvcj5CZWJpY2hlPC9BdXRob3I+PFllYXI+MjAxODwvWWVhcj48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</w:fldData>
        </w:fldChar>
      </w:r>
      <w:r>
        <w:rPr>
          <w:rStyle w:val="tlid-translation"/>
          <w:rFonts w:cstheme="minorHAnsi"/>
        </w:rPr>
        <w:instrText xml:space="preserve"> ADDIN EN.CITE.DATA </w:instrText>
      </w:r>
      <w:r>
        <w:rPr>
          <w:rStyle w:val="tlid-translation"/>
          <w:rFonts w:cstheme="minorHAnsi"/>
        </w:rPr>
      </w:r>
      <w:r>
        <w:rPr>
          <w:rStyle w:val="tlid-translation"/>
          <w:rFonts w:cstheme="minorHAnsi"/>
        </w:rPr>
        <w:fldChar w:fldCharType="end"/>
      </w:r>
      <w:r>
        <w:rPr>
          <w:rStyle w:val="tlid-translation"/>
          <w:rFonts w:cstheme="minorHAnsi"/>
        </w:rPr>
      </w:r>
      <w:r>
        <w:rPr>
          <w:rStyle w:val="tlid-translation"/>
          <w:rFonts w:cstheme="minorHAnsi"/>
        </w:rPr>
        <w:fldChar w:fldCharType="separate"/>
      </w:r>
      <w:r w:rsidRPr="007D4AE5">
        <w:rPr>
          <w:rStyle w:val="tlid-translation"/>
          <w:rFonts w:cstheme="minorHAnsi"/>
          <w:noProof/>
          <w:vertAlign w:val="superscript"/>
        </w:rPr>
        <w:t>61-63</w:t>
      </w:r>
      <w:r>
        <w:rPr>
          <w:rStyle w:val="tlid-translation"/>
          <w:rFonts w:cstheme="minorHAnsi"/>
        </w:rPr>
        <w:fldChar w:fldCharType="end"/>
      </w:r>
      <w:r w:rsidRPr="00D47985">
        <w:rPr>
          <w:rStyle w:val="tlid-translation"/>
          <w:rFonts w:cstheme="minorHAnsi"/>
        </w:rPr>
        <w:t xml:space="preserve"> exhibit</w:t>
      </w:r>
      <w:r>
        <w:rPr>
          <w:rStyle w:val="tlid-translation"/>
          <w:rFonts w:cstheme="minorHAnsi"/>
        </w:rPr>
        <w:t>ing</w:t>
      </w:r>
      <w:r w:rsidRPr="00D47985">
        <w:rPr>
          <w:rStyle w:val="tlid-translation"/>
          <w:rFonts w:cstheme="minorHAnsi"/>
        </w:rPr>
        <w:t xml:space="preserve"> very </w:t>
      </w:r>
      <w:r>
        <w:rPr>
          <w:rStyle w:val="tlid-translation"/>
          <w:rFonts w:cstheme="minorHAnsi"/>
        </w:rPr>
        <w:t xml:space="preserve">high </w:t>
      </w:r>
      <w:r w:rsidRPr="00D47985">
        <w:rPr>
          <w:rStyle w:val="tlid-translation"/>
          <w:rFonts w:cstheme="minorHAnsi"/>
        </w:rPr>
        <w:t xml:space="preserve">FE mobilities (~ 1.5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sidRPr="00D47985">
        <w:rPr>
          <w:rStyle w:val="tlid-translation"/>
          <w:rFonts w:cstheme="minorHAnsi"/>
        </w:rPr>
        <w:t>)</w:t>
      </w:r>
      <w:r>
        <w:rPr>
          <w:rStyle w:val="tlid-translation"/>
          <w:rFonts w:cstheme="minorHAnsi"/>
        </w:rPr>
        <w:t xml:space="preserve">. </w:t>
      </w:r>
      <w:r w:rsidRPr="00D47985">
        <w:rPr>
          <w:rStyle w:val="tlid-translation"/>
          <w:rFonts w:cstheme="minorHAnsi"/>
        </w:rPr>
        <w:t xml:space="preserve">However, the </w:t>
      </w:r>
      <w:r>
        <w:rPr>
          <w:rStyle w:val="tlid-translation"/>
          <w:rFonts w:cstheme="minorHAnsi"/>
        </w:rPr>
        <w:t xml:space="preserve">interfacial </w:t>
      </w:r>
      <w:r w:rsidRPr="00D47985">
        <w:rPr>
          <w:rStyle w:val="tlid-translation"/>
          <w:rFonts w:cstheme="minorHAnsi"/>
        </w:rPr>
        <w:t>interaction</w:t>
      </w:r>
      <w:r>
        <w:rPr>
          <w:rStyle w:val="tlid-translation"/>
          <w:rFonts w:cstheme="minorHAnsi"/>
        </w:rPr>
        <w:t>s</w:t>
      </w:r>
      <w:r w:rsidRPr="00D47985">
        <w:rPr>
          <w:rStyle w:val="tlid-translation"/>
          <w:rFonts w:cstheme="minorHAnsi"/>
        </w:rPr>
        <w:t xml:space="preserve"> could be favorable</w:t>
      </w:r>
      <w:r>
        <w:rPr>
          <w:rStyle w:val="tlid-translation"/>
          <w:rFonts w:cstheme="minorHAnsi"/>
        </w:rPr>
        <w:t xml:space="preserve"> for some OSCs</w:t>
      </w:r>
      <w:r w:rsidRPr="00D47985">
        <w:rPr>
          <w:rStyle w:val="tlid-translation"/>
          <w:rFonts w:cstheme="minorHAnsi"/>
        </w:rPr>
        <w:t xml:space="preserve"> but </w:t>
      </w:r>
      <w:r>
        <w:rPr>
          <w:rStyle w:val="tlid-translation"/>
          <w:rFonts w:cstheme="minorHAnsi"/>
        </w:rPr>
        <w:t>not</w:t>
      </w:r>
      <w:r w:rsidRPr="00D47985">
        <w:rPr>
          <w:rStyle w:val="tlid-translation"/>
          <w:rFonts w:cstheme="minorHAnsi"/>
        </w:rPr>
        <w:t xml:space="preserve"> for others. To </w:t>
      </w:r>
      <w:r>
        <w:rPr>
          <w:rStyle w:val="tlid-translation"/>
          <w:rFonts w:cstheme="minorHAnsi"/>
        </w:rPr>
        <w:t>confirm</w:t>
      </w:r>
      <w:r w:rsidRPr="00D47985">
        <w:rPr>
          <w:rStyle w:val="tlid-translation"/>
          <w:rFonts w:cstheme="minorHAnsi"/>
        </w:rPr>
        <w:t xml:space="preserve"> that the structural organization of </w:t>
      </w:r>
      <w:r w:rsidRPr="00D47985">
        <w:rPr>
          <w:rStyle w:val="tlid-translation"/>
          <w:rFonts w:cstheme="minorHAnsi"/>
        </w:rPr>
        <w:t>the molecule</w:t>
      </w:r>
      <w:r>
        <w:rPr>
          <w:rStyle w:val="tlid-translation"/>
          <w:rFonts w:cstheme="minorHAnsi"/>
        </w:rPr>
        <w:t>s</w:t>
      </w:r>
      <w:r w:rsidRPr="00D47985">
        <w:rPr>
          <w:rStyle w:val="tlid-translation"/>
          <w:rFonts w:cstheme="minorHAnsi"/>
        </w:rPr>
        <w:t xml:space="preserve"> in thin films </w:t>
      </w:r>
      <w:r>
        <w:rPr>
          <w:rStyle w:val="tlid-translation"/>
          <w:rFonts w:cstheme="minorHAnsi"/>
        </w:rPr>
        <w:t xml:space="preserve">is not strongly driven by the nature of the insulator, </w:t>
      </w:r>
      <w:r w:rsidRPr="00D47985">
        <w:rPr>
          <w:rStyle w:val="tlid-translation"/>
          <w:rFonts w:cstheme="minorHAnsi"/>
        </w:rPr>
        <w:t xml:space="preserve">the carrier mobilities were </w:t>
      </w:r>
      <w:r>
        <w:rPr>
          <w:rStyle w:val="tlid-translation"/>
          <w:rFonts w:cstheme="minorHAnsi"/>
        </w:rPr>
        <w:t xml:space="preserve">also </w:t>
      </w:r>
      <w:r w:rsidRPr="00D47985">
        <w:rPr>
          <w:rStyle w:val="tlid-translation"/>
          <w:rFonts w:cstheme="minorHAnsi"/>
        </w:rPr>
        <w:t xml:space="preserve">extracted </w:t>
      </w:r>
      <w:r>
        <w:rPr>
          <w:rStyle w:val="tlid-translation"/>
          <w:rFonts w:cstheme="minorHAnsi"/>
        </w:rPr>
        <w:t xml:space="preserve">in a two-terminal device </w:t>
      </w:r>
      <w:r w:rsidRPr="00D47985">
        <w:rPr>
          <w:rStyle w:val="tlid-translation"/>
          <w:rFonts w:cstheme="minorHAnsi"/>
        </w:rPr>
        <w:t xml:space="preserve">by </w:t>
      </w:r>
      <w:r>
        <w:rPr>
          <w:rStyle w:val="tlid-translation"/>
          <w:rFonts w:cstheme="minorHAnsi"/>
        </w:rPr>
        <w:t xml:space="preserve">applying </w:t>
      </w:r>
      <w:r w:rsidRPr="00D47985">
        <w:rPr>
          <w:rStyle w:val="tlid-translation"/>
          <w:rFonts w:cstheme="minorHAnsi"/>
        </w:rPr>
        <w:t xml:space="preserve">the Mott-Gurney model </w:t>
      </w:r>
      <w:r>
        <w:rPr>
          <w:rStyle w:val="tlid-translation"/>
          <w:rFonts w:cstheme="minorHAnsi"/>
        </w:rPr>
        <w:t xml:space="preserve">to the </w:t>
      </w:r>
      <w:r w:rsidRPr="00D47985">
        <w:rPr>
          <w:rStyle w:val="tlid-translation"/>
          <w:rFonts w:cstheme="minorHAnsi"/>
        </w:rPr>
        <w:t>I-V measurements</w:t>
      </w:r>
      <w:r>
        <w:rPr>
          <w:rStyle w:val="tlid-translation"/>
          <w:rFonts w:cstheme="minorHAnsi"/>
        </w:rPr>
        <w:t xml:space="preserve"> (space-charge-limited current SCLC transport, see details in SI)</w:t>
      </w:r>
      <w:r w:rsidRPr="00D47985">
        <w:rPr>
          <w:rStyle w:val="tlid-translation"/>
          <w:rFonts w:cstheme="minorHAnsi"/>
        </w:rPr>
        <w:t>.</w:t>
      </w:r>
      <w:r w:rsidRPr="00D47985">
        <w:rPr>
          <w:lang w:eastAsia="fr-FR"/>
        </w:rPr>
        <w:t xml:space="preserve"> </w:t>
      </w:r>
      <w:r>
        <w:rPr>
          <w:lang w:eastAsia="fr-FR"/>
        </w:rPr>
        <w:t xml:space="preserve">Another advantage of this approach is to probe </w:t>
      </w:r>
      <w:r w:rsidRPr="007C00B0">
        <w:rPr>
          <w:lang w:eastAsia="fr-FR"/>
        </w:rPr>
        <w:t xml:space="preserve">charge transport in the out-of-plane direction in contrast to the FE measurements. To promote the injection of holes into the </w:t>
      </w:r>
      <w:r>
        <w:rPr>
          <w:lang w:eastAsia="fr-FR"/>
        </w:rPr>
        <w:t>OSC</w:t>
      </w:r>
      <w:r w:rsidRPr="007C00B0">
        <w:rPr>
          <w:lang w:eastAsia="fr-FR"/>
        </w:rPr>
        <w:t>, a “sandwich</w:t>
      </w:r>
      <w:r>
        <w:rPr>
          <w:lang w:eastAsia="fr-FR"/>
        </w:rPr>
        <w:t xml:space="preserve">” structure was </w:t>
      </w:r>
      <w:r w:rsidRPr="007C00B0">
        <w:rPr>
          <w:lang w:eastAsia="fr-FR"/>
        </w:rPr>
        <w:t>fabricated with two gold electrodes (work function: -5.3 eV). The resulting I-V charac</w:t>
      </w:r>
      <w:r>
        <w:rPr>
          <w:lang w:eastAsia="fr-FR"/>
        </w:rPr>
        <w:t>teristics are shown in Figure S26</w:t>
      </w:r>
      <w:r w:rsidRPr="007C00B0">
        <w:rPr>
          <w:lang w:eastAsia="fr-FR"/>
        </w:rPr>
        <w:t>.</w:t>
      </w:r>
    </w:p>
    <w:p w14:paraId="4490ACB3" w14:textId="3DBFB44E" w:rsidR="0049473E" w:rsidRDefault="0049473E" w:rsidP="0049473E">
      <w:r w:rsidRPr="00D47985">
        <w:rPr>
          <w:rStyle w:val="tlid-translation"/>
          <w:rFonts w:cstheme="minorHAnsi"/>
        </w:rPr>
        <w:t xml:space="preserve">The measurement of the </w:t>
      </w:r>
      <w:r>
        <w:rPr>
          <w:rStyle w:val="tlid-translation"/>
          <w:rFonts w:cstheme="minorHAnsi"/>
        </w:rPr>
        <w:t xml:space="preserve">SCLC </w:t>
      </w:r>
      <w:r w:rsidRPr="00D47985">
        <w:rPr>
          <w:rStyle w:val="tlid-translation"/>
          <w:rFonts w:cstheme="minorHAnsi"/>
        </w:rPr>
        <w:t>carrier</w:t>
      </w:r>
      <w:r>
        <w:rPr>
          <w:rStyle w:val="tlid-translation"/>
          <w:rFonts w:cstheme="minorHAnsi"/>
        </w:rPr>
        <w:t xml:space="preserve"> </w:t>
      </w:r>
      <w:r w:rsidRPr="00D47985">
        <w:rPr>
          <w:rStyle w:val="tlid-translation"/>
          <w:rFonts w:cstheme="minorHAnsi"/>
        </w:rPr>
        <w:t xml:space="preserve">mobility </w:t>
      </w:r>
      <w:r w:rsidR="00E67A12">
        <w:rPr>
          <w:rStyle w:val="tlid-translation"/>
          <w:rFonts w:cstheme="minorHAnsi"/>
        </w:rPr>
        <w:t>fully confirms what has been discussed</w:t>
      </w:r>
      <w:r>
        <w:rPr>
          <w:rStyle w:val="tlid-translation"/>
          <w:rFonts w:cstheme="minorHAnsi"/>
        </w:rPr>
        <w:t xml:space="preserve"> above from</w:t>
      </w:r>
      <w:r w:rsidRPr="00D47985">
        <w:rPr>
          <w:rStyle w:val="tlid-translation"/>
          <w:rFonts w:cstheme="minorHAnsi"/>
        </w:rPr>
        <w:t xml:space="preserve"> the transfer characteristics and from the temperature measurements. </w:t>
      </w:r>
      <w:r w:rsidRPr="00D47985">
        <w:rPr>
          <w:b/>
          <w:bCs/>
        </w:rPr>
        <w:t>[4]C-Bu-Cbz</w:t>
      </w:r>
      <w:r w:rsidRPr="00D47985">
        <w:rPr>
          <w:rStyle w:val="tlid-translation"/>
          <w:rFonts w:cstheme="minorHAnsi"/>
        </w:rPr>
        <w:t xml:space="preserve"> shows better transport properties with carrier mobility µ</w:t>
      </w:r>
      <w:r w:rsidRPr="00D47985">
        <w:rPr>
          <w:rStyle w:val="tlid-translation"/>
          <w:rFonts w:cstheme="minorHAnsi"/>
          <w:vertAlign w:val="subscript"/>
        </w:rPr>
        <w:t>carrier</w:t>
      </w:r>
      <w:r w:rsidRPr="00D47985">
        <w:rPr>
          <w:rStyle w:val="tlid-translation"/>
          <w:rFonts w:cstheme="minorHAnsi"/>
        </w:rPr>
        <w:t xml:space="preserve"> = 2.78</w:t>
      </w:r>
      <w:r>
        <w:rPr>
          <w:lang w:eastAsia="fr-FR"/>
        </w:rPr>
        <w:t>×</w:t>
      </w:r>
      <w:r w:rsidRPr="00D47985">
        <w:rPr>
          <w:rStyle w:val="tlid-translation"/>
          <w:rFonts w:cstheme="minorHAnsi"/>
        </w:rPr>
        <w:t>10</w:t>
      </w:r>
      <w:r w:rsidRPr="00D47985">
        <w:rPr>
          <w:rStyle w:val="tlid-translation"/>
          <w:rFonts w:cstheme="minorHAnsi"/>
          <w:vertAlign w:val="superscript"/>
        </w:rPr>
        <w:t>-4</w:t>
      </w:r>
      <w:r w:rsidRPr="00D47985">
        <w:rPr>
          <w:rStyle w:val="tlid-translation"/>
          <w:rFonts w:cstheme="minorHAnsi"/>
        </w:rP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Pr>
          <w:rStyle w:val="tlid-translation"/>
          <w:rFonts w:cstheme="minorHAnsi"/>
        </w:rPr>
        <w:t>. In agreement with the FE data in the saturated regime,</w:t>
      </w:r>
      <w:r w:rsidRPr="00D47985">
        <w:rPr>
          <w:rStyle w:val="tlid-translation"/>
          <w:rFonts w:cstheme="minorHAnsi"/>
        </w:rPr>
        <w:t xml:space="preserve"> </w:t>
      </w:r>
      <w:r w:rsidRPr="00D47985">
        <w:rPr>
          <w:b/>
          <w:bCs/>
        </w:rPr>
        <w:t>[4]C-Et-Cbz</w:t>
      </w:r>
      <w:r w:rsidRPr="00D47985">
        <w:rPr>
          <w:rStyle w:val="tlid-translation"/>
          <w:rFonts w:cstheme="minorHAnsi"/>
        </w:rPr>
        <w:t xml:space="preserve"> </w:t>
      </w:r>
      <w:r>
        <w:rPr>
          <w:rStyle w:val="tlid-translation"/>
          <w:rFonts w:cstheme="minorHAnsi"/>
        </w:rPr>
        <w:t xml:space="preserve">behaves similarly </w:t>
      </w:r>
      <w:r w:rsidRPr="00D47985">
        <w:rPr>
          <w:rStyle w:val="tlid-translation"/>
          <w:rFonts w:cstheme="minorHAnsi"/>
        </w:rPr>
        <w:t>with µ</w:t>
      </w:r>
      <w:r w:rsidRPr="00D47985">
        <w:rPr>
          <w:rStyle w:val="tlid-translation"/>
          <w:rFonts w:cstheme="minorHAnsi"/>
          <w:vertAlign w:val="subscript"/>
        </w:rPr>
        <w:t>carrier</w:t>
      </w:r>
      <w:r w:rsidRPr="00D47985">
        <w:rPr>
          <w:rStyle w:val="tlid-translation"/>
          <w:rFonts w:cstheme="minorHAnsi"/>
        </w:rPr>
        <w:t xml:space="preserve"> = 2.71</w:t>
      </w:r>
      <w:r>
        <w:rPr>
          <w:lang w:eastAsia="fr-FR"/>
        </w:rPr>
        <w:t>×</w:t>
      </w:r>
      <w:r w:rsidRPr="00D47985">
        <w:rPr>
          <w:rStyle w:val="tlid-translation"/>
          <w:rFonts w:cstheme="minorHAnsi"/>
        </w:rPr>
        <w:t>10</w:t>
      </w:r>
      <w:r w:rsidRPr="00D47985">
        <w:rPr>
          <w:rStyle w:val="tlid-translation"/>
          <w:rFonts w:cstheme="minorHAnsi"/>
          <w:vertAlign w:val="superscript"/>
        </w:rPr>
        <w:t>-4</w:t>
      </w:r>
      <w:r w:rsidRPr="00D47985">
        <w:rPr>
          <w:rStyle w:val="tlid-translation"/>
          <w:rFonts w:cstheme="minorHAnsi"/>
        </w:rP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sidRPr="00D47985">
        <w:rPr>
          <w:rStyle w:val="tlid-translation"/>
          <w:rFonts w:cstheme="minorHAnsi"/>
        </w:rPr>
        <w:t xml:space="preserve">. </w:t>
      </w:r>
      <w:r w:rsidRPr="00D47985">
        <w:rPr>
          <w:b/>
          <w:bCs/>
        </w:rPr>
        <w:t>[4]C-Hex-Cbz</w:t>
      </w:r>
      <w:r w:rsidRPr="00D47985">
        <w:rPr>
          <w:rStyle w:val="tlid-translation"/>
          <w:rFonts w:cstheme="minorHAnsi"/>
        </w:rPr>
        <w:t xml:space="preserve"> is also close in </w:t>
      </w:r>
      <w:r>
        <w:rPr>
          <w:rStyle w:val="tlid-translation"/>
          <w:rFonts w:cstheme="minorHAnsi"/>
        </w:rPr>
        <w:t xml:space="preserve">terms of </w:t>
      </w:r>
      <w:r w:rsidRPr="00D47985">
        <w:rPr>
          <w:rStyle w:val="tlid-translation"/>
          <w:rFonts w:cstheme="minorHAnsi"/>
        </w:rPr>
        <w:t xml:space="preserve">electrical performance </w:t>
      </w:r>
      <w:r>
        <w:rPr>
          <w:rStyle w:val="tlid-translation"/>
          <w:rFonts w:cstheme="minorHAnsi"/>
        </w:rPr>
        <w:t xml:space="preserve">with a </w:t>
      </w:r>
      <w:r w:rsidRPr="00D47985">
        <w:rPr>
          <w:rStyle w:val="tlid-translation"/>
          <w:rFonts w:cstheme="minorHAnsi"/>
        </w:rPr>
        <w:t>mobility µ</w:t>
      </w:r>
      <w:r w:rsidRPr="00D47985">
        <w:rPr>
          <w:rStyle w:val="tlid-translation"/>
          <w:rFonts w:cstheme="minorHAnsi"/>
          <w:vertAlign w:val="subscript"/>
        </w:rPr>
        <w:t>carrier</w:t>
      </w:r>
      <w:r w:rsidRPr="00D47985">
        <w:rPr>
          <w:rStyle w:val="tlid-translation"/>
          <w:rFonts w:cstheme="minorHAnsi"/>
        </w:rPr>
        <w:t xml:space="preserve"> = 1.37</w:t>
      </w:r>
      <w:r>
        <w:rPr>
          <w:lang w:eastAsia="fr-FR"/>
        </w:rPr>
        <w:t>×</w:t>
      </w:r>
      <w:r w:rsidRPr="00D47985">
        <w:rPr>
          <w:rStyle w:val="tlid-translation"/>
          <w:rFonts w:cstheme="minorHAnsi"/>
        </w:rPr>
        <w:t>10</w:t>
      </w:r>
      <w:r w:rsidRPr="00D47985">
        <w:rPr>
          <w:rStyle w:val="tlid-translation"/>
          <w:rFonts w:cstheme="minorHAnsi"/>
          <w:vertAlign w:val="superscript"/>
        </w:rPr>
        <w:t>-4</w:t>
      </w:r>
      <w:r w:rsidRPr="00D47985">
        <w:rPr>
          <w:rStyle w:val="tlid-translation"/>
          <w:rFonts w:cstheme="minorHAnsi"/>
        </w:rPr>
        <w:t xml:space="preserve"> </w:t>
      </w:r>
      <w:r>
        <w:rPr>
          <w:rStyle w:val="tlid-translation"/>
          <w:rFonts w:cstheme="minorHAnsi"/>
        </w:rPr>
        <w:t>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sidRPr="00D47985">
        <w:rPr>
          <w:rStyle w:val="tlid-translation"/>
          <w:rFonts w:cstheme="minorHAnsi"/>
        </w:rPr>
        <w:t>. Note that for this la</w:t>
      </w:r>
      <w:r>
        <w:rPr>
          <w:rStyle w:val="tlid-translation"/>
          <w:rFonts w:cstheme="minorHAnsi"/>
        </w:rPr>
        <w:t>st</w:t>
      </w:r>
      <w:r w:rsidRPr="00D47985">
        <w:rPr>
          <w:rStyle w:val="tlid-translation"/>
          <w:rFonts w:cstheme="minorHAnsi"/>
        </w:rPr>
        <w:t xml:space="preserve"> molecule, we observe that the electric field to be applied to fill the defects is higher</w:t>
      </w:r>
      <w:r>
        <w:rPr>
          <w:rStyle w:val="tlid-translation"/>
          <w:rFonts w:cstheme="minorHAnsi"/>
        </w:rPr>
        <w:t xml:space="preserve">, in deep consistency with </w:t>
      </w:r>
      <w:r w:rsidRPr="00D47985">
        <w:rPr>
          <w:rStyle w:val="tlid-translation"/>
          <w:rFonts w:cstheme="minorHAnsi"/>
        </w:rPr>
        <w:t xml:space="preserve">the </w:t>
      </w:r>
      <w:r>
        <w:rPr>
          <w:rStyle w:val="tlid-translation"/>
          <w:rFonts w:cstheme="minorHAnsi"/>
        </w:rPr>
        <w:t xml:space="preserve">larger activation energy inferred from </w:t>
      </w:r>
      <w:r w:rsidRPr="00D47985">
        <w:rPr>
          <w:rStyle w:val="tlid-translation"/>
          <w:rFonts w:cstheme="minorHAnsi"/>
        </w:rPr>
        <w:t>the temperature measurements.</w:t>
      </w:r>
      <w:r>
        <w:rPr>
          <w:rStyle w:val="tlid-translation"/>
          <w:rFonts w:cstheme="minorHAnsi"/>
        </w:rPr>
        <w:t xml:space="preserve"> Finally, the mobility of </w:t>
      </w:r>
      <w:r>
        <w:rPr>
          <w:b/>
        </w:rPr>
        <w:t>[8]</w:t>
      </w:r>
      <w:r w:rsidRPr="00D47985">
        <w:rPr>
          <w:b/>
        </w:rPr>
        <w:t>CPP</w:t>
      </w:r>
      <w:r>
        <w:rPr>
          <w:b/>
        </w:rPr>
        <w:t xml:space="preserve"> </w:t>
      </w:r>
      <w:r w:rsidRPr="00B1624F">
        <w:t>has been measured</w:t>
      </w:r>
      <w:r>
        <w:rPr>
          <w:b/>
        </w:rPr>
        <w:t xml:space="preserve"> </w:t>
      </w:r>
      <w:r>
        <w:t xml:space="preserve">following the same experimental protocol. Doing so, a very low mobility value of </w:t>
      </w:r>
      <w:r>
        <w:rPr>
          <w:rStyle w:val="tlid-translation"/>
          <w:rFonts w:cstheme="minorHAnsi"/>
        </w:rPr>
        <w:t>1.21</w:t>
      </w:r>
      <w:r>
        <w:rPr>
          <w:lang w:eastAsia="fr-FR"/>
        </w:rPr>
        <w:t>×</w:t>
      </w:r>
      <w:r w:rsidRPr="00D47985">
        <w:rPr>
          <w:rStyle w:val="tlid-translation"/>
          <w:rFonts w:cstheme="minorHAnsi"/>
        </w:rPr>
        <w:t>10</w:t>
      </w:r>
      <w:r>
        <w:rPr>
          <w:rStyle w:val="tlid-translation"/>
          <w:rFonts w:cstheme="minorHAnsi"/>
          <w:vertAlign w:val="superscript"/>
        </w:rPr>
        <w:t>-7</w:t>
      </w:r>
      <w:r>
        <w:rPr>
          <w:rStyle w:val="tlid-translation"/>
          <w:rFonts w:cstheme="minorHAnsi"/>
        </w:rPr>
        <w:t xml:space="preserve"> cm².V</w:t>
      </w:r>
      <w:r w:rsidRPr="00606EBD">
        <w:rPr>
          <w:rStyle w:val="tlid-translation"/>
          <w:rFonts w:cstheme="minorHAnsi"/>
          <w:vertAlign w:val="superscript"/>
        </w:rPr>
        <w:t>-1</w:t>
      </w:r>
      <w:r>
        <w:rPr>
          <w:rStyle w:val="tlid-translation"/>
          <w:rFonts w:cstheme="minorHAnsi"/>
        </w:rPr>
        <w:t>.s</w:t>
      </w:r>
      <w:r w:rsidRPr="00606EBD">
        <w:rPr>
          <w:rStyle w:val="tlid-translation"/>
          <w:rFonts w:cstheme="minorHAnsi"/>
          <w:vertAlign w:val="superscript"/>
        </w:rPr>
        <w:t>-1</w:t>
      </w:r>
      <w:r>
        <w:rPr>
          <w:rStyle w:val="tlid-translation"/>
          <w:rFonts w:cstheme="minorHAnsi"/>
        </w:rPr>
        <w:t xml:space="preserve"> is obtained. This mobility is ca 3 orders of magnitude lower than that of cyclocarbazoles</w:t>
      </w:r>
      <w:r>
        <w:t xml:space="preserve"> in agreement with the significant differences detected by AFM</w:t>
      </w:r>
      <w:r w:rsidR="006F68BA">
        <w:t xml:space="preserve"> studies (</w:t>
      </w:r>
      <w:r w:rsidR="006F68BA" w:rsidRPr="006F68BA">
        <w:fldChar w:fldCharType="begin"/>
      </w:r>
      <w:r w:rsidR="006F68BA" w:rsidRPr="006F68BA">
        <w:instrText xml:space="preserve"> REF _Ref67573176 \h  \* MERGEFORMAT </w:instrText>
      </w:r>
      <w:r w:rsidR="006F68BA" w:rsidRPr="006F68BA">
        <w:fldChar w:fldCharType="separate"/>
      </w:r>
      <w:r w:rsidR="008C64DC" w:rsidRPr="008C64DC">
        <w:t xml:space="preserve">Figure </w:t>
      </w:r>
      <w:r w:rsidR="008C64DC" w:rsidRPr="008C64DC">
        <w:rPr>
          <w:noProof/>
        </w:rPr>
        <w:t>7</w:t>
      </w:r>
      <w:r w:rsidR="006F68BA" w:rsidRPr="006F68BA">
        <w:fldChar w:fldCharType="end"/>
      </w:r>
      <w:r>
        <w:t>). This shows how a subtle structural modification of the nanoring backbone can have important consequences on the charge transport.</w:t>
      </w:r>
    </w:p>
    <w:p w14:paraId="67242E17" w14:textId="77777777" w:rsidR="00717E9D" w:rsidRDefault="00717E9D" w:rsidP="00717E9D">
      <w:pPr>
        <w:rPr>
          <w:bCs/>
        </w:rPr>
      </w:pPr>
      <w:r>
        <w:rPr>
          <w:bCs/>
          <w:noProof/>
          <w:lang w:val="fr-FR" w:eastAsia="fr-FR"/>
        </w:rPr>
        <w:drawing>
          <wp:inline distT="0" distB="0" distL="0" distR="0" wp14:anchorId="608EB3D9" wp14:editId="5D96818B">
            <wp:extent cx="2963545" cy="1725930"/>
            <wp:effectExtent l="0" t="0" r="825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3545" cy="1725930"/>
                    </a:xfrm>
                    <a:prstGeom prst="rect">
                      <a:avLst/>
                    </a:prstGeom>
                    <a:noFill/>
                    <a:ln>
                      <a:noFill/>
                    </a:ln>
                  </pic:spPr>
                </pic:pic>
              </a:graphicData>
            </a:graphic>
          </wp:inline>
        </w:drawing>
      </w:r>
    </w:p>
    <w:p w14:paraId="72090EEE" w14:textId="77777777" w:rsidR="00717E9D" w:rsidRPr="00C1036A" w:rsidRDefault="00717E9D" w:rsidP="00717E9D">
      <w:pPr>
        <w:pStyle w:val="Lgende"/>
        <w:ind w:left="0" w:firstLine="0"/>
      </w:pPr>
      <w:bookmarkStart w:id="10" w:name="_Ref67573176"/>
      <w:r w:rsidRPr="00E92F22">
        <w:rPr>
          <w:b/>
        </w:rPr>
        <w:t xml:space="preserve">Figure </w:t>
      </w:r>
      <w:r w:rsidRPr="00E92F22">
        <w:rPr>
          <w:b/>
        </w:rPr>
        <w:fldChar w:fldCharType="begin"/>
      </w:r>
      <w:r w:rsidRPr="00E92F22">
        <w:rPr>
          <w:b/>
        </w:rPr>
        <w:instrText xml:space="preserve"> SEQ Figure \* ARABIC </w:instrText>
      </w:r>
      <w:r w:rsidRPr="00E92F22">
        <w:rPr>
          <w:b/>
        </w:rPr>
        <w:fldChar w:fldCharType="separate"/>
      </w:r>
      <w:r w:rsidR="008C64DC">
        <w:rPr>
          <w:b/>
          <w:noProof/>
        </w:rPr>
        <w:t>7</w:t>
      </w:r>
      <w:r w:rsidRPr="00E92F22">
        <w:rPr>
          <w:b/>
        </w:rPr>
        <w:fldChar w:fldCharType="end"/>
      </w:r>
      <w:bookmarkEnd w:id="10"/>
      <w:r>
        <w:rPr>
          <w:b/>
        </w:rPr>
        <w:t>.</w:t>
      </w:r>
      <w:r w:rsidRPr="00E92F22">
        <w:t xml:space="preserve"> </w:t>
      </w:r>
      <w:r w:rsidRPr="00E92F22">
        <w:rPr>
          <w:lang w:val="en-US"/>
        </w:rPr>
        <w:t>2D (</w:t>
      </w:r>
      <m:oMath>
        <m:r>
          <m:rPr>
            <m:sty m:val="p"/>
          </m:rPr>
          <w:rPr>
            <w:rFonts w:ascii="Cambria Math" w:hAnsi="Cambria Math"/>
            <w:lang w:val="en-US"/>
          </w:rPr>
          <m:t>500×500</m:t>
        </m:r>
        <m:sSup>
          <m:sSupPr>
            <m:ctrlPr>
              <w:rPr>
                <w:rFonts w:ascii="Cambria Math" w:hAnsi="Cambria Math"/>
                <w:lang w:val="fr-FR"/>
              </w:rPr>
            </m:ctrlPr>
          </m:sSupPr>
          <m:e>
            <m:r>
              <m:rPr>
                <m:sty m:val="p"/>
              </m:rPr>
              <w:rPr>
                <w:rFonts w:ascii="Cambria Math" w:hAnsi="Cambria Math"/>
                <w:lang w:val="en-US"/>
              </w:rPr>
              <m:t>nm</m:t>
            </m:r>
          </m:e>
          <m:sup>
            <m:r>
              <m:rPr>
                <m:sty m:val="p"/>
              </m:rPr>
              <w:rPr>
                <w:rFonts w:ascii="Cambria Math" w:hAnsi="Cambria Math"/>
                <w:lang w:val="en-US"/>
              </w:rPr>
              <m:t>2</m:t>
            </m:r>
          </m:sup>
        </m:sSup>
      </m:oMath>
      <w:r w:rsidRPr="00E92F22">
        <w:rPr>
          <w:lang w:val="en-US"/>
        </w:rPr>
        <w:t>) AFM images of semiconducting layer deposited</w:t>
      </w:r>
      <w:r>
        <w:rPr>
          <w:lang w:val="en-US"/>
        </w:rPr>
        <w:t xml:space="preserve"> under vacuum</w:t>
      </w:r>
      <w:r w:rsidRPr="00E92F22">
        <w:rPr>
          <w:lang w:val="en-US"/>
        </w:rPr>
        <w:t xml:space="preserve"> on SU8 insulating layer</w:t>
      </w:r>
    </w:p>
    <w:p w14:paraId="0733FAA3" w14:textId="7288D564" w:rsidR="00962F95" w:rsidRPr="00F61DD0" w:rsidRDefault="00144602" w:rsidP="00034F1C">
      <w:pPr>
        <w:spacing w:before="160"/>
      </w:pPr>
      <w:r>
        <w:t>Finally, the stability of the devices, which is a central feature for pra</w:t>
      </w:r>
      <w:r w:rsidR="005C0C17">
        <w:t xml:space="preserve">ctical use, </w:t>
      </w:r>
      <w:r>
        <w:t xml:space="preserve">has been evaluated. </w:t>
      </w:r>
      <w:r w:rsidR="001502E7">
        <w:t>First,</w:t>
      </w:r>
      <w:r w:rsidR="005C0C17">
        <w:t xml:space="preserve"> it is worth mentioning that</w:t>
      </w:r>
      <w:r w:rsidR="001502E7">
        <w:t xml:space="preserve"> </w:t>
      </w:r>
      <w:r w:rsidR="001502E7" w:rsidRPr="008C64DC">
        <w:t xml:space="preserve">after </w:t>
      </w:r>
      <w:r w:rsidR="00962F95" w:rsidRPr="008C64DC">
        <w:t>1</w:t>
      </w:r>
      <w:r w:rsidR="00985B6D" w:rsidRPr="008C64DC">
        <w:t>8</w:t>
      </w:r>
      <w:r w:rsidR="00962F95" w:rsidRPr="008C64DC">
        <w:t xml:space="preserve"> months</w:t>
      </w:r>
      <w:r w:rsidR="005C0C17" w:rsidRPr="008C64DC">
        <w:t xml:space="preserve"> of</w:t>
      </w:r>
      <w:r w:rsidR="00962F95">
        <w:t xml:space="preserve"> </w:t>
      </w:r>
      <w:r w:rsidR="001502E7">
        <w:t xml:space="preserve">storage </w:t>
      </w:r>
      <w:r w:rsidR="00962F95">
        <w:t>under a</w:t>
      </w:r>
      <w:r w:rsidR="00F07B43">
        <w:t xml:space="preserve"> nitrogen</w:t>
      </w:r>
      <w:r w:rsidR="00962F95">
        <w:t xml:space="preserve"> atmosphere, </w:t>
      </w:r>
      <w:r w:rsidR="001502E7">
        <w:t xml:space="preserve">the </w:t>
      </w:r>
      <w:r w:rsidR="005C0C17">
        <w:t xml:space="preserve">OFET characteristics </w:t>
      </w:r>
      <w:r w:rsidR="00087F32">
        <w:t xml:space="preserve">of both </w:t>
      </w:r>
      <w:r w:rsidR="00087F32" w:rsidRPr="00F61DD0">
        <w:rPr>
          <w:b/>
          <w:bCs/>
        </w:rPr>
        <w:t>[4]C-Et-Cbz</w:t>
      </w:r>
      <w:r w:rsidR="00087F32" w:rsidRPr="00F61DD0">
        <w:rPr>
          <w:bCs/>
        </w:rPr>
        <w:t xml:space="preserve"> and </w:t>
      </w:r>
      <w:r w:rsidR="00087F32" w:rsidRPr="00F61DD0">
        <w:rPr>
          <w:b/>
          <w:bCs/>
        </w:rPr>
        <w:t xml:space="preserve">[4]C-Bu-Cbz </w:t>
      </w:r>
      <w:r w:rsidR="005C0C17">
        <w:t xml:space="preserve">remain the same </w:t>
      </w:r>
      <w:r w:rsidR="005C0C17" w:rsidRPr="00985B6D">
        <w:t>(see Figure S</w:t>
      </w:r>
      <w:r w:rsidR="00985B6D" w:rsidRPr="00985B6D">
        <w:t>2</w:t>
      </w:r>
      <w:r w:rsidR="00985B6D">
        <w:t>8</w:t>
      </w:r>
      <w:r w:rsidR="00087F32" w:rsidRPr="00985B6D">
        <w:t xml:space="preserve">), whereas those of </w:t>
      </w:r>
      <w:r w:rsidR="00087F32" w:rsidRPr="00985B6D">
        <w:rPr>
          <w:b/>
          <w:bCs/>
        </w:rPr>
        <w:t xml:space="preserve">[4]C-Hex-Cbz </w:t>
      </w:r>
      <w:r w:rsidR="00087F32" w:rsidRPr="00985B6D">
        <w:rPr>
          <w:bCs/>
        </w:rPr>
        <w:t>are damaged.</w:t>
      </w:r>
      <w:r w:rsidR="00087F32">
        <w:rPr>
          <w:bCs/>
        </w:rPr>
        <w:t xml:space="preserve"> This can be again linked to the higher </w:t>
      </w:r>
      <w:r w:rsidR="00087F32" w:rsidRPr="00D47985">
        <w:rPr>
          <w:lang w:eastAsia="fr-FR"/>
        </w:rPr>
        <w:t>defect density</w:t>
      </w:r>
      <w:r w:rsidR="00087F32">
        <w:rPr>
          <w:bCs/>
        </w:rPr>
        <w:t xml:space="preserve"> found in the latter and highlights that the alkyl chain is also involved in the stability of the devices. </w:t>
      </w:r>
      <w:r w:rsidR="00F61DD0" w:rsidRPr="00A51725">
        <w:t xml:space="preserve">The electrical stability of an OFET can be </w:t>
      </w:r>
      <w:r w:rsidR="00F61DD0">
        <w:t xml:space="preserve">then </w:t>
      </w:r>
      <w:r w:rsidR="00F61DD0" w:rsidRPr="00A51725">
        <w:t xml:space="preserve">evaluated by gate bias stress </w:t>
      </w:r>
      <w:r w:rsidR="00F61DD0" w:rsidRPr="00F61DD0">
        <w:t xml:space="preserve">analysis. In such </w:t>
      </w:r>
      <w:r w:rsidR="00034F1C">
        <w:t>conditions, it is known that V</w:t>
      </w:r>
      <w:r w:rsidR="00034F1C">
        <w:rPr>
          <w:vertAlign w:val="subscript"/>
        </w:rPr>
        <w:t>TH</w:t>
      </w:r>
      <w:r w:rsidR="00F61DD0" w:rsidRPr="00F61DD0">
        <w:t xml:space="preserve"> shifts and the drain current I</w:t>
      </w:r>
      <w:r w:rsidR="00F61DD0" w:rsidRPr="00F61DD0">
        <w:rPr>
          <w:vertAlign w:val="subscript"/>
        </w:rPr>
        <w:t>D</w:t>
      </w:r>
      <w:r w:rsidR="00F61DD0" w:rsidRPr="00F61DD0">
        <w:t xml:space="preserve"> decreases.</w:t>
      </w:r>
      <w:r w:rsidR="00F61DD0" w:rsidRPr="00F61DD0">
        <w:fldChar w:fldCharType="begin"/>
      </w:r>
      <w:r w:rsidR="007D4AE5">
        <w:instrText xml:space="preserve"> ADDIN EN.CITE &lt;EndNote&gt;&lt;Cite&gt;&lt;Author&gt;Bebiche&lt;/Author&gt;&lt;Year&gt;2018&lt;/Year&gt;&lt;RecNum&gt;2117&lt;/RecNum&gt;&lt;DisplayText&gt;&lt;style face="superscript"&gt;63&lt;/style&gt;&lt;/DisplayText&gt;&lt;record&gt;&lt;rec-number&gt;2117&lt;/rec-number&gt;&lt;foreign-keys&gt;&lt;key app="EN" db-id="9s2zfv0tfdrvxge29srpw2ddt5wd0fvwra9a" timestamp="1529765820"&gt;2117&lt;/key&gt;&lt;/foreign-keys&gt;&lt;ref-type name="Journal Article"&gt;17&lt;/ref-type&gt;&lt;contributors&gt;&lt;authors&gt;&lt;author&gt;Bebiche, Sarah&lt;/author&gt;&lt;author&gt;Cisneros-Perez, Pablo&lt;/author&gt;&lt;author&gt;Mohammed-Brahim, Tayeb&lt;/author&gt;&lt;author&gt;Harnois, Maxime&lt;/author&gt;&lt;author&gt;Rault - Berthelot, Joelle&lt;/author&gt;&lt;author&gt;Poriel, Cyril&lt;/author&gt;&lt;author&gt;Jacques, Emmanuel&lt;/author&gt;&lt;/authors&gt;&lt;/contributors&gt;&lt;titles&gt;&lt;title&gt;Influence of the gate bias stress on the stability of n-type Organic Field-Effect Transistors based on Dicyanovinylenes-Dihydroindenofluorene semiconductors&lt;/title&gt;&lt;secondary-title&gt;Materials Chemistry Frontiers&lt;/secondary-title&gt;&lt;/titles&gt;&lt;periodical&gt;&lt;full-title&gt;Materials Chemistry Frontiers&lt;/full-title&gt;&lt;abbr-1&gt;Mater. Chem. Front.&lt;/abbr-1&gt;&lt;/periodical&gt;&lt;pages&gt;1631-1641&lt;/pages&gt;&lt;volume&gt;2&lt;/volume&gt;&lt;dates&gt;&lt;year&gt;2018&lt;/year&gt;&lt;/dates&gt;&lt;publisher&gt;The Royal Society of Chemistry&lt;/publisher&gt;&lt;work-type&gt;10.1039/C8QM00193F&lt;/work-type&gt;&lt;urls&gt;&lt;related-urls&gt;&lt;url&gt;http://dx.doi.org/10.1039/C8QM00193F&lt;/url&gt;&lt;/related-urls&gt;&lt;/urls&gt;&lt;electronic-resource-num&gt;10.1039/C8QM00193F&lt;/electronic-resource-num&gt;&lt;/record&gt;&lt;/Cite&gt;&lt;/EndNote&gt;</w:instrText>
      </w:r>
      <w:r w:rsidR="00F61DD0" w:rsidRPr="00F61DD0">
        <w:fldChar w:fldCharType="separate"/>
      </w:r>
      <w:r w:rsidR="007D4AE5" w:rsidRPr="007D4AE5">
        <w:rPr>
          <w:noProof/>
          <w:vertAlign w:val="superscript"/>
        </w:rPr>
        <w:t>63</w:t>
      </w:r>
      <w:r w:rsidR="00F61DD0" w:rsidRPr="00F61DD0">
        <w:fldChar w:fldCharType="end"/>
      </w:r>
      <w:r w:rsidR="00F61DD0" w:rsidRPr="00F61DD0">
        <w:t xml:space="preserve"> A stretched exponential fit has been applied to</w:t>
      </w:r>
      <w:r w:rsidR="00034F1C">
        <w:t xml:space="preserve"> V</w:t>
      </w:r>
      <w:r w:rsidR="00034F1C">
        <w:rPr>
          <w:vertAlign w:val="subscript"/>
        </w:rPr>
        <w:t>TH</w:t>
      </w:r>
      <w:r w:rsidR="00F61DD0" w:rsidRPr="00F61DD0">
        <w:t xml:space="preserve"> shift with stress time. The good agreement between experimental and </w:t>
      </w:r>
      <w:r w:rsidR="00F61DD0" w:rsidRPr="00F61DD0">
        <w:lastRenderedPageBreak/>
        <w:t>simulated data highlights a reorganization of the OSC layer with the electrical stres</w:t>
      </w:r>
      <w:r w:rsidR="00F61DD0" w:rsidRPr="009F069A">
        <w:t>s.</w:t>
      </w:r>
      <w:r w:rsidR="00F61DD0" w:rsidRPr="00F61DD0">
        <w:t xml:space="preserve"> Because</w:t>
      </w:r>
      <w:r w:rsidR="00034F1C">
        <w:t xml:space="preserve"> the</w:t>
      </w:r>
      <w:r w:rsidR="00F61DD0" w:rsidRPr="00F61DD0">
        <w:t xml:space="preserve"> density of structural defects of </w:t>
      </w:r>
      <w:r w:rsidR="00F61DD0" w:rsidRPr="00F61DD0">
        <w:rPr>
          <w:b/>
          <w:bCs/>
        </w:rPr>
        <w:t xml:space="preserve">[4]C-Hex-Cbz </w:t>
      </w:r>
      <w:r w:rsidR="00F61DD0" w:rsidRPr="00F61DD0">
        <w:rPr>
          <w:bCs/>
        </w:rPr>
        <w:t xml:space="preserve">is higher than that of </w:t>
      </w:r>
      <w:r w:rsidR="00F61DD0" w:rsidRPr="00F61DD0">
        <w:rPr>
          <w:b/>
          <w:bCs/>
        </w:rPr>
        <w:t>[4]C-Et-Cbz</w:t>
      </w:r>
      <w:r w:rsidR="00F61DD0" w:rsidRPr="00F61DD0">
        <w:rPr>
          <w:bCs/>
        </w:rPr>
        <w:t xml:space="preserve"> and </w:t>
      </w:r>
      <w:r w:rsidR="00F61DD0" w:rsidRPr="00F61DD0">
        <w:rPr>
          <w:b/>
          <w:bCs/>
        </w:rPr>
        <w:t>[4]C-Bu-Cbz</w:t>
      </w:r>
      <w:r w:rsidR="00F61DD0" w:rsidRPr="00034F1C">
        <w:rPr>
          <w:bCs/>
        </w:rPr>
        <w:t>,</w:t>
      </w:r>
      <w:r w:rsidR="00F61DD0" w:rsidRPr="00F61DD0">
        <w:rPr>
          <w:b/>
          <w:bCs/>
        </w:rPr>
        <w:t xml:space="preserve"> </w:t>
      </w:r>
      <w:r w:rsidR="00F61DD0" w:rsidRPr="00F61DD0">
        <w:rPr>
          <w:bCs/>
        </w:rPr>
        <w:t>electrical stress</w:t>
      </w:r>
      <w:r w:rsidR="00034F1C">
        <w:rPr>
          <w:bCs/>
        </w:rPr>
        <w:t xml:space="preserve"> significantly</w:t>
      </w:r>
      <w:r w:rsidR="00F61DD0" w:rsidRPr="00F61DD0">
        <w:rPr>
          <w:bCs/>
        </w:rPr>
        <w:t xml:space="preserve"> decreases its electrical </w:t>
      </w:r>
      <w:r w:rsidR="00F61DD0" w:rsidRPr="009F069A">
        <w:rPr>
          <w:bCs/>
        </w:rPr>
        <w:t>performance</w:t>
      </w:r>
      <w:r w:rsidR="00034F1C" w:rsidRPr="009F069A">
        <w:rPr>
          <w:bCs/>
        </w:rPr>
        <w:t xml:space="preserve"> (Figure S</w:t>
      </w:r>
      <w:r w:rsidR="00985B6D" w:rsidRPr="009F069A">
        <w:rPr>
          <w:bCs/>
        </w:rPr>
        <w:t>27</w:t>
      </w:r>
      <w:r w:rsidR="00034F1C" w:rsidRPr="009F069A">
        <w:rPr>
          <w:bCs/>
        </w:rPr>
        <w:t>)</w:t>
      </w:r>
      <w:r w:rsidR="00F61DD0" w:rsidRPr="009F069A">
        <w:rPr>
          <w:bCs/>
        </w:rPr>
        <w:t>.</w:t>
      </w:r>
      <w:r w:rsidR="00F61DD0" w:rsidRPr="00F61DD0">
        <w:rPr>
          <w:bCs/>
        </w:rPr>
        <w:t xml:space="preserve"> From </w:t>
      </w:r>
      <w:r w:rsidR="00034F1C">
        <w:rPr>
          <w:bCs/>
        </w:rPr>
        <w:t xml:space="preserve">this </w:t>
      </w:r>
      <w:r w:rsidR="00F61DD0" w:rsidRPr="00F61DD0">
        <w:rPr>
          <w:bCs/>
        </w:rPr>
        <w:t xml:space="preserve">stretched exponential fit, </w:t>
      </w:r>
      <w:r w:rsidR="00F61DD0" w:rsidRPr="00F61DD0">
        <w:rPr>
          <w:rFonts w:cstheme="minorHAnsi"/>
          <w:szCs w:val="24"/>
        </w:rPr>
        <w:t>characteristic trapping time of carriers has</w:t>
      </w:r>
      <w:r w:rsidR="00034F1C">
        <w:rPr>
          <w:rFonts w:cstheme="minorHAnsi"/>
          <w:szCs w:val="24"/>
        </w:rPr>
        <w:t xml:space="preserve"> also</w:t>
      </w:r>
      <w:r w:rsidR="00F61DD0" w:rsidRPr="00F61DD0">
        <w:rPr>
          <w:rFonts w:cstheme="minorHAnsi"/>
          <w:szCs w:val="24"/>
        </w:rPr>
        <w:t xml:space="preserve"> been evaluated.</w:t>
      </w:r>
      <w:r w:rsidR="00F61DD0" w:rsidRPr="00F61DD0">
        <w:rPr>
          <w:b/>
          <w:bCs/>
        </w:rPr>
        <w:t xml:space="preserve"> [4]C-Hex-Cbz </w:t>
      </w:r>
      <w:r w:rsidR="00F61DD0" w:rsidRPr="00F61DD0">
        <w:rPr>
          <w:bCs/>
        </w:rPr>
        <w:t>exhibits a very short trapping time t=558.9 s leading to a strong increase of V</w:t>
      </w:r>
      <w:r w:rsidR="00F61DD0" w:rsidRPr="00F61DD0">
        <w:rPr>
          <w:bCs/>
          <w:vertAlign w:val="subscript"/>
        </w:rPr>
        <w:t>TH</w:t>
      </w:r>
      <w:r w:rsidR="00F61DD0" w:rsidRPr="00F61DD0">
        <w:rPr>
          <w:bCs/>
        </w:rPr>
        <w:t xml:space="preserve">. For </w:t>
      </w:r>
      <w:r w:rsidR="00F61DD0" w:rsidRPr="00F61DD0">
        <w:rPr>
          <w:b/>
          <w:bCs/>
        </w:rPr>
        <w:t>[4]C-Et-Cbz</w:t>
      </w:r>
      <w:r w:rsidR="00F61DD0" w:rsidRPr="00F61DD0">
        <w:rPr>
          <w:bCs/>
        </w:rPr>
        <w:t xml:space="preserve"> and </w:t>
      </w:r>
      <w:r w:rsidR="00F61DD0" w:rsidRPr="00F61DD0">
        <w:rPr>
          <w:b/>
          <w:bCs/>
        </w:rPr>
        <w:t>[4]C-Bu-Cbz</w:t>
      </w:r>
      <w:r w:rsidR="00F61DD0" w:rsidRPr="00F61DD0">
        <w:rPr>
          <w:bCs/>
        </w:rPr>
        <w:t>, this</w:t>
      </w:r>
      <w:r w:rsidR="00F61DD0" w:rsidRPr="00F61DD0">
        <w:rPr>
          <w:b/>
          <w:bCs/>
        </w:rPr>
        <w:t xml:space="preserve"> </w:t>
      </w:r>
      <w:r w:rsidR="00F61DD0" w:rsidRPr="00F61DD0">
        <w:rPr>
          <w:rFonts w:cstheme="minorHAnsi"/>
          <w:szCs w:val="24"/>
        </w:rPr>
        <w:t>characteristic trapping time is higher with t=4623.4</w:t>
      </w:r>
      <w:r w:rsidR="00034F1C">
        <w:rPr>
          <w:rFonts w:cstheme="minorHAnsi"/>
          <w:szCs w:val="24"/>
        </w:rPr>
        <w:t xml:space="preserve"> </w:t>
      </w:r>
      <w:r w:rsidR="00F61DD0" w:rsidRPr="00F61DD0">
        <w:rPr>
          <w:rFonts w:cstheme="minorHAnsi"/>
          <w:szCs w:val="24"/>
        </w:rPr>
        <w:t>s and t=39045.</w:t>
      </w:r>
      <w:r w:rsidR="00985B6D">
        <w:rPr>
          <w:rFonts w:cstheme="minorHAnsi"/>
          <w:szCs w:val="24"/>
        </w:rPr>
        <w:t>2</w:t>
      </w:r>
      <w:r w:rsidR="00034F1C">
        <w:rPr>
          <w:rFonts w:cstheme="minorHAnsi"/>
          <w:szCs w:val="24"/>
        </w:rPr>
        <w:t xml:space="preserve"> </w:t>
      </w:r>
      <w:r w:rsidR="00F61DD0" w:rsidRPr="00F61DD0">
        <w:rPr>
          <w:rFonts w:cstheme="minorHAnsi"/>
          <w:szCs w:val="24"/>
        </w:rPr>
        <w:t>s r</w:t>
      </w:r>
      <w:r w:rsidR="00883B4B">
        <w:rPr>
          <w:rFonts w:cstheme="minorHAnsi"/>
          <w:szCs w:val="24"/>
        </w:rPr>
        <w:t>espectively. These results can</w:t>
      </w:r>
      <w:r w:rsidR="00F61DD0" w:rsidRPr="00F61DD0">
        <w:rPr>
          <w:rFonts w:cstheme="minorHAnsi"/>
          <w:szCs w:val="24"/>
        </w:rPr>
        <w:t xml:space="preserve"> also be linked to the roughness of the film, </w:t>
      </w:r>
      <w:r w:rsidR="00883B4B">
        <w:rPr>
          <w:rFonts w:cstheme="minorHAnsi"/>
          <w:szCs w:val="24"/>
        </w:rPr>
        <w:t xml:space="preserve">with </w:t>
      </w:r>
      <w:r w:rsidR="00F61DD0" w:rsidRPr="00F61DD0">
        <w:rPr>
          <w:rFonts w:cstheme="minorHAnsi"/>
          <w:szCs w:val="24"/>
        </w:rPr>
        <w:t xml:space="preserve">the lowest value obtained for </w:t>
      </w:r>
      <w:r w:rsidR="00F61DD0" w:rsidRPr="00F61DD0">
        <w:rPr>
          <w:b/>
          <w:bCs/>
        </w:rPr>
        <w:t xml:space="preserve">[4]C-Bu-Cbz </w:t>
      </w:r>
      <w:r w:rsidR="00F61DD0" w:rsidRPr="00F61DD0">
        <w:rPr>
          <w:bCs/>
        </w:rPr>
        <w:t xml:space="preserve">and the highest value for </w:t>
      </w:r>
      <w:r w:rsidR="00F61DD0" w:rsidRPr="00F61DD0">
        <w:rPr>
          <w:b/>
          <w:bCs/>
        </w:rPr>
        <w:t>[4]C-Hex-Cbz</w:t>
      </w:r>
      <w:r w:rsidR="00F61DD0" w:rsidRPr="00F61DD0">
        <w:rPr>
          <w:bCs/>
        </w:rPr>
        <w:t xml:space="preserve"> (see above). </w:t>
      </w:r>
    </w:p>
    <w:p w14:paraId="7022F250" w14:textId="77777777" w:rsidR="00962F95" w:rsidRDefault="00962F95" w:rsidP="00962F95">
      <w:pPr>
        <w:pStyle w:val="Titre2"/>
        <w:keepNext w:val="0"/>
        <w:spacing w:before="0" w:after="160"/>
      </w:pPr>
      <w:r w:rsidRPr="00E80D28">
        <w:t>Theoretical modelling</w:t>
      </w:r>
    </w:p>
    <w:p w14:paraId="7E45BE60" w14:textId="4FE364B4" w:rsidR="007E5C3E" w:rsidRDefault="00962F95" w:rsidP="0033085F">
      <w:pPr>
        <w:spacing w:after="160"/>
      </w:pPr>
      <w:r>
        <w:t xml:space="preserve">In order to better understand the possible origins for the very low mobility in </w:t>
      </w:r>
      <w:r>
        <w:rPr>
          <w:b/>
          <w:bCs/>
        </w:rPr>
        <w:t>[8]</w:t>
      </w:r>
      <w:r w:rsidRPr="00D47985">
        <w:rPr>
          <w:b/>
          <w:bCs/>
        </w:rPr>
        <w:t>CPP</w:t>
      </w:r>
      <w:r>
        <w:rPr>
          <w:b/>
          <w:bCs/>
        </w:rPr>
        <w:t xml:space="preserve"> </w:t>
      </w:r>
      <w:r w:rsidRPr="008F1689">
        <w:rPr>
          <w:bCs/>
        </w:rPr>
        <w:t xml:space="preserve">and </w:t>
      </w:r>
      <w:r>
        <w:t>to assess the intrinsic transport properties of the nanorin</w:t>
      </w:r>
      <w:r w:rsidR="009A6B9B">
        <w:t>gs</w:t>
      </w:r>
      <w:r>
        <w:t>, we have computed the electronic coupling between the HOMO levels of adjacent molecules in the single crystal structures</w:t>
      </w:r>
      <w:r w:rsidR="009A6B9B">
        <w:t>.</w:t>
      </w:r>
      <w:r>
        <w:rPr>
          <w:b/>
          <w:bCs/>
        </w:rPr>
        <w:t xml:space="preserve"> </w:t>
      </w:r>
      <w:r>
        <w:rPr>
          <w:bCs/>
        </w:rPr>
        <w:t xml:space="preserve">This parameter, often referred to as transfer integral, is indeed a central quantity governing the mobility values whatever the transport model considered (band or hopping regime). </w:t>
      </w:r>
      <w:r w:rsidRPr="008F1689">
        <w:t xml:space="preserve">This </w:t>
      </w:r>
      <w:r>
        <w:t xml:space="preserve">key parameter </w:t>
      </w:r>
      <w:r w:rsidRPr="008F1689">
        <w:t>reflects the degree of</w:t>
      </w:r>
      <w:r w:rsidR="00883B4B">
        <w:t xml:space="preserve"> electronic</w:t>
      </w:r>
      <w:r w:rsidRPr="008F1689">
        <w:t xml:space="preserve"> overlap between the wave functions of adjacent molecules </w:t>
      </w:r>
      <w:r>
        <w:t xml:space="preserve">and has to be maximized. It is </w:t>
      </w:r>
      <w:r w:rsidRPr="008F1689">
        <w:t xml:space="preserve">highly sensitive to the </w:t>
      </w:r>
      <w:r>
        <w:t xml:space="preserve">relative </w:t>
      </w:r>
      <w:r w:rsidRPr="008F1689">
        <w:t xml:space="preserve">orientation of </w:t>
      </w:r>
      <w:r>
        <w:t>the</w:t>
      </w:r>
      <w:r w:rsidRPr="008F1689">
        <w:t xml:space="preserve"> molecule</w:t>
      </w:r>
      <w:r>
        <w:t>s</w:t>
      </w:r>
      <w:r w:rsidRPr="008F1689">
        <w:t xml:space="preserve"> </w:t>
      </w:r>
      <w:r>
        <w:t>and</w:t>
      </w:r>
      <w:r w:rsidRPr="008F1689">
        <w:t xml:space="preserve"> allow</w:t>
      </w:r>
      <w:r>
        <w:t>s</w:t>
      </w:r>
      <w:r w:rsidRPr="008F1689">
        <w:t xml:space="preserve"> theoreticians to draw maps of the most probable pathways a charge would take in bulk structure</w:t>
      </w:r>
      <w:r>
        <w:t>,</w:t>
      </w:r>
      <w:r w:rsidRPr="008F1689">
        <w:t xml:space="preserve"> </w:t>
      </w:r>
      <w:r>
        <w:t>thus</w:t>
      </w:r>
      <w:r w:rsidRPr="008F1689">
        <w:t xml:space="preserve"> assess</w:t>
      </w:r>
      <w:r>
        <w:t>ing</w:t>
      </w:r>
      <w:r w:rsidRPr="008F1689">
        <w:t xml:space="preserve"> the dimensionality of charge transport. </w:t>
      </w:r>
      <w:r>
        <w:t>Moreover, the weak v</w:t>
      </w:r>
      <w:r w:rsidRPr="008F1689">
        <w:t>an der Waals interactions between molecules cause intermolecular vibrational modes to induce large molecular displacements</w:t>
      </w:r>
      <w:r>
        <w:t xml:space="preserve">, </w:t>
      </w:r>
      <w:r w:rsidRPr="008F1689">
        <w:t>greatly affect</w:t>
      </w:r>
      <w:r>
        <w:t>ing</w:t>
      </w:r>
      <w:r w:rsidRPr="008F1689">
        <w:t xml:space="preserve"> in turn electronic couplings</w:t>
      </w:r>
      <w:r>
        <w:t xml:space="preserve"> in many occasions</w:t>
      </w:r>
      <w:r w:rsidRPr="008F1689">
        <w:t xml:space="preserve">. We must thus include another </w:t>
      </w:r>
      <w:r>
        <w:t xml:space="preserve">important </w:t>
      </w:r>
      <w:r w:rsidRPr="008F1689">
        <w:t xml:space="preserve">factor when analyzing charge transport through modeling methods and that is by how much the electronic coupling is spread by phonons at ambient temperature. In other words, we must consider as well the standard deviation of the </w:t>
      </w:r>
      <w:r>
        <w:t xml:space="preserve">distribution of </w:t>
      </w:r>
      <w:r w:rsidRPr="008F1689">
        <w:t>electronic coupling</w:t>
      </w:r>
      <w:r>
        <w:t xml:space="preserve">s induced by thermal motion. Comparing </w:t>
      </w:r>
      <w:r w:rsidRPr="008F1689">
        <w:t>electronic couplings at both the static and dynamic level</w:t>
      </w:r>
      <w:r>
        <w:t>s</w:t>
      </w:r>
      <w:r w:rsidRPr="008F1689">
        <w:t xml:space="preserve"> is </w:t>
      </w:r>
      <w:r>
        <w:t xml:space="preserve">thus </w:t>
      </w:r>
      <w:r w:rsidRPr="008F1689">
        <w:t>important to compare the</w:t>
      </w:r>
      <w:r w:rsidR="001502E7">
        <w:t xml:space="preserve"> nanorings</w:t>
      </w:r>
      <w:r w:rsidRPr="008F1689">
        <w:t xml:space="preserve"> performance</w:t>
      </w:r>
      <w:r w:rsidR="001502E7">
        <w:t>.</w:t>
      </w:r>
    </w:p>
    <w:p w14:paraId="1E7D2354" w14:textId="2754DFA4" w:rsidR="001B09C7" w:rsidRDefault="001B09C7" w:rsidP="001B09C7">
      <w:r>
        <w:t xml:space="preserve">To evaluate performances of the materials at the static level, we computed all the transfer </w:t>
      </w:r>
      <w:r w:rsidRPr="00751C9C">
        <w:t xml:space="preserve">integrals </w:t>
      </w:r>
      <w:r>
        <w:t xml:space="preserve">involving the molecules </w:t>
      </w:r>
      <w:r w:rsidRPr="00751C9C">
        <w:t>in the central unit cell of a 3×3×3 super ce</w:t>
      </w:r>
      <w:r>
        <w:t xml:space="preserve">ll. The results are exposed in </w:t>
      </w:r>
      <w:r w:rsidRPr="001B09C7">
        <w:fldChar w:fldCharType="begin"/>
      </w:r>
      <w:r w:rsidRPr="001B09C7">
        <w:instrText xml:space="preserve"> REF _Ref65514045 \h  \* MERGEFORMAT </w:instrText>
      </w:r>
      <w:r w:rsidRPr="001B09C7">
        <w:fldChar w:fldCharType="separate"/>
      </w:r>
      <w:r w:rsidR="008C64DC" w:rsidRPr="008C64DC">
        <w:t xml:space="preserve">Figure </w:t>
      </w:r>
      <w:r w:rsidR="008C64DC" w:rsidRPr="008C64DC">
        <w:rPr>
          <w:noProof/>
        </w:rPr>
        <w:t>8</w:t>
      </w:r>
      <w:r w:rsidRPr="001B09C7">
        <w:fldChar w:fldCharType="end"/>
      </w:r>
      <w:r>
        <w:t xml:space="preserve">. </w:t>
      </w:r>
      <w:r w:rsidRPr="00751C9C">
        <w:t>The</w:t>
      </w:r>
      <w:r w:rsidRPr="008F1689">
        <w:t xml:space="preserve"> total number of </w:t>
      </w:r>
      <w:r>
        <w:t xml:space="preserve">pairs of </w:t>
      </w:r>
      <w:r w:rsidRPr="008F1689">
        <w:t>neighbors stems from the amount of inequivalent molecules there are in one unit cell. This explains why the total number of couplings</w:t>
      </w:r>
      <w:r>
        <w:t xml:space="preserve"> is different for each system.</w:t>
      </w:r>
      <w:r w:rsidRPr="00946E15">
        <w:t xml:space="preserve"> </w:t>
      </w:r>
      <w:r w:rsidRPr="009E163E">
        <w:t>The maximum electronic couplings in the carbazole nanorings are slightly lower than the values observed in the CPP systems where the average transfer integral is on the order of 10 meV</w:t>
      </w:r>
      <w:r>
        <w:t>.</w:t>
      </w:r>
      <w:r w:rsidRPr="00FA3604">
        <w:fldChar w:fldCharType="begin">
          <w:fldData xml:space="preserve">PEVuZE5vdGU+PENpdGU+PEF1dGhvcj5MaW48L0F1dGhvcj48WWVhcj4yMDE5PC9ZZWFyPjxSZWNO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=
</w:fldData>
        </w:fldChar>
      </w:r>
      <w:r>
        <w:instrText xml:space="preserve"> ADDIN EN.CITE </w:instrText>
      </w:r>
      <w:r>
        <w:fldChar w:fldCharType="begin">
          <w:fldData xml:space="preserve">PEVuZE5vdGU+PENpdGU+PEF1dGhvcj5MaW48L0F1dGhvcj48WWVhcj4yMDE5PC9ZZWFyPjxSZWNO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=
</w:fldData>
        </w:fldChar>
      </w:r>
      <w:r>
        <w:instrText xml:space="preserve"> ADDIN EN.CITE.DATA </w:instrText>
      </w:r>
      <w:r>
        <w:fldChar w:fldCharType="end"/>
      </w:r>
      <w:r w:rsidRPr="00FA3604">
        <w:fldChar w:fldCharType="separate"/>
      </w:r>
      <w:r w:rsidRPr="00C442C5">
        <w:rPr>
          <w:noProof/>
          <w:vertAlign w:val="superscript"/>
        </w:rPr>
        <w:t>26, 29</w:t>
      </w:r>
      <w:r w:rsidRPr="00FA3604">
        <w:fldChar w:fldCharType="end"/>
      </w:r>
      <w:r w:rsidRPr="007E5C3E">
        <w:t xml:space="preserve"> </w:t>
      </w:r>
      <w:r w:rsidRPr="008F1689">
        <w:t>From this plot, one realizes that</w:t>
      </w:r>
      <w:r>
        <w:t xml:space="preserve">, intrinsically, </w:t>
      </w:r>
      <w:r w:rsidRPr="008F1689">
        <w:t>the new g</w:t>
      </w:r>
      <w:r>
        <w:t>eneration of bridged cyclocarbazoles</w:t>
      </w:r>
      <w:r w:rsidRPr="008F1689">
        <w:t xml:space="preserve"> does not exceed the ra</w:t>
      </w:r>
      <w:r>
        <w:t>nge of transfer integrals of the</w:t>
      </w:r>
      <w:r w:rsidRPr="008F1689">
        <w:t xml:space="preserve"> </w:t>
      </w:r>
      <w:r>
        <w:t>unbridged nanoring</w:t>
      </w:r>
      <w:r w:rsidRPr="008F1689">
        <w:t xml:space="preserve"> </w:t>
      </w:r>
      <w:r w:rsidRPr="00E80D28">
        <w:rPr>
          <w:b/>
        </w:rPr>
        <w:t>[8]CPP</w:t>
      </w:r>
      <w:r>
        <w:t xml:space="preserve">. Herein, </w:t>
      </w:r>
      <w:r w:rsidRPr="00E80D28">
        <w:rPr>
          <w:b/>
        </w:rPr>
        <w:t>[8]CPP</w:t>
      </w:r>
      <w:r>
        <w:t xml:space="preserve"> </w:t>
      </w:r>
      <w:r w:rsidRPr="00E80D28">
        <w:t xml:space="preserve">displays the highest HOMO coupling, </w:t>
      </w:r>
      <w:r>
        <w:t>ca</w:t>
      </w:r>
      <w:r w:rsidRPr="00E80D28">
        <w:t xml:space="preserve"> 18.3 meV along a molecular axis. These molecular pathways are highlighted </w:t>
      </w:r>
      <w:r>
        <w:t>by</w:t>
      </w:r>
      <w:r w:rsidRPr="00E80D28">
        <w:t xml:space="preserve"> green</w:t>
      </w:r>
      <w:r>
        <w:t xml:space="preserve"> arrows</w:t>
      </w:r>
      <w:r w:rsidRPr="00E80D28">
        <w:t xml:space="preserve"> in</w:t>
      </w:r>
      <w:r>
        <w:t xml:space="preserve"> </w:t>
      </w:r>
      <w:r w:rsidRPr="0064143F">
        <w:fldChar w:fldCharType="begin"/>
      </w:r>
      <w:r w:rsidRPr="0064143F">
        <w:instrText xml:space="preserve"> REF _Ref66896957 \h  \* MERGEFORMAT </w:instrText>
      </w:r>
      <w:r w:rsidRPr="0064143F">
        <w:fldChar w:fldCharType="separate"/>
      </w:r>
      <w:r w:rsidR="008C64DC" w:rsidRPr="008C64DC">
        <w:t xml:space="preserve">Figure </w:t>
      </w:r>
      <w:r w:rsidR="008C64DC" w:rsidRPr="008C64DC">
        <w:rPr>
          <w:noProof/>
        </w:rPr>
        <w:t>9</w:t>
      </w:r>
      <w:r w:rsidRPr="0064143F">
        <w:fldChar w:fldCharType="end"/>
      </w:r>
      <w:r w:rsidRPr="0064143F">
        <w:t xml:space="preserve">. </w:t>
      </w:r>
      <w:r w:rsidRPr="00E80D28">
        <w:t>A larger set of couplings also appears around 10 meV along two non-parallel molecular pathways that cross each other in the (</w:t>
      </w:r>
      <w:r w:rsidRPr="00EB3B4C">
        <w:rPr>
          <w:i/>
        </w:rPr>
        <w:t>bc</w:t>
      </w:r>
      <w:r w:rsidRPr="00E80D28">
        <w:t xml:space="preserve">) plane of the system. </w:t>
      </w:r>
    </w:p>
    <w:p w14:paraId="73F232D3" w14:textId="77777777" w:rsidR="00717E9D" w:rsidRDefault="00717E9D" w:rsidP="00717E9D">
      <w:r w:rsidRPr="003624B4">
        <w:rPr>
          <w:noProof/>
          <w:lang w:val="fr-FR" w:eastAsia="fr-FR"/>
        </w:rPr>
        <w:drawing>
          <wp:inline distT="0" distB="0" distL="0" distR="0" wp14:anchorId="3FDECBD3" wp14:editId="613E2821">
            <wp:extent cx="2962910" cy="2252181"/>
            <wp:effectExtent l="0" t="0" r="8890" b="0"/>
            <wp:docPr id="4" name="Picture 2" descr="C:\Users\nmcintos\Desktop\Projects_on_going\CBZ_nanohoops\Images_report\count_final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cintos\Desktop\Projects_on_going\CBZ_nanohoops\Images_report\count_final_compariso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795" t="9628" r="9061" b="5635"/>
                    <a:stretch/>
                  </pic:blipFill>
                  <pic:spPr bwMode="auto">
                    <a:xfrm>
                      <a:off x="0" y="0"/>
                      <a:ext cx="2962910" cy="2252181"/>
                    </a:xfrm>
                    <a:prstGeom prst="rect">
                      <a:avLst/>
                    </a:prstGeom>
                    <a:noFill/>
                    <a:ln>
                      <a:noFill/>
                    </a:ln>
                    <a:extLst>
                      <a:ext uri="{53640926-AAD7-44D8-BBD7-CCE9431645EC}">
                        <a14:shadowObscured xmlns:a14="http://schemas.microsoft.com/office/drawing/2010/main"/>
                      </a:ext>
                    </a:extLst>
                  </pic:spPr>
                </pic:pic>
              </a:graphicData>
            </a:graphic>
          </wp:inline>
        </w:drawing>
      </w:r>
    </w:p>
    <w:p w14:paraId="748D8347" w14:textId="72597FBD" w:rsidR="00717E9D" w:rsidRDefault="00717E9D" w:rsidP="00717E9D">
      <w:pPr>
        <w:pStyle w:val="schmaimage"/>
      </w:pPr>
      <w:bookmarkStart w:id="11" w:name="_Ref65514045"/>
      <w:r w:rsidRPr="00717E9D">
        <w:rPr>
          <w:b/>
        </w:rPr>
        <w:t xml:space="preserve">Figure </w:t>
      </w:r>
      <w:r w:rsidRPr="00717E9D">
        <w:rPr>
          <w:b/>
        </w:rPr>
        <w:fldChar w:fldCharType="begin"/>
      </w:r>
      <w:r w:rsidRPr="00717E9D">
        <w:rPr>
          <w:b/>
        </w:rPr>
        <w:instrText xml:space="preserve"> SEQ Figure \* ARABIC </w:instrText>
      </w:r>
      <w:r w:rsidRPr="00717E9D">
        <w:rPr>
          <w:b/>
        </w:rPr>
        <w:fldChar w:fldCharType="separate"/>
      </w:r>
      <w:r w:rsidR="008C64DC">
        <w:rPr>
          <w:b/>
          <w:noProof/>
        </w:rPr>
        <w:t>8</w:t>
      </w:r>
      <w:r w:rsidRPr="00717E9D">
        <w:rPr>
          <w:b/>
        </w:rPr>
        <w:fldChar w:fldCharType="end"/>
      </w:r>
      <w:bookmarkEnd w:id="11"/>
      <w:r w:rsidRPr="00717E9D">
        <w:rPr>
          <w:b/>
        </w:rPr>
        <w:t>.</w:t>
      </w:r>
      <w:r w:rsidRPr="00DE5EA2">
        <w:t xml:space="preserve"> Energetic distribution of transfer integral values for the three carbazole nanorings </w:t>
      </w:r>
      <w:r w:rsidRPr="00DE5EA2">
        <w:rPr>
          <w:i/>
        </w:rPr>
        <w:t>vs</w:t>
      </w:r>
      <w:r w:rsidRPr="00DE5EA2">
        <w:t xml:space="preserve"> </w:t>
      </w:r>
      <w:r w:rsidRPr="00717E9D">
        <w:rPr>
          <w:b/>
          <w:bCs/>
        </w:rPr>
        <w:t>[8]CPP</w:t>
      </w:r>
      <w:r w:rsidRPr="00DE5EA2">
        <w:rPr>
          <w:bCs/>
        </w:rPr>
        <w:t xml:space="preserve"> in </w:t>
      </w:r>
      <w:r w:rsidRPr="00DE5EA2">
        <w:t>a 3</w:t>
      </w:r>
      <w:r w:rsidRPr="00DE5EA2">
        <w:rPr>
          <w:rFonts w:cs="Times New Roman"/>
        </w:rPr>
        <w:t>×3×3</w:t>
      </w:r>
      <w:r w:rsidRPr="00DE5EA2">
        <w:t xml:space="preserve"> supercell. The number of different electronic coupling is </w:t>
      </w:r>
      <w:r>
        <w:t>didacted</w:t>
      </w:r>
      <w:r w:rsidRPr="00DE5EA2">
        <w:t xml:space="preserve"> by the crystal packing and the number of molecules in the unit cell</w:t>
      </w:r>
      <w:r w:rsidRPr="00DE5EA2">
        <w:rPr>
          <w:vertAlign w:val="subscript"/>
        </w:rPr>
        <w:t>.</w:t>
      </w:r>
    </w:p>
    <w:p w14:paraId="16CF2F6E" w14:textId="77777777" w:rsidR="007A3D1A" w:rsidRDefault="007A3D1A" w:rsidP="0033085F">
      <w:pPr>
        <w:spacing w:after="160"/>
      </w:pPr>
      <w:r>
        <w:t>This</w:t>
      </w:r>
      <w:r w:rsidRPr="00E80D28">
        <w:t xml:space="preserve"> molecular plane</w:t>
      </w:r>
      <w:r>
        <w:t xml:space="preserve"> appears in yellow in </w:t>
      </w:r>
      <w:r w:rsidRPr="0064143F">
        <w:fldChar w:fldCharType="begin"/>
      </w:r>
      <w:r w:rsidRPr="0064143F">
        <w:instrText xml:space="preserve"> REF _Ref66896957 \h  \* MERGEFORMAT </w:instrText>
      </w:r>
      <w:r w:rsidRPr="0064143F">
        <w:fldChar w:fldCharType="separate"/>
      </w:r>
      <w:r w:rsidR="008C64DC" w:rsidRPr="008C64DC">
        <w:t xml:space="preserve">Figure </w:t>
      </w:r>
      <w:r w:rsidR="008C64DC" w:rsidRPr="008C64DC">
        <w:rPr>
          <w:noProof/>
        </w:rPr>
        <w:t>9</w:t>
      </w:r>
      <w:r w:rsidRPr="0064143F">
        <w:fldChar w:fldCharType="end"/>
      </w:r>
      <w:r>
        <w:t xml:space="preserve"> </w:t>
      </w:r>
      <w:r w:rsidRPr="00E80D28">
        <w:t>and</w:t>
      </w:r>
      <w:r>
        <w:t xml:space="preserve"> the orientation of the two pathways are highlighted by orange arrows.</w:t>
      </w:r>
      <w:r w:rsidRPr="00946E15">
        <w:t xml:space="preserve"> </w:t>
      </w:r>
      <w:r w:rsidRPr="008F1689">
        <w:t xml:space="preserve">Electronic couplings in this region of the </w:t>
      </w:r>
      <w:r>
        <w:t>distribution</w:t>
      </w:r>
      <w:r w:rsidRPr="008F1689">
        <w:t xml:space="preserve"> are so close that our bin size was too large to separate them</w:t>
      </w:r>
      <w:r>
        <w:t xml:space="preserve">. </w:t>
      </w:r>
      <w:r w:rsidRPr="008F1689">
        <w:t>The 18</w:t>
      </w:r>
      <w:r>
        <w:t xml:space="preserve"> </w:t>
      </w:r>
      <w:r w:rsidRPr="008F1689">
        <w:t>meV molecular axis go</w:t>
      </w:r>
      <w:r>
        <w:t xml:space="preserve">es through this plane, making </w:t>
      </w:r>
      <w:r w:rsidRPr="005D4B81">
        <w:rPr>
          <w:b/>
        </w:rPr>
        <w:t>[8]CPP</w:t>
      </w:r>
      <w:r w:rsidRPr="008F1689">
        <w:t xml:space="preserve"> the closest material to be of 3D transport nature in the scope of this study, despite relatively low couplings</w:t>
      </w:r>
      <w:r>
        <w:t xml:space="preserve"> compared to the best organic OSCs with high transfer integrals typically between 50 and 100 meV.</w:t>
      </w:r>
      <w:r>
        <w:fldChar w:fldCharType="begin">
          <w:fldData xml:space="preserve">PEVuZE5vdGU+PENpdGU+PEF1dGhvcj5Ucm9pc2k8L0F1dGhvcj48WWVhcj4yMDA2PC9ZZWFyPjxS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</w:fldData>
        </w:fldChar>
      </w:r>
      <w:r>
        <w:instrText xml:space="preserve"> ADDIN EN.CITE </w:instrText>
      </w:r>
      <w:r>
        <w:fldChar w:fldCharType="begin">
          <w:fldData xml:space="preserve">PEVuZE5vdGU+PENpdGU+PEF1dGhvcj5Ucm9pc2k8L0F1dGhvcj48WWVhcj4yMDA2PC9ZZWFyPjxS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</w:fldData>
        </w:fldChar>
      </w:r>
      <w:r>
        <w:instrText xml:space="preserve"> ADDIN EN.CITE.DATA </w:instrText>
      </w:r>
      <w:r>
        <w:fldChar w:fldCharType="end"/>
      </w:r>
      <w:r>
        <w:fldChar w:fldCharType="separate"/>
      </w:r>
      <w:r w:rsidRPr="007D4AE5">
        <w:rPr>
          <w:noProof/>
          <w:vertAlign w:val="superscript"/>
        </w:rPr>
        <w:t>66-67</w:t>
      </w:r>
      <w:r>
        <w:fldChar w:fldCharType="end"/>
      </w:r>
    </w:p>
    <w:p w14:paraId="0D4D5210" w14:textId="77777777" w:rsidR="00A7784A" w:rsidRDefault="001B09C7" w:rsidP="0033085F">
      <w:pPr>
        <w:spacing w:after="160"/>
        <w:rPr>
          <w:spacing w:val="-3"/>
        </w:rPr>
      </w:pPr>
      <w:r w:rsidRPr="00EE23A8">
        <w:t xml:space="preserve">We have next computed the way lattice vibrational modes activated by temperature modulates the electronic couplings </w:t>
      </w:r>
      <w:r w:rsidRPr="00EE23A8">
        <w:rPr>
          <w:i/>
        </w:rPr>
        <w:t>via</w:t>
      </w:r>
      <w:r w:rsidRPr="00EE23A8">
        <w:t xml:space="preserve"> molecular dynamics (MD) simulations.</w:t>
      </w:r>
      <w:r>
        <w:t xml:space="preserve"> Once transfer integrals were computed from snapshots extracted from the MD run, we obtained the HOMO coupling distributions. For  </w:t>
      </w:r>
      <w:r w:rsidRPr="00D47985">
        <w:rPr>
          <w:b/>
          <w:bCs/>
        </w:rPr>
        <w:t>[8]CPP</w:t>
      </w:r>
      <w:r>
        <w:t xml:space="preserve">, the average coupling associated to the green direction is 11.6 </w:t>
      </w:r>
      <w:r w:rsidRPr="00A8772B">
        <w:rPr>
          <w:i/>
        </w:rPr>
        <w:t>vs</w:t>
      </w:r>
      <w:r>
        <w:t xml:space="preserve"> 18.3 meV in the crystalline structure. The average coupling associated to the dimers in the yellow plane is around 3.71 </w:t>
      </w:r>
      <w:r w:rsidRPr="00A8772B">
        <w:rPr>
          <w:i/>
        </w:rPr>
        <w:t>vs</w:t>
      </w:r>
      <w:r>
        <w:t xml:space="preserve"> 10.1 meV in the experimental structure.</w:t>
      </w:r>
      <w:r w:rsidRPr="001B09C7">
        <w:t xml:space="preserve"> </w:t>
      </w:r>
      <w:r>
        <w:t xml:space="preserve">The thermal vibrations of the lattice lead to moderate fluctuations in the transfer integrals, with standard deviation of 5.27 meV for the green coupling and 2.81 meV for the yellow couplings; all relevant information about electronic couplings and standard deviations can be found in </w:t>
      </w:r>
      <w:r w:rsidRPr="008C64DC">
        <w:t>Table S22. Electronic coupling distributions relevant to this description are presented in figure S33-35. At this stage, we can thus conclude that the absence of current in</w:t>
      </w:r>
      <w:r>
        <w:t xml:space="preserve"> devices incorporating </w:t>
      </w:r>
      <w:r w:rsidRPr="00D47985">
        <w:rPr>
          <w:b/>
          <w:bCs/>
        </w:rPr>
        <w:t>[8]CPP</w:t>
      </w:r>
      <w:r>
        <w:rPr>
          <w:b/>
          <w:bCs/>
        </w:rPr>
        <w:t xml:space="preserve"> </w:t>
      </w:r>
      <w:r>
        <w:rPr>
          <w:bCs/>
        </w:rPr>
        <w:t>does not originate from an intrinsic property of the bulk of the material.</w:t>
      </w:r>
      <w:r w:rsidR="00A7784A">
        <w:rPr>
          <w:bCs/>
        </w:rPr>
        <w:t xml:space="preserve"> Although weak electronic couplings prevail between the nanorings, </w:t>
      </w:r>
      <w:r w:rsidR="00A7784A" w:rsidRPr="00D47985">
        <w:rPr>
          <w:b/>
          <w:bCs/>
        </w:rPr>
        <w:t>[8]CPP</w:t>
      </w:r>
      <w:r w:rsidR="00A7784A">
        <w:rPr>
          <w:b/>
          <w:bCs/>
        </w:rPr>
        <w:t xml:space="preserve"> </w:t>
      </w:r>
      <w:r w:rsidR="00A7784A">
        <w:rPr>
          <w:bCs/>
        </w:rPr>
        <w:t>exhibits a rather unique 3D character in contrast to the most performant OSCs</w:t>
      </w:r>
      <w:r w:rsidR="00A7784A">
        <w:rPr>
          <w:bCs/>
        </w:rPr>
        <w:fldChar w:fldCharType="begin"/>
      </w:r>
      <w:r w:rsidR="00A7784A">
        <w:rPr>
          <w:bCs/>
        </w:rPr>
        <w:instrText xml:space="preserve"> ADDIN EN.CITE &lt;EndNote&gt;&lt;Cite&gt;&lt;Author&gt;Tsutsui&lt;/Author&gt;&lt;Year&gt;2016&lt;/Year&gt;&lt;RecNum&gt;2486&lt;/RecNum&gt;&lt;DisplayText&gt;&lt;style face="superscript"&gt;68&lt;/style&gt;&lt;/DisplayText&gt;&lt;record&gt;&lt;rec-number&gt;2486&lt;/rec-number&gt;&lt;foreign-keys&gt;&lt;key app="EN" db-id="9s2zfv0tfdrvxge29srpw2ddt5wd0fvwra9a" timestamp="1615475631"&gt;2486&lt;/key&gt;&lt;/foreign-keys&gt;&lt;ref-type name="Journal Article"&gt;17&lt;/ref-type&gt;&lt;contributors&gt;&lt;authors&gt;&lt;author&gt;Tsutsui, Yusuke&lt;/author&gt;&lt;author&gt;Schweicher, Guillaume&lt;/author&gt;&lt;author&gt;Chattopadhyay, Basab&lt;/author&gt;&lt;author&gt;Sakurai, Tsuneaki&lt;/author&gt;&lt;author&gt;Arlin, Jean-Baptiste&lt;/author&gt;&lt;author&gt;Ruzié, Christian&lt;/author&gt;&lt;author&gt;Aliev, Almaz&lt;/author&gt;&lt;author&gt;Ciesielski, Artur&lt;/author&gt;&lt;author&gt;Colella, Silvia&lt;/author&gt;&lt;author&gt;Kennedy, Alan R.&lt;/author&gt;&lt;author&gt;Lemaur, Vincent&lt;/author&gt;&lt;author&gt;Olivier, Yoann&lt;/author&gt;&lt;author&gt;Hadji, Rachid&lt;/author&gt;&lt;author&gt;Sanguinet, Lionel&lt;/author&gt;&lt;author&gt;Castet, Frédéric&lt;/author&gt;&lt;author&gt;Osella, Silvio&lt;/author&gt;&lt;author&gt;Dudenko, Dmytro&lt;/author&gt;&lt;author&gt;Beljonne, David&lt;/author&gt;&lt;author&gt;Cornil, Jérôme&lt;/author&gt;&lt;author&gt;Samorì, Paolo&lt;/author&gt;&lt;author&gt;Seki, Shu&lt;/author&gt;&lt;author&gt;Geerts, Yves H.&lt;/author&gt;&lt;/authors&gt;&lt;/contributors&gt;&lt;titles&gt;&lt;title&gt;Unraveling Unprecedented Charge Carrier Mobility through Structure Property Relationship of Four Isomers of Didodecyl[1]benzothieno[3,2-b][1]benzothiophene&lt;/title&gt;&lt;secondary-title&gt;Advanced Materials&lt;/secondary-title&gt;&lt;/titles&gt;&lt;periodical&gt;&lt;full-title&gt;Advanced Materials&lt;/full-title&gt;&lt;abbr-1&gt;Adv. Mater.&lt;/abbr-1&gt;&lt;/periodical&gt;&lt;pages&gt;7106-7114&lt;/pages&gt;&lt;volume&gt;28&lt;/volume&gt;&lt;number&gt;33&lt;/number&gt;&lt;dates&gt;&lt;year&gt;2016&lt;/year&gt;&lt;/dates&gt;&lt;isbn&gt;0935-9648&lt;/isbn&gt;&lt;urls&gt;&lt;related-urls&gt;&lt;url&gt;https://onlinelibrary.wiley.com/doi/abs/10.1002/adma.201601285&lt;/url&gt;&lt;/related-urls&gt;&lt;/urls&gt;&lt;electronic-resource-num&gt;https://doi.org/10.1002/adma.201601285&lt;/electronic-resource-num&gt;&lt;/record&gt;&lt;/Cite&gt;&lt;/EndNote&gt;</w:instrText>
      </w:r>
      <w:r w:rsidR="00A7784A">
        <w:rPr>
          <w:bCs/>
        </w:rPr>
        <w:fldChar w:fldCharType="separate"/>
      </w:r>
      <w:r w:rsidR="00A7784A" w:rsidRPr="007D4AE5">
        <w:rPr>
          <w:bCs/>
          <w:noProof/>
          <w:vertAlign w:val="superscript"/>
        </w:rPr>
        <w:t>68</w:t>
      </w:r>
      <w:r w:rsidR="00A7784A">
        <w:rPr>
          <w:bCs/>
        </w:rPr>
        <w:fldChar w:fldCharType="end"/>
      </w:r>
      <w:r w:rsidR="00A7784A">
        <w:rPr>
          <w:bCs/>
        </w:rPr>
        <w:t xml:space="preserve"> typically organized in layers with a dominant 2D character.</w:t>
      </w:r>
      <w:r w:rsidR="00A7784A">
        <w:rPr>
          <w:bCs/>
        </w:rPr>
        <w:fldChar w:fldCharType="begin"/>
      </w:r>
      <w:r w:rsidR="00A7784A">
        <w:rPr>
          <w:bCs/>
        </w:rPr>
        <w:instrText xml:space="preserve"> ADDIN EN.CITE &lt;EndNote&gt;&lt;Cite&gt;&lt;Author&gt;Cornil&lt;/Author&gt;&lt;Year&gt;2001&lt;/Year&gt;&lt;RecNum&gt;630&lt;/RecNum&gt;&lt;DisplayText&gt;&lt;style face="superscript"&gt;69&lt;/style&gt;&lt;/DisplayText&gt;&lt;record&gt;&lt;rec-number&gt;630&lt;/rec-number&gt;&lt;foreign-keys&gt;&lt;key app="EN" db-id="t9faxvv9ee0e2ped0abpz9wv5dwdz5atrdfx" timestamp="1614618428"&gt;630&lt;/key&gt;&lt;/foreign-keys&gt;&lt;ref-type name="Journal Article"&gt;17&lt;/ref-type&gt;&lt;contributors&gt;&lt;authors&gt;&lt;author&gt;Cornil, J.&lt;/author&gt;&lt;author&gt;Calbert, J. Ph&lt;/author&gt;&lt;author&gt;Brédas, J. L.&lt;/author&gt;&lt;/authors&gt;&lt;/contributors&gt;&lt;titles&gt;&lt;title&gt;Electronic Structure of the Pentacene Single Crystal:  Relation to Transport Properties&lt;/title&gt;&lt;secondary-title&gt;Journal of the American Chemical Society&lt;/secondary-title&gt;&lt;/titles&gt;&lt;periodical&gt;&lt;full-title&gt;Journal of the American Chemical Society&lt;/full-title&gt;&lt;abbr-1&gt;J. Am. Chem. Soc.&lt;/abbr-1&gt;&lt;/periodical&gt;&lt;pages&gt;1250-1251&lt;/pages&gt;&lt;volume&gt;123&lt;/volume&gt;&lt;number&gt;6&lt;/number&gt;&lt;dates&gt;&lt;year&gt;2001&lt;/year&gt;&lt;pub-dates&gt;&lt;date&gt;2001/02/01&lt;/date&gt;&lt;/pub-dates&gt;&lt;/dates&gt;&lt;publisher&gt;American Chemical Society&lt;/publisher&gt;&lt;isbn&gt;0002-7863&lt;/isbn&gt;&lt;urls&gt;&lt;related-urls&gt;&lt;url&gt;https://doi.org/10.1021/ja005700i&lt;/url&gt;&lt;/related-urls&gt;&lt;/urls&gt;&lt;electronic-resource-num&gt;10.1021/ja005700i&lt;/electronic-resource-num&gt;&lt;/record&gt;&lt;/Cite&gt;&lt;/EndNote&gt;</w:instrText>
      </w:r>
      <w:r w:rsidR="00A7784A">
        <w:rPr>
          <w:bCs/>
        </w:rPr>
        <w:fldChar w:fldCharType="separate"/>
      </w:r>
      <w:r w:rsidR="00A7784A" w:rsidRPr="007D4AE5">
        <w:rPr>
          <w:bCs/>
          <w:noProof/>
          <w:vertAlign w:val="superscript"/>
        </w:rPr>
        <w:t>69</w:t>
      </w:r>
      <w:r w:rsidR="00A7784A">
        <w:rPr>
          <w:bCs/>
        </w:rPr>
        <w:fldChar w:fldCharType="end"/>
      </w:r>
      <w:r w:rsidR="00A7784A">
        <w:rPr>
          <w:bCs/>
        </w:rPr>
        <w:t xml:space="preserve"> </w:t>
      </w:r>
      <w:r w:rsidR="00A7784A">
        <w:rPr>
          <w:spacing w:val="-3"/>
        </w:rPr>
        <w:t>The experimental data seems to point towards injection problems.</w:t>
      </w:r>
    </w:p>
    <w:p w14:paraId="2A1A4B21" w14:textId="2E8E1460" w:rsidR="00DF5AAB" w:rsidRDefault="00A7784A" w:rsidP="00962F95">
      <w:r>
        <w:rPr>
          <w:spacing w:val="-3"/>
        </w:rPr>
        <w:t xml:space="preserve">CV data and DFT calculations highlight a difference in HOMO levels on the order of 0.1 eV between </w:t>
      </w:r>
      <w:r w:rsidRPr="000D3904">
        <w:rPr>
          <w:b/>
          <w:spacing w:val="-3"/>
        </w:rPr>
        <w:t>[8]CPP</w:t>
      </w:r>
      <w:r>
        <w:rPr>
          <w:spacing w:val="-3"/>
        </w:rPr>
        <w:t xml:space="preserve"> and the carbazole nanorings. </w:t>
      </w:r>
      <w:r w:rsidR="007E30E3">
        <w:rPr>
          <w:spacing w:val="-3"/>
        </w:rPr>
        <w:t>The current going through the interface is proportional to the exponential of the injection barrier,</w:t>
      </w:r>
      <w:r w:rsidR="007E30E3">
        <w:rPr>
          <w:spacing w:val="-3"/>
        </w:rPr>
        <w:fldChar w:fldCharType="begin"/>
      </w:r>
      <w:r w:rsidR="007E30E3">
        <w:rPr>
          <w:spacing w:val="-3"/>
        </w:rPr>
        <w:instrText xml:space="preserve"> ADDIN EN.CITE &lt;EndNote&gt;&lt;Cite&gt;&lt;Author&gt;Scott&lt;/Author&gt;&lt;Year&gt;2003&lt;/Year&gt;&lt;RecNum&gt;2489&lt;/RecNum&gt;&lt;DisplayText&gt;&lt;style face="superscript"&gt;70&lt;/style&gt;&lt;/DisplayText&gt;&lt;record&gt;&lt;rec-number&gt;2489&lt;/rec-number&gt;&lt;foreign-keys&gt;&lt;key app="EN" db-id="9s2zfv0tfdrvxge29srpw2ddt5wd0fvwra9a" timestamp="1616425013"&gt;2489&lt;/key&gt;&lt;/foreign-keys&gt;&lt;ref-type name="Journal Article"&gt;17&lt;/ref-type&gt;&lt;contributors&gt;&lt;authors&gt;&lt;author&gt;J. Campbell Scott&lt;/author&gt;&lt;/authors&gt;&lt;/contributors&gt;&lt;titles&gt;&lt;title&gt;Metal–organic interface and charge injection in organic electronic devices&lt;/title&gt;&lt;secondary-title&gt;Journal of Vacuum Science &amp;amp; Technology A&lt;/secondary-title&gt;&lt;/titles&gt;&lt;periodical&gt;&lt;full-title&gt;Journal of Vacuum Science &amp;amp; Technology A&lt;/full-title&gt;&lt;abbr-1&gt;J. Vac. Sci. Technol. A&lt;/abbr-1&gt;&lt;/periodical&gt;&lt;pages&gt;521-531&lt;/pages&gt;&lt;volume&gt;21&lt;/volume&gt;&lt;number&gt;3&lt;/number&gt;&lt;dates&gt;&lt;year&gt;2003&lt;/year&gt;&lt;/dates&gt;&lt;urls&gt;&lt;related-urls&gt;&lt;url&gt;https://avs.scitation.org/doi/abs/10.1116/1.1559919&lt;/url&gt;&lt;/related-urls&gt;&lt;/urls&gt;&lt;electronic-resource-num&gt;10.1116/1.1559919&lt;/electronic-resource-num&gt;&lt;/record&gt;&lt;/Cite&gt;&lt;/EndNote&gt;</w:instrText>
      </w:r>
      <w:r w:rsidR="007E30E3">
        <w:rPr>
          <w:spacing w:val="-3"/>
        </w:rPr>
        <w:fldChar w:fldCharType="separate"/>
      </w:r>
      <w:r w:rsidR="007E30E3" w:rsidRPr="00BD721D">
        <w:rPr>
          <w:noProof/>
          <w:spacing w:val="-3"/>
          <w:vertAlign w:val="superscript"/>
        </w:rPr>
        <w:t>70</w:t>
      </w:r>
      <w:r w:rsidR="007E30E3">
        <w:rPr>
          <w:spacing w:val="-3"/>
        </w:rPr>
        <w:fldChar w:fldCharType="end"/>
      </w:r>
      <w:r w:rsidR="007E30E3">
        <w:rPr>
          <w:spacing w:val="-3"/>
        </w:rPr>
        <w:t xml:space="preserve"> which is thus larger for </w:t>
      </w:r>
      <w:r w:rsidR="007E30E3" w:rsidRPr="000D3904">
        <w:rPr>
          <w:b/>
          <w:spacing w:val="-3"/>
        </w:rPr>
        <w:t>[8]CPP</w:t>
      </w:r>
      <w:r w:rsidR="007E30E3">
        <w:rPr>
          <w:spacing w:val="-3"/>
        </w:rPr>
        <w:t>.</w:t>
      </w:r>
    </w:p>
    <w:p w14:paraId="259A731D" w14:textId="77777777" w:rsidR="00DF5AAB" w:rsidRDefault="00DF5AAB" w:rsidP="00962F95">
      <w:pPr>
        <w:sectPr w:rsidR="00DF5AAB" w:rsidSect="00B63A36">
          <w:headerReference w:type="even" r:id="rId24"/>
          <w:footerReference w:type="even" r:id="rId25"/>
          <w:footerReference w:type="default" r:id="rId26"/>
          <w:type w:val="continuous"/>
          <w:pgSz w:w="12240" w:h="15840" w:code="1"/>
          <w:pgMar w:top="720" w:right="1094" w:bottom="720" w:left="1094" w:header="720" w:footer="720" w:gutter="0"/>
          <w:cols w:num="2" w:space="720"/>
          <w:titlePg/>
        </w:sectPr>
      </w:pPr>
    </w:p>
    <w:p w14:paraId="268748F5" w14:textId="52E3F19C" w:rsidR="007E5C3E" w:rsidRDefault="00B95A9E" w:rsidP="00962F95">
      <w:r w:rsidRPr="00B95A9E">
        <w:rPr>
          <w:noProof/>
          <w:lang w:val="fr-FR" w:eastAsia="fr-FR"/>
        </w:rPr>
        <w:lastRenderedPageBreak/>
        <w:drawing>
          <wp:inline distT="0" distB="0" distL="0" distR="0" wp14:anchorId="24F19AAD" wp14:editId="011B50A6">
            <wp:extent cx="6383020" cy="4314906"/>
            <wp:effectExtent l="0" t="0" r="0" b="0"/>
            <wp:docPr id="20" name="Image 20" descr="D:\flucas\Desktop\publications thèse\4CPCbz_OFET_SCLC\version final\full_calcultransport_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flucas\Desktop\publications thèse\4CPCbz_OFET_SCLC\version final\full_calcultransport_V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3020" cy="4314906"/>
                    </a:xfrm>
                    <a:prstGeom prst="rect">
                      <a:avLst/>
                    </a:prstGeom>
                    <a:noFill/>
                    <a:ln>
                      <a:noFill/>
                    </a:ln>
                  </pic:spPr>
                </pic:pic>
              </a:graphicData>
            </a:graphic>
          </wp:inline>
        </w:drawing>
      </w:r>
    </w:p>
    <w:p w14:paraId="2F868CCC" w14:textId="0C8812B6" w:rsidR="007E5C3E" w:rsidRDefault="007E5C3E" w:rsidP="001B09C7">
      <w:pPr>
        <w:pStyle w:val="schmaimage"/>
        <w:sectPr w:rsidR="007E5C3E" w:rsidSect="007E5C3E">
          <w:type w:val="continuous"/>
          <w:pgSz w:w="12240" w:h="15840" w:code="1"/>
          <w:pgMar w:top="720" w:right="1094" w:bottom="720" w:left="1094" w:header="720" w:footer="720" w:gutter="0"/>
          <w:cols w:space="720"/>
          <w:titlePg/>
        </w:sectPr>
      </w:pPr>
      <w:bookmarkStart w:id="12" w:name="_Ref66896957"/>
      <w:r w:rsidRPr="007E5C3E">
        <w:rPr>
          <w:b/>
        </w:rPr>
        <w:t xml:space="preserve">Figure </w:t>
      </w:r>
      <w:r w:rsidRPr="007E5C3E">
        <w:rPr>
          <w:b/>
        </w:rPr>
        <w:fldChar w:fldCharType="begin"/>
      </w:r>
      <w:r w:rsidRPr="007E5C3E">
        <w:rPr>
          <w:b/>
        </w:rPr>
        <w:instrText xml:space="preserve"> SEQ Figure \* ARABIC </w:instrText>
      </w:r>
      <w:r w:rsidRPr="007E5C3E">
        <w:rPr>
          <w:b/>
        </w:rPr>
        <w:fldChar w:fldCharType="separate"/>
      </w:r>
      <w:r w:rsidR="008C64DC">
        <w:rPr>
          <w:b/>
          <w:noProof/>
        </w:rPr>
        <w:t>9</w:t>
      </w:r>
      <w:r w:rsidRPr="007E5C3E">
        <w:rPr>
          <w:b/>
        </w:rPr>
        <w:fldChar w:fldCharType="end"/>
      </w:r>
      <w:bookmarkEnd w:id="12"/>
      <w:r w:rsidR="00B02F23">
        <w:rPr>
          <w:b/>
        </w:rPr>
        <w:t>.</w:t>
      </w:r>
      <w:r>
        <w:t xml:space="preserve"> </w:t>
      </w:r>
      <w:r w:rsidRPr="00DE5EA2">
        <w:t xml:space="preserve">Most </w:t>
      </w:r>
      <w:r w:rsidR="00883B4B">
        <w:t>efficient</w:t>
      </w:r>
      <w:r w:rsidRPr="00DE5EA2">
        <w:t xml:space="preserve"> hole transport networks in </w:t>
      </w:r>
      <w:r w:rsidRPr="007E5C3E">
        <w:rPr>
          <w:b/>
        </w:rPr>
        <w:t>[8]CPP</w:t>
      </w:r>
      <w:r w:rsidRPr="00DE5EA2">
        <w:t xml:space="preserve"> </w:t>
      </w:r>
      <w:r w:rsidR="00896156">
        <w:t>(</w:t>
      </w:r>
      <w:r w:rsidR="00B95A9E">
        <w:t>Green</w:t>
      </w:r>
      <w:r w:rsidRPr="00DE5EA2">
        <w:t>: molecules taking part in the 18 meV coupling. Yellow : plane defined by th</w:t>
      </w:r>
      <w:r w:rsidR="00896156">
        <w:t xml:space="preserve">e two 10 meV molecular pathways), </w:t>
      </w:r>
      <w:r w:rsidR="00B95A9E">
        <w:t xml:space="preserve">in </w:t>
      </w:r>
      <w:r w:rsidRPr="007E5C3E">
        <w:rPr>
          <w:b/>
        </w:rPr>
        <w:t>[4]C-Bu-Cbz</w:t>
      </w:r>
      <w:r w:rsidRPr="002757BC">
        <w:t xml:space="preserve"> </w:t>
      </w:r>
      <w:r w:rsidR="00896156">
        <w:t>(</w:t>
      </w:r>
      <w:r w:rsidR="00EB3B4C">
        <w:t>(</w:t>
      </w:r>
      <w:r w:rsidR="00896156" w:rsidRPr="00EB3B4C">
        <w:rPr>
          <w:i/>
        </w:rPr>
        <w:t>bc</w:t>
      </w:r>
      <w:r w:rsidR="00EB3B4C">
        <w:t>)</w:t>
      </w:r>
      <w:r w:rsidRPr="002757BC">
        <w:t xml:space="preserve"> molecular planes hold the most probabl</w:t>
      </w:r>
      <w:r w:rsidR="00896156">
        <w:t>e hole pathways for this system) and in</w:t>
      </w:r>
      <w:r w:rsidR="00B95A9E">
        <w:t xml:space="preserve"> </w:t>
      </w:r>
      <w:r w:rsidRPr="007E5C3E">
        <w:rPr>
          <w:b/>
        </w:rPr>
        <w:t>[4]C-Et-Cbz</w:t>
      </w:r>
      <w:r w:rsidRPr="00DE5EA2">
        <w:t xml:space="preserve"> </w:t>
      </w:r>
      <w:r w:rsidR="00896156">
        <w:t>(</w:t>
      </w:r>
      <w:r w:rsidRPr="00DE5EA2">
        <w:t>3</w:t>
      </w:r>
      <w:r w:rsidRPr="00DE5EA2">
        <w:rPr>
          <w:rFonts w:cs="Times New Roman"/>
        </w:rPr>
        <w:t>×</w:t>
      </w:r>
      <w:r w:rsidRPr="00DE5EA2">
        <w:t>3</w:t>
      </w:r>
      <w:r w:rsidRPr="00DE5EA2">
        <w:rPr>
          <w:rFonts w:cs="Times New Roman"/>
        </w:rPr>
        <w:t>×</w:t>
      </w:r>
      <w:r w:rsidRPr="00DE5EA2">
        <w:t xml:space="preserve">1 supercell seen from the </w:t>
      </w:r>
      <w:r w:rsidR="00EB3B4C">
        <w:t>(</w:t>
      </w:r>
      <w:r w:rsidRPr="00EB3B4C">
        <w:rPr>
          <w:i/>
        </w:rPr>
        <w:t>ac</w:t>
      </w:r>
      <w:r w:rsidR="00EB3B4C">
        <w:t>)</w:t>
      </w:r>
      <w:r w:rsidRPr="00DE5EA2">
        <w:t xml:space="preserve"> plane</w:t>
      </w:r>
      <w:r w:rsidR="00896156">
        <w:t>; t</w:t>
      </w:r>
      <w:r w:rsidRPr="00DE5EA2">
        <w:t xml:space="preserve">he 1 and 2 labels on the scheme correspond to the respective conducting planes in </w:t>
      </w:r>
      <w:r w:rsidR="00883B4B">
        <w:t xml:space="preserve">the </w:t>
      </w:r>
      <w:r w:rsidR="00EB3B4C">
        <w:t>(</w:t>
      </w:r>
      <w:r w:rsidRPr="00EB3B4C">
        <w:rPr>
          <w:i/>
        </w:rPr>
        <w:t>ab</w:t>
      </w:r>
      <w:r w:rsidR="00EB3B4C">
        <w:t xml:space="preserve">) </w:t>
      </w:r>
      <w:r w:rsidR="00883B4B" w:rsidRPr="00EB3B4C">
        <w:t>plane</w:t>
      </w:r>
      <w:r w:rsidR="00896156">
        <w:t>).</w:t>
      </w:r>
    </w:p>
    <w:p w14:paraId="7BCB0133" w14:textId="393E8556" w:rsidR="00962F95" w:rsidRPr="007E5C3E" w:rsidRDefault="00962F95" w:rsidP="007E5C3E">
      <w:pPr>
        <w:tabs>
          <w:tab w:val="left" w:pos="-720"/>
        </w:tabs>
        <w:rPr>
          <w:bCs/>
        </w:rPr>
      </w:pPr>
      <w:r>
        <w:rPr>
          <w:spacing w:val="-3"/>
        </w:rPr>
        <w:t xml:space="preserve">Couple this to the idea that if the </w:t>
      </w:r>
      <w:r>
        <w:rPr>
          <w:bCs/>
        </w:rPr>
        <w:t xml:space="preserve">metal-molecule interaction is strong enough to distort </w:t>
      </w:r>
      <w:r w:rsidRPr="005D4B81">
        <w:rPr>
          <w:b/>
          <w:bCs/>
        </w:rPr>
        <w:t>[8]CPP</w:t>
      </w:r>
      <w:r>
        <w:rPr>
          <w:bCs/>
        </w:rPr>
        <w:t xml:space="preserve"> at the interface</w:t>
      </w:r>
      <w:r w:rsidRPr="000C3C8A">
        <w:rPr>
          <w:bCs/>
        </w:rPr>
        <w:t xml:space="preserve"> </w:t>
      </w:r>
      <w:r>
        <w:rPr>
          <w:bCs/>
        </w:rPr>
        <w:t>or if the metal is not in direct contact with the aromatic rings, this might impede efficient charge injection in the devices. Note that carbazole-based nanorings are much less likely to be distorted at the metallic interfaces since they are more rigid, and that injection barrier is very material dependent, even when considering the same electrode.</w:t>
      </w:r>
      <w:r>
        <w:rPr>
          <w:bCs/>
        </w:rPr>
        <w:fldChar w:fldCharType="begin"/>
      </w:r>
      <w:r w:rsidR="007D4AE5">
        <w:rPr>
          <w:bCs/>
        </w:rPr>
        <w:instrText xml:space="preserve"> ADDIN EN.CITE &lt;EndNote&gt;&lt;Cite&gt;&lt;Author&gt;Hill&lt;/Author&gt;&lt;Year&gt;1998&lt;/Year&gt;&lt;RecNum&gt;632&lt;/RecNum&gt;&lt;DisplayText&gt;&lt;style face="superscript"&gt;71&lt;/style&gt;&lt;/DisplayText&gt;&lt;record&gt;&lt;rec-number&gt;632&lt;/rec-number&gt;&lt;foreign-keys&gt;&lt;key app="EN" db-id="t9faxvv9ee0e2ped0abpz9wv5dwdz5atrdfx" timestamp="1614619097"&gt;632&lt;/key&gt;&lt;/foreign-keys&gt;&lt;ref-type name="Journal Article"&gt;17&lt;/ref-type&gt;&lt;contributors&gt;&lt;authors&gt;&lt;author&gt;I. G. Hill&lt;/author&gt;&lt;author&gt;A. Rajagopal&lt;/author&gt;&lt;author&gt;A. Kahn&lt;/author&gt;&lt;author&gt;Y. Hu&lt;/author&gt;&lt;/authors&gt;&lt;/contributors&gt;&lt;titles&gt;&lt;title&gt;Molecular level alignment at organic semiconductor-metal interfaces&lt;/title&gt;&lt;secondary-title&gt;Applied Physics Letters&lt;/secondary-title&gt;&lt;/titles&gt;&lt;periodical&gt;&lt;full-title&gt;Applied Physics Letters&lt;/full-title&gt;&lt;abbr-1&gt;Appl. Phys. Lett.&lt;/abbr-1&gt;&lt;/periodical&gt;&lt;pages&gt;662-664&lt;/pages&gt;&lt;volume&gt;73&lt;/volume&gt;&lt;number&gt;5&lt;/number&gt;&lt;dates&gt;&lt;year&gt;1998&lt;/year&gt;&lt;/dates&gt;&lt;urls&gt;&lt;related-urls&gt;&lt;url&gt;https://aip.scitation.org/doi/abs/10.1063/1.121940&lt;/url&gt;&lt;/related-urls&gt;&lt;/urls&gt;&lt;electronic-resource-num&gt;10.1063/1.121940&lt;/electronic-resource-num&gt;&lt;/record&gt;&lt;/Cite&gt;&lt;/EndNote&gt;</w:instrText>
      </w:r>
      <w:r>
        <w:rPr>
          <w:bCs/>
        </w:rPr>
        <w:fldChar w:fldCharType="separate"/>
      </w:r>
      <w:r w:rsidR="007D4AE5" w:rsidRPr="007D4AE5">
        <w:rPr>
          <w:bCs/>
          <w:noProof/>
          <w:vertAlign w:val="superscript"/>
        </w:rPr>
        <w:t>71</w:t>
      </w:r>
      <w:r>
        <w:rPr>
          <w:bCs/>
        </w:rPr>
        <w:fldChar w:fldCharType="end"/>
      </w:r>
      <w:r>
        <w:rPr>
          <w:bCs/>
        </w:rPr>
        <w:t xml:space="preserve"> The electrode/OSC contact g</w:t>
      </w:r>
      <w:r w:rsidR="00883B4B">
        <w:rPr>
          <w:bCs/>
        </w:rPr>
        <w:t>eometry is actually</w:t>
      </w:r>
      <w:r w:rsidR="00260B68">
        <w:rPr>
          <w:bCs/>
        </w:rPr>
        <w:t xml:space="preserve"> surely modified</w:t>
      </w:r>
      <w:r>
        <w:rPr>
          <w:bCs/>
        </w:rPr>
        <w:t xml:space="preserve"> by the size of the pending alkyl chains.</w:t>
      </w:r>
      <w:r w:rsidR="00413E45">
        <w:rPr>
          <w:bCs/>
        </w:rPr>
        <w:t xml:space="preserve"> Future works in the field </w:t>
      </w:r>
      <w:r w:rsidR="00C72411">
        <w:rPr>
          <w:bCs/>
        </w:rPr>
        <w:t>on</w:t>
      </w:r>
      <w:r w:rsidR="00413E45">
        <w:rPr>
          <w:bCs/>
        </w:rPr>
        <w:t xml:space="preserve"> charge carriers </w:t>
      </w:r>
      <w:r w:rsidR="00883B4B">
        <w:rPr>
          <w:bCs/>
        </w:rPr>
        <w:t xml:space="preserve">in nanorings </w:t>
      </w:r>
      <w:r w:rsidR="00C72411">
        <w:rPr>
          <w:bCs/>
        </w:rPr>
        <w:t xml:space="preserve">will </w:t>
      </w:r>
      <w:r w:rsidR="00413E45">
        <w:rPr>
          <w:bCs/>
        </w:rPr>
        <w:t>provide relevant data on this feature.</w:t>
      </w:r>
    </w:p>
    <w:p w14:paraId="35F9EFD3" w14:textId="2E502899" w:rsidR="00962F95" w:rsidRDefault="00962F95" w:rsidP="00962F95">
      <w:r>
        <w:t>From the</w:t>
      </w:r>
      <w:r w:rsidRPr="008F1689">
        <w:t xml:space="preserve"> electronic couplings</w:t>
      </w:r>
      <w:r>
        <w:t xml:space="preserve"> point of view, the materials displaying the less efficient charge transport is </w:t>
      </w:r>
      <w:r w:rsidRPr="00B05AB8">
        <w:rPr>
          <w:b/>
        </w:rPr>
        <w:t>[4]C</w:t>
      </w:r>
      <w:r>
        <w:rPr>
          <w:b/>
        </w:rPr>
        <w:t>-</w:t>
      </w:r>
      <w:r w:rsidRPr="00B05AB8">
        <w:rPr>
          <w:b/>
        </w:rPr>
        <w:t>Hex</w:t>
      </w:r>
      <w:r>
        <w:rPr>
          <w:b/>
        </w:rPr>
        <w:t>-</w:t>
      </w:r>
      <w:r w:rsidRPr="00B05AB8">
        <w:rPr>
          <w:b/>
        </w:rPr>
        <w:t>Cbz</w:t>
      </w:r>
      <w:r w:rsidRPr="008F1689">
        <w:t xml:space="preserve"> with an average maximum at 4 meV. Such couplings are associated to directions in the (</w:t>
      </w:r>
      <w:r w:rsidRPr="00EB3B4C">
        <w:rPr>
          <w:i/>
        </w:rPr>
        <w:t>bc</w:t>
      </w:r>
      <w:r w:rsidRPr="008F1689">
        <w:t xml:space="preserve">) plane, revealing a weak 2D transport. </w:t>
      </w:r>
      <w:r w:rsidRPr="008178C9">
        <w:rPr>
          <w:b/>
        </w:rPr>
        <w:t>[4]C</w:t>
      </w:r>
      <w:r>
        <w:rPr>
          <w:b/>
        </w:rPr>
        <w:t>-</w:t>
      </w:r>
      <w:r w:rsidRPr="008178C9">
        <w:rPr>
          <w:b/>
        </w:rPr>
        <w:t>Bu</w:t>
      </w:r>
      <w:r>
        <w:rPr>
          <w:b/>
        </w:rPr>
        <w:t>-</w:t>
      </w:r>
      <w:r w:rsidRPr="008178C9">
        <w:rPr>
          <w:b/>
        </w:rPr>
        <w:t>Cbz</w:t>
      </w:r>
      <w:r w:rsidRPr="008F1689">
        <w:t xml:space="preserve"> do</w:t>
      </w:r>
      <w:r>
        <w:t>es</w:t>
      </w:r>
      <w:r w:rsidRPr="008F1689">
        <w:t xml:space="preserve"> not pack very well in favor of charge transport, as the highest HOMO coupling reaches 7 meV </w:t>
      </w:r>
      <w:r>
        <w:t>along</w:t>
      </w:r>
      <w:r w:rsidRPr="008F1689">
        <w:t xml:space="preserve"> a sing</w:t>
      </w:r>
      <w:r>
        <w:t xml:space="preserve">le direction. In the scope of a hopping model (see SI for details), </w:t>
      </w:r>
      <w:r w:rsidRPr="008178C9">
        <w:rPr>
          <w:b/>
        </w:rPr>
        <w:t>[4]C</w:t>
      </w:r>
      <w:r>
        <w:rPr>
          <w:b/>
        </w:rPr>
        <w:t>-</w:t>
      </w:r>
      <w:r w:rsidRPr="008178C9">
        <w:rPr>
          <w:b/>
        </w:rPr>
        <w:t>Bu</w:t>
      </w:r>
      <w:r>
        <w:rPr>
          <w:b/>
        </w:rPr>
        <w:t>-</w:t>
      </w:r>
      <w:r w:rsidRPr="008178C9">
        <w:rPr>
          <w:b/>
        </w:rPr>
        <w:t>Cbz</w:t>
      </w:r>
      <w:r>
        <w:t xml:space="preserve"> requires the holes to jump in a zigzag fashion along the c axis as shown in </w:t>
      </w:r>
      <w:r w:rsidR="00BB03A3" w:rsidRPr="00BB03A3">
        <w:fldChar w:fldCharType="begin"/>
      </w:r>
      <w:r w:rsidR="00BB03A3" w:rsidRPr="00BB03A3">
        <w:instrText xml:space="preserve"> REF _Ref66896957 \h  \* MERGEFORMAT </w:instrText>
      </w:r>
      <w:r w:rsidR="00BB03A3" w:rsidRPr="00BB03A3">
        <w:fldChar w:fldCharType="separate"/>
      </w:r>
      <w:r w:rsidR="008C64DC" w:rsidRPr="008C64DC">
        <w:t xml:space="preserve">Figure </w:t>
      </w:r>
      <w:r w:rsidR="008C64DC" w:rsidRPr="008C64DC">
        <w:rPr>
          <w:noProof/>
        </w:rPr>
        <w:t>9</w:t>
      </w:r>
      <w:r w:rsidR="00BB03A3" w:rsidRPr="00BB03A3">
        <w:fldChar w:fldCharType="end"/>
      </w:r>
      <w:r w:rsidR="00E67A12">
        <w:t xml:space="preserve"> (red arrows)</w:t>
      </w:r>
      <w:r>
        <w:t xml:space="preserve">. Three of these recognizable columns (red, green and blue in </w:t>
      </w:r>
      <w:r w:rsidR="00BB03A3" w:rsidRPr="00BB03A3">
        <w:fldChar w:fldCharType="begin"/>
      </w:r>
      <w:r w:rsidR="00BB03A3" w:rsidRPr="00BB03A3">
        <w:instrText xml:space="preserve"> REF _Ref66896957 \h  \* MERGEFORMAT </w:instrText>
      </w:r>
      <w:r w:rsidR="00BB03A3" w:rsidRPr="00BB03A3">
        <w:fldChar w:fldCharType="separate"/>
      </w:r>
      <w:r w:rsidR="008C64DC" w:rsidRPr="008C64DC">
        <w:t xml:space="preserve">Figure </w:t>
      </w:r>
      <w:r w:rsidR="008C64DC" w:rsidRPr="008C64DC">
        <w:rPr>
          <w:noProof/>
        </w:rPr>
        <w:t>9</w:t>
      </w:r>
      <w:r w:rsidR="00BB03A3" w:rsidRPr="00BB03A3">
        <w:fldChar w:fldCharType="end"/>
      </w:r>
      <w:r>
        <w:t>) go through the unit cell. All possible transfer integrals between these columns are close to 0 meV, indicating there are</w:t>
      </w:r>
      <w:r w:rsidRPr="008F1689">
        <w:t xml:space="preserve"> hardly any chance</w:t>
      </w:r>
      <w:r>
        <w:t>s</w:t>
      </w:r>
      <w:r w:rsidRPr="008F1689">
        <w:t xml:space="preserve"> for a hole to jump on a neighboring </w:t>
      </w:r>
      <w:r>
        <w:t>7 meV molecular pathway. Fluctuations of the electronic couplings in these zigzag columns reaches 1.2 meV and are illustrated in SI.</w:t>
      </w:r>
    </w:p>
    <w:p w14:paraId="50723383" w14:textId="26E12BAA" w:rsidR="00962F95" w:rsidRDefault="00962F95" w:rsidP="00962F95">
      <w:r w:rsidRPr="00B05AB8">
        <w:rPr>
          <w:b/>
        </w:rPr>
        <w:t>[4]C</w:t>
      </w:r>
      <w:r>
        <w:rPr>
          <w:b/>
        </w:rPr>
        <w:t>-</w:t>
      </w:r>
      <w:r w:rsidRPr="00B05AB8">
        <w:rPr>
          <w:b/>
        </w:rPr>
        <w:t>Et</w:t>
      </w:r>
      <w:r>
        <w:rPr>
          <w:b/>
        </w:rPr>
        <w:t>-</w:t>
      </w:r>
      <w:r w:rsidRPr="00B05AB8">
        <w:rPr>
          <w:b/>
        </w:rPr>
        <w:t>Cbz</w:t>
      </w:r>
      <w:r w:rsidRPr="008F1689">
        <w:t xml:space="preserve"> is the most promising </w:t>
      </w:r>
      <w:r>
        <w:t xml:space="preserve">compound among the systems under theoretical investigation. </w:t>
      </w:r>
      <w:r w:rsidRPr="008F1689">
        <w:t xml:space="preserve">It has 8 molecules per unit cell, where each pair along the </w:t>
      </w:r>
      <w:r>
        <w:t>blue and green molecular axes in the bc plane forms a</w:t>
      </w:r>
      <w:r w:rsidRPr="008F1689">
        <w:t xml:space="preserve"> cluster of large HOMO couplings, between 10 and 12</w:t>
      </w:r>
      <w:r>
        <w:t xml:space="preserve"> meV</w:t>
      </w:r>
      <w:r w:rsidRPr="001B09C7">
        <w:t>,</w:t>
      </w:r>
      <w:r w:rsidR="00BB03A3" w:rsidRPr="001B09C7">
        <w:t xml:space="preserve"> </w:t>
      </w:r>
      <w:r w:rsidR="00BB03A3" w:rsidRPr="001B09C7">
        <w:fldChar w:fldCharType="begin"/>
      </w:r>
      <w:r w:rsidR="00BB03A3" w:rsidRPr="001B09C7">
        <w:instrText xml:space="preserve"> REF _Ref65514045 \h </w:instrText>
      </w:r>
      <w:r w:rsidR="001B09C7" w:rsidRPr="001B09C7">
        <w:instrText xml:space="preserve"> \* MERGEFORMAT </w:instrText>
      </w:r>
      <w:r w:rsidR="00BB03A3" w:rsidRPr="001B09C7">
        <w:fldChar w:fldCharType="separate"/>
      </w:r>
      <w:r w:rsidR="008C64DC" w:rsidRPr="008C64DC">
        <w:t xml:space="preserve">Figure </w:t>
      </w:r>
      <w:r w:rsidR="008C64DC" w:rsidRPr="008C64DC">
        <w:rPr>
          <w:noProof/>
        </w:rPr>
        <w:t>8</w:t>
      </w:r>
      <w:r w:rsidR="00BB03A3" w:rsidRPr="001B09C7">
        <w:fldChar w:fldCharType="end"/>
      </w:r>
      <w:r>
        <w:t>.</w:t>
      </w:r>
      <w:r w:rsidRPr="008F1689">
        <w:t xml:space="preserve"> The hole transport network in </w:t>
      </w:r>
      <w:r w:rsidRPr="00B05AB8">
        <w:rPr>
          <w:b/>
        </w:rPr>
        <w:t>[4]C</w:t>
      </w:r>
      <w:r>
        <w:rPr>
          <w:b/>
        </w:rPr>
        <w:t>-</w:t>
      </w:r>
      <w:r w:rsidRPr="00B05AB8">
        <w:rPr>
          <w:b/>
        </w:rPr>
        <w:t>Et</w:t>
      </w:r>
      <w:r>
        <w:rPr>
          <w:b/>
        </w:rPr>
        <w:t>-</w:t>
      </w:r>
      <w:r w:rsidRPr="00B05AB8">
        <w:rPr>
          <w:b/>
        </w:rPr>
        <w:t>Cbz</w:t>
      </w:r>
      <w:r w:rsidRPr="008F1689">
        <w:t xml:space="preserve"> crystals thus only extends in 2D. </w:t>
      </w:r>
      <w:r>
        <w:t>Thermal fluctuations of two selected dimers lead once again to standard deviations on the order of 4-5 meV</w:t>
      </w:r>
      <w:r w:rsidRPr="007C00B0">
        <w:t>. Transfer integral distributions can be found in SI, Figure S</w:t>
      </w:r>
      <w:r w:rsidR="00770F94">
        <w:t>3</w:t>
      </w:r>
      <w:r w:rsidR="009F069A">
        <w:t>5</w:t>
      </w:r>
      <w:r w:rsidRPr="007C00B0">
        <w:t>.</w:t>
      </w:r>
    </w:p>
    <w:p w14:paraId="34D8E42D" w14:textId="22F4C25E" w:rsidR="00962F95" w:rsidRPr="00BC704A" w:rsidRDefault="00962F95" w:rsidP="00962F95">
      <w:pPr>
        <w:tabs>
          <w:tab w:val="left" w:pos="3203"/>
        </w:tabs>
      </w:pPr>
      <w:r>
        <w:t>Although standard mean deviations of the electronic couplings in carbazole nanorings represent 50-100% of their average value, they are rather low (1-5 meV, see table S</w:t>
      </w:r>
      <w:r w:rsidR="00770F94">
        <w:t>21</w:t>
      </w:r>
      <w:r>
        <w:t xml:space="preserve">) compared to state of the art materials such as </w:t>
      </w:r>
      <w:r w:rsidR="00510F0B">
        <w:t xml:space="preserve">OSC based on </w:t>
      </w:r>
      <w:r>
        <w:t>pentacene (40-50 meV</w:t>
      </w:r>
      <w:r>
        <w:fldChar w:fldCharType="begin"/>
      </w:r>
      <w:r w:rsidR="007D4AE5">
        <w:instrText xml:space="preserve"> ADDIN EN.CITE &lt;EndNote&gt;&lt;Cite&gt;&lt;Author&gt;Troisi&lt;/Author&gt;&lt;Year&gt;2005&lt;/Year&gt;&lt;RecNum&gt;2479&lt;/RecNum&gt;&lt;DisplayText&gt;&lt;style face="superscript"&gt;72&lt;/style&gt;&lt;/DisplayText&gt;&lt;record&gt;&lt;rec-number&gt;2479&lt;/rec-number&gt;&lt;foreign-keys&gt;&lt;key app="EN" db-id="9s2zfv0tfdrvxge29srpw2ddt5wd0fvwra9a" timestamp="1612997003"&gt;2479&lt;/key&gt;&lt;/foreign-keys&gt;&lt;ref-type name="Journal Article"&gt;17&lt;/ref-type&gt;&lt;contributors&gt;&lt;authors&gt;&lt;author&gt;Troisi, Alessandro&lt;/author&gt;&lt;author&gt;Orlandi, Giorgio&lt;/author&gt;&lt;author&gt;Anthony, John E.&lt;/author&gt;&lt;/authors&gt;&lt;/contributors&gt;&lt;titles&gt;&lt;title&gt;Electronic Interactions and Thermal Disorder in Molecular Crystals Containing Cofacial Pentacene Units&lt;/title&gt;&lt;secondary-title&gt;Chemistry of Materials&lt;/secondary-title&gt;&lt;/titles&gt;&lt;periodical&gt;&lt;full-title&gt;Chemistry of Materials&lt;/full-title&gt;&lt;abbr-1&gt;Chem. Mater.&lt;/abbr-1&gt;&lt;/periodical&gt;&lt;pages&gt;5024-5031&lt;/pages&gt;&lt;volume&gt;17&lt;/volume&gt;&lt;number&gt;20&lt;/number&gt;&lt;dates&gt;&lt;year&gt;2005&lt;/year&gt;&lt;pub-dates&gt;&lt;date&gt;2005/10/01&lt;/date&gt;&lt;/pub-dates&gt;&lt;/dates&gt;&lt;publisher&gt;American Chemical Society&lt;/publisher&gt;&lt;isbn&gt;0897-4756&lt;/isbn&gt;&lt;urls&gt;&lt;related-urls&gt;&lt;url&gt;https://doi.org/10.1021/cm051150h&lt;/url&gt;&lt;/related-urls&gt;&lt;/urls&gt;&lt;electronic-resource-num&gt;10.1021/cm051150h&lt;/electronic-resource-num&gt;&lt;/record&gt;&lt;/Cite&gt;&lt;/EndNote&gt;</w:instrText>
      </w:r>
      <w:r>
        <w:fldChar w:fldCharType="separate"/>
      </w:r>
      <w:r w:rsidR="007D4AE5" w:rsidRPr="007D4AE5">
        <w:rPr>
          <w:noProof/>
          <w:vertAlign w:val="superscript"/>
        </w:rPr>
        <w:t>72</w:t>
      </w:r>
      <w:r>
        <w:fldChar w:fldCharType="end"/>
      </w:r>
      <w:r>
        <w:t>), anthracene (20-35 meV,</w:t>
      </w:r>
      <w:r>
        <w:fldChar w:fldCharType="begin"/>
      </w:r>
      <w:r w:rsidR="007D4AE5">
        <w:instrText xml:space="preserve"> ADDIN EN.CITE &lt;EndNote&gt;&lt;Cite&gt;&lt;Author&gt;Martinelli&lt;/Author&gt;&lt;Year&gt;2009&lt;/Year&gt;&lt;RecNum&gt;2480&lt;/RecNum&gt;&lt;DisplayText&gt;&lt;style face="superscript"&gt;73&lt;/style&gt;&lt;/DisplayText&gt;&lt;record&gt;&lt;rec-number&gt;2480&lt;/rec-number&gt;&lt;foreign-keys&gt;&lt;key app="EN" db-id="9s2zfv0tfdrvxge29srpw2ddt5wd0fvwra9a" timestamp="1612997055"&gt;2480&lt;/key&gt;&lt;/foreign-keys&gt;&lt;ref-type name="Journal Article"&gt;17&lt;/ref-type&gt;&lt;contributors&gt;&lt;authors&gt;&lt;author&gt;Martinelli, Nicolas G.&lt;/author&gt;&lt;author&gt;Olivier, Yoann&lt;/author&gt;&lt;author&gt;Athanasopoulos, Stavros&lt;/author&gt;&lt;author&gt;Ruiz Delgado, Mari-Carmen&lt;/author&gt;&lt;author&gt;Pigg, Kathryn R.&lt;/author&gt;&lt;author&gt;da Silva Filho, Demétrio A.&lt;/author&gt;&lt;author&gt;Sánchez-Carrera, Roel S.&lt;/author&gt;&lt;author&gt;Venuti, Elisabetta&lt;/author&gt;&lt;author&gt;Della Valle, Raffaele G.&lt;/author&gt;&lt;author&gt;Brédas, Jean-Luc&lt;/author&gt;&lt;author&gt;Beljonne, David&lt;/author&gt;&lt;author&gt;Cornil, Jérôme&lt;/author&gt;&lt;/authors&gt;&lt;/contributors&gt;&lt;titles&gt;&lt;title&gt;Influence of Intermolecular Vibrations on the Electronic Coupling in Organic Semiconductors: The Case of Anthracene and Perfluoropentacene&lt;/title&gt;&lt;secondary-title&gt;ChemPhysChem&lt;/secondary-title&gt;&lt;/titles&gt;&lt;periodical&gt;&lt;full-title&gt;ChemPhysChem&lt;/full-title&gt;&lt;/periodical&gt;&lt;pages&gt;2265-2273&lt;/pages&gt;&lt;volume&gt;10&lt;/volume&gt;&lt;number&gt;13&lt;/number&gt;&lt;dates&gt;&lt;year&gt;2009&lt;/year&gt;&lt;/dates&gt;&lt;isbn&gt;1439-4235&lt;/isbn&gt;&lt;urls&gt;&lt;related-urls&gt;&lt;url&gt;https://chemistry-europe.onlinelibrary.wiley.com/doi/abs/10.1002/cphc.200900298&lt;/url&gt;&lt;/related-urls&gt;&lt;/urls&gt;&lt;electronic-resource-num&gt;https://doi.org/10.1002/cphc.200900298&lt;/electronic-resource-num&gt;&lt;/record&gt;&lt;/Cite&gt;&lt;/EndNote&gt;</w:instrText>
      </w:r>
      <w:r>
        <w:fldChar w:fldCharType="separate"/>
      </w:r>
      <w:r w:rsidR="007D4AE5" w:rsidRPr="007D4AE5">
        <w:rPr>
          <w:noProof/>
          <w:vertAlign w:val="superscript"/>
        </w:rPr>
        <w:t>73</w:t>
      </w:r>
      <w:r>
        <w:fldChar w:fldCharType="end"/>
      </w:r>
      <w:r w:rsidRPr="002526CE">
        <w:t>)</w:t>
      </w:r>
      <w:r>
        <w:t xml:space="preserve"> or rubrene (20-50 meV</w:t>
      </w:r>
      <w:r>
        <w:fldChar w:fldCharType="begin"/>
      </w:r>
      <w:r w:rsidR="007D4AE5">
        <w:instrText xml:space="preserve"> ADDIN EN.CITE &lt;EndNote&gt;&lt;Cite&gt;&lt;Author&gt;Troisi&lt;/Author&gt;&lt;Year&gt;2007&lt;/Year&gt;&lt;RecNum&gt;2481&lt;/RecNum&gt;&lt;DisplayText&gt;&lt;style face="superscript"&gt;67&lt;/style&gt;&lt;/DisplayText&gt;&lt;record&gt;&lt;rec-number&gt;2481&lt;/rec-number&gt;&lt;foreign-keys&gt;&lt;key app="EN" db-id="9s2zfv0tfdrvxge29srpw2ddt5wd0fvwra9a" timestamp="1612997102"&gt;2481&lt;/key&gt;&lt;/foreign-keys&gt;&lt;ref-type name="Journal Article"&gt;17&lt;/ref-type&gt;&lt;contributors&gt;&lt;authors&gt;&lt;author&gt;Troisi, A.&lt;/author&gt;&lt;/authors&gt;&lt;/contributors&gt;&lt;titles&gt;&lt;title&gt;Prediction of the Absolute Charge Mobility of Molecular Semiconductors: the Case of Rubrene&lt;/title&gt;&lt;secondary-title&gt;Advanced Materials&lt;/secondary-title&gt;&lt;/titles&gt;&lt;periodical&gt;&lt;full-title&gt;Advanced Materials&lt;/full-title&gt;&lt;abbr-1&gt;Adv. Mater.&lt;/abbr-1&gt;&lt;/periodical&gt;&lt;pages&gt;2000-2004&lt;/pages&gt;&lt;volume&gt;19&lt;/volume&gt;&lt;number&gt;15&lt;/number&gt;&lt;dates&gt;&lt;year&gt;2007&lt;/year&gt;&lt;/dates&gt;&lt;isbn&gt;0935-9648&lt;/isbn&gt;&lt;urls&gt;&lt;related-urls&gt;&lt;url&gt;https://onlinelibrary.wiley.com/doi/abs/10.1002/adma.200700550&lt;/url&gt;&lt;/related-urls&gt;&lt;/urls&gt;&lt;electronic-resource-num&gt;https://doi.org/10.1002/adma.200700550&lt;/electronic-resource-num&gt;&lt;/record&gt;&lt;/Cite&gt;&lt;/EndNote&gt;</w:instrText>
      </w:r>
      <w:r>
        <w:fldChar w:fldCharType="separate"/>
      </w:r>
      <w:r w:rsidR="007D4AE5" w:rsidRPr="007D4AE5">
        <w:rPr>
          <w:noProof/>
          <w:vertAlign w:val="superscript"/>
        </w:rPr>
        <w:t>67</w:t>
      </w:r>
      <w:r>
        <w:fldChar w:fldCharType="end"/>
      </w:r>
      <w:r w:rsidR="00DE5483">
        <w:t>). R</w:t>
      </w:r>
      <w:r>
        <w:t>od-like molecules such as pentacene</w:t>
      </w:r>
      <w:r w:rsidRPr="006D78C8">
        <w:t>,</w:t>
      </w:r>
      <w:r w:rsidRPr="006D78C8">
        <w:rPr>
          <w:rFonts w:ascii="Arial" w:hAnsi="Arial" w:cs="Arial"/>
          <w:bCs/>
          <w:color w:val="4D4D4D"/>
          <w:sz w:val="17"/>
          <w:szCs w:val="17"/>
          <w:shd w:val="clear" w:color="auto" w:fill="FFFFFF"/>
        </w:rPr>
        <w:t xml:space="preserve"> </w:t>
      </w:r>
      <w:r>
        <w:rPr>
          <w:bCs/>
        </w:rPr>
        <w:t>n</w:t>
      </w:r>
      <w:r w:rsidRPr="006D78C8">
        <w:rPr>
          <w:bCs/>
        </w:rPr>
        <w:t>aphtho[2,3-</w:t>
      </w:r>
      <w:r w:rsidRPr="006D78C8">
        <w:rPr>
          <w:bCs/>
          <w:i/>
          <w:iCs/>
        </w:rPr>
        <w:t>b</w:t>
      </w:r>
      <w:r w:rsidRPr="006D78C8">
        <w:rPr>
          <w:bCs/>
        </w:rPr>
        <w:t>]naphtho[2′,3′:4,5]thieno[2,3-</w:t>
      </w:r>
      <w:r w:rsidRPr="006D78C8">
        <w:rPr>
          <w:bCs/>
          <w:i/>
          <w:iCs/>
        </w:rPr>
        <w:t>d</w:t>
      </w:r>
      <w:r w:rsidRPr="006D78C8">
        <w:rPr>
          <w:bCs/>
        </w:rPr>
        <w:t>]thiophene</w:t>
      </w:r>
      <w:r w:rsidRPr="006D78C8">
        <w:t xml:space="preserve"> </w:t>
      </w:r>
      <w:r>
        <w:t>(D</w:t>
      </w:r>
      <w:r w:rsidRPr="006D78C8">
        <w:t>NTT</w:t>
      </w:r>
      <w:r>
        <w:t>)</w:t>
      </w:r>
      <w:r w:rsidRPr="006D78C8">
        <w:t xml:space="preserve"> and </w:t>
      </w:r>
      <w:r w:rsidRPr="009273F6">
        <w:rPr>
          <w:bCs/>
        </w:rPr>
        <w:t>benzothieno[3,2-b][1]benzothiophene</w:t>
      </w:r>
      <w:r>
        <w:rPr>
          <w:bCs/>
        </w:rPr>
        <w:t xml:space="preserve"> (</w:t>
      </w:r>
      <w:r w:rsidRPr="009273F6">
        <w:t>BTBT</w:t>
      </w:r>
      <w:r>
        <w:t>)</w:t>
      </w:r>
      <w:r w:rsidRPr="009273F6">
        <w:t xml:space="preserve"> derivatives</w:t>
      </w:r>
      <w:r>
        <w:t xml:space="preserve"> typically display high charge-phonon couplings that are detrimental to transport, the most notable being a shearing mode of vibration along the longest axis of the molecules.</w:t>
      </w:r>
      <w:r>
        <w:fldChar w:fldCharType="begin"/>
      </w:r>
      <w:r w:rsidR="007D4AE5">
        <w:instrText xml:space="preserve"> ADDIN EN.CITE &lt;EndNote&gt;&lt;Cite&gt;&lt;Author&gt;Schweicher&lt;/Author&gt;&lt;Year&gt;2019&lt;/Year&gt;&lt;RecNum&gt;633&lt;/RecNum&gt;&lt;DisplayText&gt;&lt;style face="superscript"&gt;74&lt;/style&gt;&lt;/DisplayText&gt;&lt;record&gt;&lt;rec-number&gt;633&lt;/rec-number&gt;&lt;foreign-keys&gt;&lt;key app="EN" db-id="t9faxvv9ee0e2ped0abpz9wv5dwdz5atrdfx" timestamp="1614619219"&gt;633&lt;/key&gt;&lt;/foreign-keys&gt;&lt;ref-type name="Journal Article"&gt;17&lt;/ref-type&gt;&lt;contributors&gt;&lt;authors&gt;&lt;author&gt;Schweicher, Guillaume&lt;/author&gt;&lt;author&gt;D&amp;apos;Avino, Gabriele&lt;/author&gt;&lt;author&gt;Ruggiero, Michael T.&lt;/author&gt;&lt;author&gt;Harkin, David J.&lt;/author&gt;&lt;author&gt;Broch, Katharina&lt;/author&gt;&lt;author&gt;Venkateshvaran, Deepak&lt;/author&gt;&lt;author&gt;Liu, Guoming&lt;/author&gt;&lt;author&gt;Richard, Audrey&lt;/author&gt;&lt;author&gt;Ruzié, Christian&lt;/author&gt;&lt;author&gt;Armstrong, Jeff&lt;/author&gt;&lt;author&gt;Kennedy, Alan R.&lt;/author&gt;&lt;author&gt;Shankland, Kenneth&lt;/author&gt;&lt;author&gt;Takimiya, Kazuo&lt;/author&gt;&lt;author&gt;Geerts, Yves H.&lt;/author&gt;&lt;author&gt;Zeitler, J. Axel&lt;/author&gt;&lt;author&gt;Fratini, Simone&lt;/author&gt;&lt;author&gt;Sirringhaus, Henning&lt;/author&gt;&lt;/authors&gt;&lt;/contributors&gt;&lt;titles&gt;&lt;title&gt;Chasing the “Killer” Phonon Mode for the Rational Design of Low-Disorder, High-Mobility Molecular Semiconductors&lt;/title&gt;&lt;secondary-title&gt;Advanced Materials&lt;/secondary-title&gt;&lt;/titles&gt;&lt;periodical&gt;&lt;full-title&gt;Advanced Materials&lt;/full-title&gt;&lt;abbr-1&gt;Adv. Mater.&lt;/abbr-1&gt;&lt;/periodical&gt;&lt;pages&gt;1902407&lt;/pages&gt;&lt;volume&gt;31&lt;/volume&gt;&lt;number&gt;43&lt;/number&gt;&lt;dates&gt;&lt;year&gt;2019&lt;/year&gt;&lt;/dates&gt;&lt;isbn&gt;0935-9648&lt;/isbn&gt;&lt;urls&gt;&lt;related-urls&gt;&lt;url&gt;https://onlinelibrary.wiley.com/doi/abs/10.1002/adma.201902407&lt;/url&gt;&lt;/related-urls&gt;&lt;/urls&gt;&lt;electronic-resource-num&gt;https://doi.org/10.1002/adma.201902407&lt;/electronic-resource-num&gt;&lt;/record&gt;&lt;/Cite&gt;&lt;/EndNote&gt;</w:instrText>
      </w:r>
      <w:r>
        <w:fldChar w:fldCharType="separate"/>
      </w:r>
      <w:r w:rsidR="007D4AE5" w:rsidRPr="007D4AE5">
        <w:rPr>
          <w:noProof/>
          <w:vertAlign w:val="superscript"/>
        </w:rPr>
        <w:t>74</w:t>
      </w:r>
      <w:r>
        <w:fldChar w:fldCharType="end"/>
      </w:r>
      <w:r>
        <w:t xml:space="preserve"> This normal mode is tightly correlated to the flat and elongated shape of the molecule. Nanorings, because of their geometrical features, might be an interesting solution for crystal engineering to avoid this problem. Interestingly, this study suggests that designing any molecular structure beyond simple rod-like shapes but with high electronic couplings could help reducing </w:t>
      </w:r>
      <w:r>
        <w:lastRenderedPageBreak/>
        <w:t>the often detrimental impact of lattice vibrations on charge transport.</w:t>
      </w:r>
    </w:p>
    <w:p w14:paraId="7FB66C7C" w14:textId="77777777" w:rsidR="00962F95" w:rsidRDefault="00962F95" w:rsidP="00EB6B47">
      <w:pPr>
        <w:pStyle w:val="Titre1"/>
      </w:pPr>
      <w:r>
        <w:t>Conclusion</w:t>
      </w:r>
    </w:p>
    <w:p w14:paraId="146CBE98" w14:textId="769CF309" w:rsidR="00962F95" w:rsidRPr="00DF5AAB" w:rsidRDefault="00962F95" w:rsidP="00962F95">
      <w:pPr>
        <w:rPr>
          <w:rStyle w:val="tlid-translation"/>
          <w:rFonts w:cstheme="minorHAnsi"/>
        </w:rPr>
      </w:pPr>
      <w:r>
        <w:t>T</w:t>
      </w:r>
      <w:r w:rsidRPr="007A3F00">
        <w:t>his work</w:t>
      </w:r>
      <w:r>
        <w:t xml:space="preserve"> reports the first detailed structure-properties-device performance</w:t>
      </w:r>
      <w:r w:rsidRPr="00D47985">
        <w:t xml:space="preserve"> relationship study of </w:t>
      </w:r>
      <w:r>
        <w:t xml:space="preserve">functional materials based on nanoring systems </w:t>
      </w:r>
      <w:r w:rsidRPr="00A8772B">
        <w:rPr>
          <w:i/>
        </w:rPr>
        <w:t>i.e.</w:t>
      </w:r>
      <w:r>
        <w:t xml:space="preserve"> </w:t>
      </w:r>
      <w:r w:rsidRPr="00D47985">
        <w:t>[4]cyclo-</w:t>
      </w:r>
      <w:r w:rsidRPr="00D47985">
        <w:rPr>
          <w:i/>
        </w:rPr>
        <w:t>N</w:t>
      </w:r>
      <w:r w:rsidRPr="00D47985">
        <w:t xml:space="preserve">-alkyl-2,7-carbazoles. </w:t>
      </w:r>
      <w:r>
        <w:t xml:space="preserve">The </w:t>
      </w:r>
      <w:r w:rsidRPr="00DF5AAB">
        <w:t xml:space="preserve">nanorings have been synthesized through an optimized synthetic protocol leading to a very high yield of ca 60%. As far as we are aware, this yield is among the highest reported to date for this approach. Electrochemical, photophysical and structural properties have been then </w:t>
      </w:r>
      <w:r w:rsidR="005C0C17" w:rsidRPr="00DF5AAB">
        <w:t>unraveled</w:t>
      </w:r>
      <w:r w:rsidRPr="00DF5AAB">
        <w:t xml:space="preserve"> to elucidate the key role played by the bridge and by its substitution. It appears tha</w:t>
      </w:r>
      <w:r w:rsidR="00510F0B">
        <w:t>t cyclocarbazoles present many promising</w:t>
      </w:r>
      <w:r w:rsidRPr="00DF5AAB">
        <w:t xml:space="preserve"> characteristics such as the stability of the qu</w:t>
      </w:r>
      <w:r w:rsidR="00510F0B">
        <w:t xml:space="preserve">antum yield in the solid state. As the supramolecular arrangement can be tuned by the chain borne by the nitrogen atom, the consequences on the solid state properties of the nanorings are important. </w:t>
      </w:r>
      <w:r w:rsidRPr="00DF5AAB">
        <w:t>The</w:t>
      </w:r>
      <w:r w:rsidR="006D7BE0">
        <w:t xml:space="preserve"> </w:t>
      </w:r>
      <w:r w:rsidRPr="00DF5AAB">
        <w:t>charg</w:t>
      </w:r>
      <w:r w:rsidR="006D7BE0">
        <w:t>e transport properties are impacted and the</w:t>
      </w:r>
      <w:r w:rsidRPr="00DF5AAB">
        <w:t xml:space="preserve"> OFET characteristics </w:t>
      </w:r>
      <w:r w:rsidR="006D7BE0">
        <w:t>of the three cyclocarbazoles</w:t>
      </w:r>
      <w:r w:rsidR="006D7BE0" w:rsidRPr="00DF5AAB">
        <w:t xml:space="preserve"> </w:t>
      </w:r>
      <w:r w:rsidRPr="00DF5AAB">
        <w:t xml:space="preserve">appear to be </w:t>
      </w:r>
      <w:r w:rsidR="006D7BE0">
        <w:t xml:space="preserve">different and </w:t>
      </w:r>
      <w:r w:rsidRPr="00DF5AAB">
        <w:t>modulated by the size of the alkyl ch</w:t>
      </w:r>
      <w:r w:rsidR="00034F1C" w:rsidRPr="00DF5AAB">
        <w:t xml:space="preserve">ain. </w:t>
      </w:r>
      <w:r w:rsidR="006D7BE0">
        <w:t xml:space="preserve">In addition, </w:t>
      </w:r>
      <w:r w:rsidR="006D7BE0" w:rsidRPr="00DF5AAB">
        <w:t>FE mobility values of ca 10</w:t>
      </w:r>
      <w:r w:rsidR="006D7BE0" w:rsidRPr="00DF5AAB">
        <w:rPr>
          <w:vertAlign w:val="superscript"/>
        </w:rPr>
        <w:t>-5</w:t>
      </w:r>
      <w:r w:rsidR="006D7BE0" w:rsidRPr="00DF5AAB">
        <w:t xml:space="preserve"> </w:t>
      </w:r>
      <w:r w:rsidR="006D7BE0" w:rsidRPr="00DF5AAB">
        <w:rPr>
          <w:rStyle w:val="tlid-translation"/>
          <w:rFonts w:cstheme="minorHAnsi"/>
        </w:rPr>
        <w:t>cm².V</w:t>
      </w:r>
      <w:r w:rsidR="006D7BE0" w:rsidRPr="00DF5AAB">
        <w:rPr>
          <w:rStyle w:val="tlid-translation"/>
          <w:rFonts w:cstheme="minorHAnsi"/>
          <w:vertAlign w:val="superscript"/>
        </w:rPr>
        <w:t>-1</w:t>
      </w:r>
      <w:r w:rsidR="006D7BE0" w:rsidRPr="00DF5AAB">
        <w:rPr>
          <w:rStyle w:val="tlid-translation"/>
          <w:rFonts w:cstheme="minorHAnsi"/>
        </w:rPr>
        <w:t>.s</w:t>
      </w:r>
      <w:r w:rsidR="006D7BE0" w:rsidRPr="00DF5AAB">
        <w:rPr>
          <w:rStyle w:val="tlid-translation"/>
          <w:rFonts w:cstheme="minorHAnsi"/>
          <w:vertAlign w:val="superscript"/>
        </w:rPr>
        <w:t>-1</w:t>
      </w:r>
      <w:r w:rsidR="006D7BE0" w:rsidRPr="00DF5AAB">
        <w:rPr>
          <w:rFonts w:eastAsia="Calibri"/>
          <w:vertAlign w:val="superscript"/>
        </w:rPr>
        <w:t xml:space="preserve"> </w:t>
      </w:r>
      <w:r w:rsidR="006D7BE0" w:rsidRPr="00DF5AAB">
        <w:t xml:space="preserve">were recorded for the cyclocarbazoles, whereas non-bridged benchmark </w:t>
      </w:r>
      <w:r w:rsidR="006D7BE0" w:rsidRPr="00DF5AAB">
        <w:rPr>
          <w:b/>
          <w:bCs/>
        </w:rPr>
        <w:t>[8]CPP</w:t>
      </w:r>
      <w:r w:rsidR="006D7BE0" w:rsidRPr="00DF5AAB">
        <w:t xml:space="preserve"> does not display any FE mobility. </w:t>
      </w:r>
      <w:r w:rsidR="00034F1C" w:rsidRPr="00DF5AAB">
        <w:t xml:space="preserve"> </w:t>
      </w:r>
      <w:r w:rsidR="006D7BE0">
        <w:t>Similarly, t</w:t>
      </w:r>
      <w:r w:rsidRPr="00DF5AAB">
        <w:t xml:space="preserve">he SCLC </w:t>
      </w:r>
      <w:r w:rsidR="006D7BE0">
        <w:t>mobility of cyclocarbazoles appear</w:t>
      </w:r>
      <w:r w:rsidR="004F39B1" w:rsidRPr="00DF5AAB">
        <w:t>s</w:t>
      </w:r>
      <w:r w:rsidR="006D7BE0">
        <w:t xml:space="preserve"> to be</w:t>
      </w:r>
      <w:r w:rsidR="004F39B1" w:rsidRPr="00DF5AAB">
        <w:t xml:space="preserve"> three</w:t>
      </w:r>
      <w:r w:rsidRPr="00DF5AAB">
        <w:t xml:space="preserve"> order of magnitudes higher than that of </w:t>
      </w:r>
      <w:r w:rsidRPr="00DF5AAB">
        <w:rPr>
          <w:b/>
          <w:bCs/>
        </w:rPr>
        <w:t>[8]CPP</w:t>
      </w:r>
      <w:r w:rsidR="004F39B1" w:rsidRPr="00DF5AAB">
        <w:t xml:space="preserve"> </w:t>
      </w:r>
      <w:r w:rsidRPr="00DF5AAB">
        <w:rPr>
          <w:rStyle w:val="tlid-translation"/>
          <w:rFonts w:cstheme="minorHAnsi"/>
        </w:rPr>
        <w:t>highlighting the strong effect of the bridging on the charge transport properties.</w:t>
      </w:r>
      <w:r w:rsidR="00034F1C" w:rsidRPr="00DF5AAB">
        <w:rPr>
          <w:rStyle w:val="tlid-translation"/>
          <w:rFonts w:cstheme="minorHAnsi"/>
        </w:rPr>
        <w:t xml:space="preserve"> </w:t>
      </w:r>
      <w:r w:rsidRPr="00DF5AAB">
        <w:rPr>
          <w:rStyle w:val="tlid-translation"/>
          <w:rFonts w:cstheme="minorHAnsi"/>
        </w:rPr>
        <w:t>At the theoretical level, the computed electronic couplings between HOMOs of adjacent molecules</w:t>
      </w:r>
      <w:r w:rsidR="004F39B1" w:rsidRPr="00DF5AAB">
        <w:rPr>
          <w:rStyle w:val="tlid-translation"/>
          <w:rFonts w:cstheme="minorHAnsi"/>
        </w:rPr>
        <w:t xml:space="preserve"> nevertheless</w:t>
      </w:r>
      <w:r w:rsidRPr="00DF5AAB">
        <w:rPr>
          <w:rStyle w:val="tlid-translation"/>
          <w:rFonts w:cstheme="minorHAnsi"/>
        </w:rPr>
        <w:t xml:space="preserve"> indicate that </w:t>
      </w:r>
      <w:r w:rsidRPr="00DF5AAB">
        <w:rPr>
          <w:b/>
          <w:bCs/>
        </w:rPr>
        <w:t>[8]CPP</w:t>
      </w:r>
      <w:r w:rsidRPr="00DF5AAB">
        <w:t xml:space="preserve"> is intrinsically a better hole transporter than the cyclocarbazoles, provided that charges can be injected efficiently. Analysis of the fluctuations in the electronic couplings induced by thermal agitation points to a small dynamic disorder, most often detrimental, compared to the rod-like best performing organic semiconductors.</w:t>
      </w:r>
      <w:r w:rsidR="00034F1C" w:rsidRPr="00DF5AAB">
        <w:rPr>
          <w:rStyle w:val="tlid-translation"/>
          <w:rFonts w:cstheme="minorHAnsi"/>
        </w:rPr>
        <w:t xml:space="preserve"> </w:t>
      </w:r>
      <w:r w:rsidR="00477E5E" w:rsidRPr="00DF5AAB">
        <w:rPr>
          <w:rStyle w:val="tlid-translation"/>
          <w:rFonts w:cstheme="minorHAnsi"/>
        </w:rPr>
        <w:t>It is noteworthy mentioning that</w:t>
      </w:r>
      <w:r w:rsidR="00477E5E">
        <w:rPr>
          <w:rStyle w:val="tlid-translation"/>
          <w:rFonts w:cstheme="minorHAnsi"/>
        </w:rPr>
        <w:t xml:space="preserve"> </w:t>
      </w:r>
      <w:r w:rsidR="00477E5E" w:rsidRPr="00B05AB8">
        <w:rPr>
          <w:b/>
        </w:rPr>
        <w:t>[4]C</w:t>
      </w:r>
      <w:r w:rsidR="00477E5E">
        <w:rPr>
          <w:b/>
        </w:rPr>
        <w:t>-</w:t>
      </w:r>
      <w:r w:rsidR="00477E5E" w:rsidRPr="00B05AB8">
        <w:rPr>
          <w:b/>
        </w:rPr>
        <w:t>Et</w:t>
      </w:r>
      <w:r w:rsidR="00477E5E">
        <w:rPr>
          <w:b/>
        </w:rPr>
        <w:t>-</w:t>
      </w:r>
      <w:r w:rsidR="00477E5E" w:rsidRPr="00B05AB8">
        <w:rPr>
          <w:b/>
        </w:rPr>
        <w:t>Cbz</w:t>
      </w:r>
      <w:r w:rsidR="00477E5E">
        <w:rPr>
          <w:b/>
        </w:rPr>
        <w:t xml:space="preserve"> </w:t>
      </w:r>
      <w:r w:rsidR="00477E5E">
        <w:t>and</w:t>
      </w:r>
      <w:r w:rsidR="00477E5E" w:rsidRPr="00DF5AAB">
        <w:rPr>
          <w:rStyle w:val="tlid-translation"/>
          <w:rFonts w:cstheme="minorHAnsi"/>
        </w:rPr>
        <w:t xml:space="preserve"> </w:t>
      </w:r>
      <w:r w:rsidR="00477E5E" w:rsidRPr="008178C9">
        <w:rPr>
          <w:b/>
        </w:rPr>
        <w:t>[4]C</w:t>
      </w:r>
      <w:r w:rsidR="00477E5E">
        <w:rPr>
          <w:b/>
        </w:rPr>
        <w:t>-</w:t>
      </w:r>
      <w:r w:rsidR="00477E5E" w:rsidRPr="008178C9">
        <w:rPr>
          <w:b/>
        </w:rPr>
        <w:t>Bu</w:t>
      </w:r>
      <w:r w:rsidR="00477E5E">
        <w:rPr>
          <w:b/>
        </w:rPr>
        <w:t>-</w:t>
      </w:r>
      <w:r w:rsidR="00477E5E" w:rsidRPr="008178C9">
        <w:rPr>
          <w:b/>
        </w:rPr>
        <w:t>Cbz</w:t>
      </w:r>
      <w:r w:rsidR="00477E5E">
        <w:t xml:space="preserve"> </w:t>
      </w:r>
      <w:r w:rsidR="00477E5E" w:rsidRPr="00DF5AAB">
        <w:rPr>
          <w:rStyle w:val="tlid-translation"/>
          <w:rFonts w:cstheme="minorHAnsi"/>
        </w:rPr>
        <w:t>based devices remain stable at the year time scale and under electric stress showing the potential of this family of nanorings.</w:t>
      </w:r>
    </w:p>
    <w:p w14:paraId="2AD89647" w14:textId="77777777" w:rsidR="00962F95" w:rsidRPr="00DF5AAB" w:rsidRDefault="00962F95" w:rsidP="00962F95">
      <w:pPr>
        <w:rPr>
          <w:rStyle w:val="tlid-translation"/>
          <w:rFonts w:cstheme="minorHAnsi"/>
        </w:rPr>
      </w:pPr>
      <w:r w:rsidRPr="00DF5AAB">
        <w:rPr>
          <w:rStyle w:val="tlid-translation"/>
          <w:rFonts w:cstheme="minorHAnsi"/>
        </w:rPr>
        <w:t xml:space="preserve">This study opens the way to the development of nanorings in electronics. With further molecular designs to tune the HOMO/LUMO energy levels and/or the intermolecular interactions, the mobility values will be surely rapidly </w:t>
      </w:r>
      <w:r w:rsidR="004A4C1D" w:rsidRPr="00DF5AAB">
        <w:rPr>
          <w:rStyle w:val="tlid-translation"/>
          <w:rFonts w:cstheme="minorHAnsi"/>
        </w:rPr>
        <w:t>increased</w:t>
      </w:r>
      <w:r w:rsidRPr="00DF5AAB">
        <w:rPr>
          <w:rStyle w:val="tlid-translation"/>
          <w:rFonts w:cstheme="minorHAnsi"/>
        </w:rPr>
        <w:t xml:space="preserve">. </w:t>
      </w:r>
      <w:r w:rsidRPr="00DF5AAB">
        <w:t xml:space="preserve">The rational construction of nanorings for application in organic devices is now the next stage of development and we are putting efforts along this direction. </w:t>
      </w:r>
    </w:p>
    <w:p w14:paraId="5209D917" w14:textId="77777777" w:rsidR="00962F95" w:rsidRPr="00DF5AAB" w:rsidRDefault="00962F95" w:rsidP="00EB6B47">
      <w:pPr>
        <w:pStyle w:val="Titre1"/>
        <w:numPr>
          <w:ilvl w:val="0"/>
          <w:numId w:val="0"/>
        </w:numPr>
        <w:ind w:left="432" w:hanging="432"/>
      </w:pPr>
      <w:r w:rsidRPr="00DF5AAB">
        <w:t>A</w:t>
      </w:r>
      <w:r w:rsidRPr="00DF5AAB">
        <w:rPr>
          <w:caps/>
        </w:rPr>
        <w:t>cknowledgment</w:t>
      </w:r>
    </w:p>
    <w:p w14:paraId="5EDA2324" w14:textId="74FFD9E5" w:rsidR="00962F95" w:rsidRPr="00DF5AAB" w:rsidRDefault="00962F95" w:rsidP="00EB6B47">
      <w:pPr>
        <w:rPr>
          <w:sz w:val="18"/>
          <w:szCs w:val="18"/>
        </w:rPr>
      </w:pPr>
      <w:r w:rsidRPr="00DF5AAB">
        <w:rPr>
          <w:sz w:val="18"/>
          <w:szCs w:val="18"/>
        </w:rPr>
        <w:t>This project has received funding from the European Union’s Horizon 2020 research and innovation program under grant agreement No 699648 (FRODO Project). This work is supported by the European Union through the European Regional Development Fund (ERDF), the Ministry of Higher Education and Research, the Région Bretagne, the Departement d'Ille et Vilaine and Rennes Metropole, through the CPER</w:t>
      </w:r>
      <w:bookmarkStart w:id="13" w:name="_GoBack"/>
      <w:bookmarkEnd w:id="13"/>
      <w:r w:rsidRPr="00DF5AAB">
        <w:rPr>
          <w:sz w:val="18"/>
          <w:szCs w:val="18"/>
        </w:rPr>
        <w:t xml:space="preserve"> Proj</w:t>
      </w:r>
      <w:r w:rsidR="004F39B1" w:rsidRPr="00DF5AAB">
        <w:rPr>
          <w:sz w:val="18"/>
          <w:szCs w:val="18"/>
        </w:rPr>
        <w:t xml:space="preserve">ect 2015-2020 MATECOM-ORGAFLEX. This work was granted access to the HPC resources of CINES under the allocation 2020-A0080805032 made by GENCI. </w:t>
      </w:r>
      <w:r w:rsidRPr="00DF5AAB">
        <w:rPr>
          <w:sz w:val="18"/>
          <w:szCs w:val="18"/>
        </w:rPr>
        <w:t>The authors would like to thank</w:t>
      </w:r>
      <w:r w:rsidR="004F39B1" w:rsidRPr="00DF5AAB">
        <w:rPr>
          <w:sz w:val="18"/>
          <w:szCs w:val="18"/>
        </w:rPr>
        <w:t xml:space="preserve"> the</w:t>
      </w:r>
      <w:r w:rsidRPr="00DF5AAB">
        <w:rPr>
          <w:sz w:val="18"/>
          <w:szCs w:val="18"/>
        </w:rPr>
        <w:t xml:space="preserve"> ANR (n°1</w:t>
      </w:r>
      <w:r w:rsidR="004F39B1" w:rsidRPr="00DF5AAB">
        <w:rPr>
          <w:sz w:val="18"/>
          <w:szCs w:val="18"/>
        </w:rPr>
        <w:t>4</w:t>
      </w:r>
      <w:r w:rsidRPr="00DF5AAB">
        <w:rPr>
          <w:sz w:val="18"/>
          <w:szCs w:val="18"/>
        </w:rPr>
        <w:t xml:space="preserve">-CE05-0024) and the Region Bretagne (DIADEM) for PhD grant (FL), the CDFIX and CRMPO (Rennes). The work in Mons has been supported by the Marie </w:t>
      </w:r>
      <w:r w:rsidRPr="00DF5AAB">
        <w:rPr>
          <w:sz w:val="18"/>
          <w:szCs w:val="18"/>
        </w:rPr>
        <w:t>Curie ITN projects UHMob (GA- 811284) and the Consortium des Équipements de Calcul Intensif (CÉCI), funded by the Fonds de la Recherche Scientifique de Belgique (F.R.S.-FNRS) under grant # 2.5020.11.</w:t>
      </w:r>
    </w:p>
    <w:p w14:paraId="71830979" w14:textId="77777777" w:rsidR="00962F95" w:rsidRPr="00EF4160" w:rsidRDefault="00962F95" w:rsidP="00C442C5">
      <w:pPr>
        <w:pStyle w:val="Titre1"/>
        <w:numPr>
          <w:ilvl w:val="0"/>
          <w:numId w:val="0"/>
        </w:numPr>
        <w:ind w:left="-142"/>
      </w:pPr>
      <w:r w:rsidRPr="00EF4160">
        <w:t>R</w:t>
      </w:r>
      <w:r w:rsidRPr="00EF4160">
        <w:rPr>
          <w:caps/>
        </w:rPr>
        <w:t>eferences</w:t>
      </w:r>
    </w:p>
    <w:p w14:paraId="5374BD02" w14:textId="77777777" w:rsidR="00734FD0" w:rsidRPr="00734FD0" w:rsidRDefault="00962F95" w:rsidP="00734FD0">
      <w:pPr>
        <w:pStyle w:val="EndNoteBibliography"/>
        <w:spacing w:after="0"/>
      </w:pPr>
      <w:r w:rsidRPr="00BD721D">
        <w:rPr>
          <w:rStyle w:val="Rfrenceple"/>
          <w:smallCaps w:val="0"/>
        </w:rPr>
        <w:fldChar w:fldCharType="begin"/>
      </w:r>
      <w:r w:rsidRPr="00BD721D">
        <w:rPr>
          <w:rStyle w:val="Rfrenceple"/>
          <w:smallCaps w:val="0"/>
        </w:rPr>
        <w:instrText xml:space="preserve"> ADDIN EN.REFLIST </w:instrText>
      </w:r>
      <w:r w:rsidRPr="00BD721D">
        <w:rPr>
          <w:rStyle w:val="Rfrenceple"/>
          <w:smallCaps w:val="0"/>
        </w:rPr>
        <w:fldChar w:fldCharType="separate"/>
      </w:r>
      <w:r w:rsidR="00734FD0" w:rsidRPr="00734FD0">
        <w:t xml:space="preserve">1. Jasti, R.; Bhattacharjee, J.; Neaton, J.; Bertozzi, C. R., </w:t>
      </w:r>
      <w:r w:rsidR="00734FD0" w:rsidRPr="00734FD0">
        <w:rPr>
          <w:i/>
        </w:rPr>
        <w:t xml:space="preserve">J. Am. Chem. Soc. </w:t>
      </w:r>
      <w:r w:rsidR="00734FD0" w:rsidRPr="00734FD0">
        <w:rPr>
          <w:b/>
        </w:rPr>
        <w:t>2008,</w:t>
      </w:r>
      <w:r w:rsidR="00734FD0" w:rsidRPr="00734FD0">
        <w:t xml:space="preserve"> </w:t>
      </w:r>
      <w:r w:rsidR="00734FD0" w:rsidRPr="00734FD0">
        <w:rPr>
          <w:i/>
        </w:rPr>
        <w:t>130</w:t>
      </w:r>
      <w:r w:rsidR="00734FD0" w:rsidRPr="00734FD0">
        <w:t>, 17646.</w:t>
      </w:r>
    </w:p>
    <w:p w14:paraId="1CA4B501" w14:textId="77777777" w:rsidR="00734FD0" w:rsidRPr="00734FD0" w:rsidRDefault="00734FD0" w:rsidP="00734FD0">
      <w:pPr>
        <w:pStyle w:val="EndNoteBibliography"/>
        <w:spacing w:after="0"/>
      </w:pPr>
      <w:r w:rsidRPr="00734FD0">
        <w:t xml:space="preserve">2. Omachi, H.; Segawa, Y.; Itami, K., </w:t>
      </w:r>
      <w:r w:rsidRPr="00734FD0">
        <w:rPr>
          <w:i/>
        </w:rPr>
        <w:t xml:space="preserve">Acc. Chem. Res. </w:t>
      </w:r>
      <w:r w:rsidRPr="00734FD0">
        <w:rPr>
          <w:b/>
        </w:rPr>
        <w:t>2012,</w:t>
      </w:r>
      <w:r w:rsidRPr="00734FD0">
        <w:t xml:space="preserve"> </w:t>
      </w:r>
      <w:r w:rsidRPr="00734FD0">
        <w:rPr>
          <w:i/>
        </w:rPr>
        <w:t>45</w:t>
      </w:r>
      <w:r w:rsidRPr="00734FD0">
        <w:t>, 1378.</w:t>
      </w:r>
    </w:p>
    <w:p w14:paraId="7B45A1A6" w14:textId="77777777" w:rsidR="00734FD0" w:rsidRPr="00734FD0" w:rsidRDefault="00734FD0" w:rsidP="00734FD0">
      <w:pPr>
        <w:pStyle w:val="EndNoteBibliography"/>
        <w:spacing w:after="0"/>
      </w:pPr>
      <w:r w:rsidRPr="00734FD0">
        <w:t xml:space="preserve">3. Darzi, E. R.; Jasti, R., </w:t>
      </w:r>
      <w:r w:rsidRPr="00734FD0">
        <w:rPr>
          <w:i/>
        </w:rPr>
        <w:t xml:space="preserve">Chem. Soc. Rev. </w:t>
      </w:r>
      <w:r w:rsidRPr="00734FD0">
        <w:rPr>
          <w:b/>
        </w:rPr>
        <w:t>2015,</w:t>
      </w:r>
      <w:r w:rsidRPr="00734FD0">
        <w:t xml:space="preserve"> </w:t>
      </w:r>
      <w:r w:rsidRPr="00734FD0">
        <w:rPr>
          <w:i/>
        </w:rPr>
        <w:t>44</w:t>
      </w:r>
      <w:r w:rsidRPr="00734FD0">
        <w:t>, 6401.</w:t>
      </w:r>
    </w:p>
    <w:p w14:paraId="6A2C09A1" w14:textId="77777777" w:rsidR="00734FD0" w:rsidRPr="00734FD0" w:rsidRDefault="00734FD0" w:rsidP="00734FD0">
      <w:pPr>
        <w:pStyle w:val="EndNoteBibliography"/>
        <w:spacing w:after="0"/>
      </w:pPr>
      <w:r w:rsidRPr="00734FD0">
        <w:t xml:space="preserve">4. Golder, M. R.; Jasti, R., </w:t>
      </w:r>
      <w:r w:rsidRPr="00734FD0">
        <w:rPr>
          <w:i/>
        </w:rPr>
        <w:t xml:space="preserve">Acc. Chem. Res. </w:t>
      </w:r>
      <w:r w:rsidRPr="00734FD0">
        <w:rPr>
          <w:b/>
        </w:rPr>
        <w:t>2015,</w:t>
      </w:r>
      <w:r w:rsidRPr="00734FD0">
        <w:t xml:space="preserve"> </w:t>
      </w:r>
      <w:r w:rsidRPr="00734FD0">
        <w:rPr>
          <w:i/>
        </w:rPr>
        <w:t>48</w:t>
      </w:r>
      <w:r w:rsidRPr="00734FD0">
        <w:t>, 557.</w:t>
      </w:r>
    </w:p>
    <w:p w14:paraId="10CFC6A6" w14:textId="77777777" w:rsidR="00734FD0" w:rsidRPr="00734FD0" w:rsidRDefault="00734FD0" w:rsidP="00734FD0">
      <w:pPr>
        <w:pStyle w:val="EndNoteBibliography"/>
        <w:spacing w:after="0"/>
      </w:pPr>
      <w:r w:rsidRPr="00734FD0">
        <w:t xml:space="preserve">5. Lewis, S. E., </w:t>
      </w:r>
      <w:r w:rsidRPr="00734FD0">
        <w:rPr>
          <w:i/>
        </w:rPr>
        <w:t xml:space="preserve">Chem. Soc. Rev. </w:t>
      </w:r>
      <w:r w:rsidRPr="00734FD0">
        <w:rPr>
          <w:b/>
        </w:rPr>
        <w:t>2015,</w:t>
      </w:r>
      <w:r w:rsidRPr="00734FD0">
        <w:t xml:space="preserve"> </w:t>
      </w:r>
      <w:r w:rsidRPr="00734FD0">
        <w:rPr>
          <w:i/>
        </w:rPr>
        <w:t>44</w:t>
      </w:r>
      <w:r w:rsidRPr="00734FD0">
        <w:t>, 2221.</w:t>
      </w:r>
    </w:p>
    <w:p w14:paraId="5E4423B5" w14:textId="77777777" w:rsidR="00734FD0" w:rsidRPr="00734FD0" w:rsidRDefault="00734FD0" w:rsidP="00734FD0">
      <w:pPr>
        <w:pStyle w:val="EndNoteBibliography"/>
        <w:spacing w:after="0"/>
      </w:pPr>
      <w:r w:rsidRPr="00734FD0">
        <w:t xml:space="preserve">6. Yamago, S.; Kayahara, E.; Iwamoto, T., </w:t>
      </w:r>
      <w:r w:rsidRPr="00734FD0">
        <w:rPr>
          <w:i/>
        </w:rPr>
        <w:t xml:space="preserve">Chem. Rec. </w:t>
      </w:r>
      <w:r w:rsidRPr="00734FD0">
        <w:rPr>
          <w:b/>
        </w:rPr>
        <w:t>2014,</w:t>
      </w:r>
      <w:r w:rsidRPr="00734FD0">
        <w:t xml:space="preserve"> </w:t>
      </w:r>
      <w:r w:rsidRPr="00734FD0">
        <w:rPr>
          <w:i/>
        </w:rPr>
        <w:t>14</w:t>
      </w:r>
      <w:r w:rsidRPr="00734FD0">
        <w:t>, 84.</w:t>
      </w:r>
    </w:p>
    <w:p w14:paraId="78D1494F" w14:textId="77777777" w:rsidR="00734FD0" w:rsidRPr="00734FD0" w:rsidRDefault="00734FD0" w:rsidP="00734FD0">
      <w:pPr>
        <w:pStyle w:val="EndNoteBibliography"/>
        <w:spacing w:after="0"/>
      </w:pPr>
      <w:r w:rsidRPr="00734FD0">
        <w:t xml:space="preserve">7. Segawa, Y.; Fukazawa, A.; Matsuura, S.; Omachi, H.; Yamaguchi, S.; Irle, S.; Itami, K., </w:t>
      </w:r>
      <w:r w:rsidRPr="00734FD0">
        <w:rPr>
          <w:i/>
        </w:rPr>
        <w:t xml:space="preserve">Org. Biomol. Chem. </w:t>
      </w:r>
      <w:r w:rsidRPr="00734FD0">
        <w:rPr>
          <w:b/>
        </w:rPr>
        <w:t>2012,</w:t>
      </w:r>
      <w:r w:rsidRPr="00734FD0">
        <w:t xml:space="preserve"> </w:t>
      </w:r>
      <w:r w:rsidRPr="00734FD0">
        <w:rPr>
          <w:i/>
        </w:rPr>
        <w:t>10</w:t>
      </w:r>
      <w:r w:rsidRPr="00734FD0">
        <w:t>, 5979.</w:t>
      </w:r>
    </w:p>
    <w:p w14:paraId="76E33940" w14:textId="77777777" w:rsidR="00734FD0" w:rsidRPr="00734FD0" w:rsidRDefault="00734FD0" w:rsidP="00734FD0">
      <w:pPr>
        <w:pStyle w:val="EndNoteBibliography"/>
        <w:spacing w:after="0"/>
      </w:pPr>
      <w:r w:rsidRPr="00734FD0">
        <w:t xml:space="preserve">8. Matsuno, T.; Sato, S.; Iizuka, R.; Isobe, H., </w:t>
      </w:r>
      <w:r w:rsidRPr="00734FD0">
        <w:rPr>
          <w:i/>
        </w:rPr>
        <w:t xml:space="preserve">Chem. Sci. </w:t>
      </w:r>
      <w:r w:rsidRPr="00734FD0">
        <w:rPr>
          <w:b/>
        </w:rPr>
        <w:t>2015,</w:t>
      </w:r>
      <w:r w:rsidRPr="00734FD0">
        <w:t xml:space="preserve"> </w:t>
      </w:r>
      <w:r w:rsidRPr="00734FD0">
        <w:rPr>
          <w:i/>
        </w:rPr>
        <w:t>6</w:t>
      </w:r>
      <w:r w:rsidRPr="00734FD0">
        <w:t>, 909.</w:t>
      </w:r>
    </w:p>
    <w:p w14:paraId="699F1979" w14:textId="77777777" w:rsidR="00734FD0" w:rsidRPr="00734FD0" w:rsidRDefault="00734FD0" w:rsidP="00734FD0">
      <w:pPr>
        <w:pStyle w:val="EndNoteBibliography"/>
        <w:spacing w:after="0"/>
      </w:pPr>
      <w:r w:rsidRPr="00734FD0">
        <w:t xml:space="preserve">9. Hitosugi, S.; Nakanishi, W.; Yamasaki, T.; Isobe, H., </w:t>
      </w:r>
      <w:r w:rsidRPr="00734FD0">
        <w:rPr>
          <w:i/>
        </w:rPr>
        <w:t xml:space="preserve">Nat. Commun. </w:t>
      </w:r>
      <w:r w:rsidRPr="00734FD0">
        <w:rPr>
          <w:b/>
        </w:rPr>
        <w:t>2011,</w:t>
      </w:r>
      <w:r w:rsidRPr="00734FD0">
        <w:t xml:space="preserve"> </w:t>
      </w:r>
      <w:r w:rsidRPr="00734FD0">
        <w:rPr>
          <w:i/>
        </w:rPr>
        <w:t>2</w:t>
      </w:r>
      <w:r w:rsidRPr="00734FD0">
        <w:t>, 492.</w:t>
      </w:r>
    </w:p>
    <w:p w14:paraId="4057F85C" w14:textId="77777777" w:rsidR="00734FD0" w:rsidRPr="00734FD0" w:rsidRDefault="00734FD0" w:rsidP="00734FD0">
      <w:pPr>
        <w:pStyle w:val="EndNoteBibliography"/>
        <w:spacing w:after="0"/>
      </w:pPr>
      <w:r w:rsidRPr="00734FD0">
        <w:t xml:space="preserve">10. Hermann, M.; Wassy, D.; Kohn, J.; Seitz, P.; Betschart, M. U.; Grimme, S.; Esser, B., </w:t>
      </w:r>
      <w:r w:rsidRPr="00734FD0">
        <w:rPr>
          <w:i/>
        </w:rPr>
        <w:t>Angew. Chem. Int. Ed. n/a</w:t>
      </w:r>
      <w:r w:rsidRPr="00734FD0">
        <w:t>.</w:t>
      </w:r>
    </w:p>
    <w:p w14:paraId="665C53CE" w14:textId="77777777" w:rsidR="00734FD0" w:rsidRPr="00734FD0" w:rsidRDefault="00734FD0" w:rsidP="00734FD0">
      <w:pPr>
        <w:pStyle w:val="EndNoteBibliography"/>
        <w:spacing w:after="0"/>
      </w:pPr>
      <w:r w:rsidRPr="00734FD0">
        <w:t xml:space="preserve">11. Wang, J.; Zhuang, G.; Chen, M.; Lu, D.; Li, Z.; Huang, Q.; Jia, H.; Cui, S.; Shao, X.; Yang, S.; Du, P., </w:t>
      </w:r>
      <w:r w:rsidRPr="00734FD0">
        <w:rPr>
          <w:i/>
        </w:rPr>
        <w:t xml:space="preserve">Angew. Chem. Int. Ed. </w:t>
      </w:r>
      <w:r w:rsidRPr="00734FD0">
        <w:rPr>
          <w:b/>
        </w:rPr>
        <w:t>2020,</w:t>
      </w:r>
      <w:r w:rsidRPr="00734FD0">
        <w:t xml:space="preserve"> </w:t>
      </w:r>
      <w:r w:rsidRPr="00734FD0">
        <w:rPr>
          <w:i/>
        </w:rPr>
        <w:t>59</w:t>
      </w:r>
      <w:r w:rsidRPr="00734FD0">
        <w:t>, 1619.</w:t>
      </w:r>
    </w:p>
    <w:p w14:paraId="437AF04E" w14:textId="77777777" w:rsidR="00734FD0" w:rsidRPr="00734FD0" w:rsidRDefault="00734FD0" w:rsidP="00734FD0">
      <w:pPr>
        <w:pStyle w:val="EndNoteBibliography"/>
        <w:spacing w:after="0"/>
      </w:pPr>
      <w:r w:rsidRPr="00734FD0">
        <w:t xml:space="preserve">12. Hitosugi, S.; Matsumoto, A.; Kaimori, Y.; Iizuka, R.; Soai, K.; Isobe, H., </w:t>
      </w:r>
      <w:r w:rsidRPr="00734FD0">
        <w:rPr>
          <w:i/>
        </w:rPr>
        <w:t xml:space="preserve">Org. Lett. </w:t>
      </w:r>
      <w:r w:rsidRPr="00734FD0">
        <w:rPr>
          <w:b/>
        </w:rPr>
        <w:t>2014,</w:t>
      </w:r>
      <w:r w:rsidRPr="00734FD0">
        <w:t xml:space="preserve"> </w:t>
      </w:r>
      <w:r w:rsidRPr="00734FD0">
        <w:rPr>
          <w:i/>
        </w:rPr>
        <w:t>16</w:t>
      </w:r>
      <w:r w:rsidRPr="00734FD0">
        <w:t>, 645.</w:t>
      </w:r>
    </w:p>
    <w:p w14:paraId="67219727" w14:textId="77777777" w:rsidR="00734FD0" w:rsidRPr="00734FD0" w:rsidRDefault="00734FD0" w:rsidP="00734FD0">
      <w:pPr>
        <w:pStyle w:val="EndNoteBibliography"/>
        <w:spacing w:after="0"/>
      </w:pPr>
      <w:r w:rsidRPr="00734FD0">
        <w:t xml:space="preserve">13. Daengngern, R.; Camacho, C.; Kungwan, N.; Irle, S., </w:t>
      </w:r>
      <w:r w:rsidRPr="00734FD0">
        <w:rPr>
          <w:i/>
        </w:rPr>
        <w:t xml:space="preserve">J. Phys. Chem. A </w:t>
      </w:r>
      <w:r w:rsidRPr="00734FD0">
        <w:rPr>
          <w:b/>
        </w:rPr>
        <w:t>2018,</w:t>
      </w:r>
      <w:r w:rsidRPr="00734FD0">
        <w:t xml:space="preserve"> </w:t>
      </w:r>
      <w:r w:rsidRPr="00734FD0">
        <w:rPr>
          <w:i/>
        </w:rPr>
        <w:t>122</w:t>
      </w:r>
      <w:r w:rsidRPr="00734FD0">
        <w:t>, 7284.</w:t>
      </w:r>
    </w:p>
    <w:p w14:paraId="40EC136F" w14:textId="77777777" w:rsidR="00734FD0" w:rsidRPr="00734FD0" w:rsidRDefault="00734FD0" w:rsidP="00734FD0">
      <w:pPr>
        <w:pStyle w:val="EndNoteBibliography"/>
        <w:spacing w:after="0"/>
      </w:pPr>
      <w:r w:rsidRPr="00734FD0">
        <w:t xml:space="preserve">14. Sicard, L.; Lucas, F.; Jeannin, O.; Bouit, P. A.; Rault-Berthelot, J.; Quinton, C.; Poriel, C., </w:t>
      </w:r>
      <w:r w:rsidRPr="00734FD0">
        <w:rPr>
          <w:i/>
        </w:rPr>
        <w:t xml:space="preserve">Angew Chem Int Ed Engl </w:t>
      </w:r>
      <w:r w:rsidRPr="00734FD0">
        <w:rPr>
          <w:b/>
        </w:rPr>
        <w:t>2020,</w:t>
      </w:r>
      <w:r w:rsidRPr="00734FD0">
        <w:t xml:space="preserve"> </w:t>
      </w:r>
      <w:r w:rsidRPr="00734FD0">
        <w:rPr>
          <w:i/>
        </w:rPr>
        <w:t>59</w:t>
      </w:r>
      <w:r w:rsidRPr="00734FD0">
        <w:t>, 11066.</w:t>
      </w:r>
    </w:p>
    <w:p w14:paraId="42D2D39D" w14:textId="77777777" w:rsidR="00734FD0" w:rsidRPr="00734FD0" w:rsidRDefault="00734FD0" w:rsidP="00734FD0">
      <w:pPr>
        <w:pStyle w:val="EndNoteBibliography"/>
        <w:spacing w:after="0"/>
      </w:pPr>
      <w:r w:rsidRPr="00734FD0">
        <w:t xml:space="preserve">15. Leonhardt, E. J.; Jasti, R., </w:t>
      </w:r>
      <w:r w:rsidRPr="00734FD0">
        <w:rPr>
          <w:i/>
        </w:rPr>
        <w:t xml:space="preserve">Nat. Rev. Chem. </w:t>
      </w:r>
      <w:r w:rsidRPr="00734FD0">
        <w:rPr>
          <w:b/>
        </w:rPr>
        <w:t>2019,</w:t>
      </w:r>
      <w:r w:rsidRPr="00734FD0">
        <w:t xml:space="preserve"> </w:t>
      </w:r>
      <w:r w:rsidRPr="00734FD0">
        <w:rPr>
          <w:i/>
        </w:rPr>
        <w:t>3</w:t>
      </w:r>
      <w:r w:rsidRPr="00734FD0">
        <w:t>, 672.</w:t>
      </w:r>
    </w:p>
    <w:p w14:paraId="69B739BE" w14:textId="77777777" w:rsidR="00734FD0" w:rsidRPr="00734FD0" w:rsidRDefault="00734FD0" w:rsidP="00734FD0">
      <w:pPr>
        <w:pStyle w:val="EndNoteBibliography"/>
        <w:spacing w:after="0"/>
      </w:pPr>
      <w:r w:rsidRPr="00734FD0">
        <w:t xml:space="preserve">16. White, B. M.; Zhao, Y.; Kawashima, T. E.; Branchaud, B. P.; Pluth, M. D.; Jasti, R., </w:t>
      </w:r>
      <w:r w:rsidRPr="00734FD0">
        <w:rPr>
          <w:i/>
        </w:rPr>
        <w:t xml:space="preserve">ACS Cent. Sci </w:t>
      </w:r>
      <w:r w:rsidRPr="00734FD0">
        <w:rPr>
          <w:b/>
        </w:rPr>
        <w:t>2018,</w:t>
      </w:r>
      <w:r w:rsidRPr="00734FD0">
        <w:t xml:space="preserve"> </w:t>
      </w:r>
      <w:r w:rsidRPr="00734FD0">
        <w:rPr>
          <w:i/>
        </w:rPr>
        <w:t>4</w:t>
      </w:r>
      <w:r w:rsidRPr="00734FD0">
        <w:t>, 1173.</w:t>
      </w:r>
    </w:p>
    <w:p w14:paraId="22C6F182" w14:textId="77777777" w:rsidR="00734FD0" w:rsidRPr="00734FD0" w:rsidRDefault="00734FD0" w:rsidP="00734FD0">
      <w:pPr>
        <w:pStyle w:val="EndNoteBibliography"/>
        <w:spacing w:after="0"/>
      </w:pPr>
      <w:r w:rsidRPr="00734FD0">
        <w:t xml:space="preserve">17. Miki, K.; Saiki, K.; Umeyama, T.; Baek, J.; Noda, T.; Imahori, H.; Sato, Y.; Suenaga, K.; Ohe, K., </w:t>
      </w:r>
      <w:r w:rsidRPr="00734FD0">
        <w:rPr>
          <w:i/>
        </w:rPr>
        <w:t xml:space="preserve">Small </w:t>
      </w:r>
      <w:r w:rsidRPr="00734FD0">
        <w:rPr>
          <w:b/>
        </w:rPr>
        <w:t>2018,</w:t>
      </w:r>
      <w:r w:rsidRPr="00734FD0">
        <w:t xml:space="preserve"> </w:t>
      </w:r>
      <w:r w:rsidRPr="00734FD0">
        <w:rPr>
          <w:i/>
        </w:rPr>
        <w:t>14</w:t>
      </w:r>
      <w:r w:rsidRPr="00734FD0">
        <w:t>, 1800720.</w:t>
      </w:r>
    </w:p>
    <w:p w14:paraId="3B98A55F" w14:textId="77777777" w:rsidR="00734FD0" w:rsidRPr="00734FD0" w:rsidRDefault="00734FD0" w:rsidP="00734FD0">
      <w:pPr>
        <w:pStyle w:val="EndNoteBibliography"/>
        <w:spacing w:after="0"/>
      </w:pPr>
      <w:r w:rsidRPr="00734FD0">
        <w:t xml:space="preserve">18. Iwamoto, T.; Slanina, Z.; Mizorogi, N.; Guo, J.; Akasaka, T.; Nagase, S.; Takaya, H.; Yasuda, N.; Kato, T.; Yamago, S., </w:t>
      </w:r>
      <w:r w:rsidRPr="00734FD0">
        <w:rPr>
          <w:i/>
        </w:rPr>
        <w:t xml:space="preserve">Chem. Eur. J. </w:t>
      </w:r>
      <w:r w:rsidRPr="00734FD0">
        <w:rPr>
          <w:b/>
        </w:rPr>
        <w:t>2014,</w:t>
      </w:r>
      <w:r w:rsidRPr="00734FD0">
        <w:t xml:space="preserve"> </w:t>
      </w:r>
      <w:r w:rsidRPr="00734FD0">
        <w:rPr>
          <w:i/>
        </w:rPr>
        <w:t>20</w:t>
      </w:r>
      <w:r w:rsidRPr="00734FD0">
        <w:t>, 14403.</w:t>
      </w:r>
    </w:p>
    <w:p w14:paraId="069493B2" w14:textId="77777777" w:rsidR="00734FD0" w:rsidRPr="00734FD0" w:rsidRDefault="00734FD0" w:rsidP="00734FD0">
      <w:pPr>
        <w:pStyle w:val="EndNoteBibliography"/>
        <w:spacing w:after="0"/>
      </w:pPr>
      <w:r w:rsidRPr="00734FD0">
        <w:t xml:space="preserve">19. Nakanishi, Y.; Omachi, H.; Matsuura, S.; Miyata, Y.; Kitaura, R.; Segawa, Y.; Itami, K.; Shinohara, H., </w:t>
      </w:r>
      <w:r w:rsidRPr="00734FD0">
        <w:rPr>
          <w:i/>
        </w:rPr>
        <w:t xml:space="preserve">Angew. Chem. Int. Ed. </w:t>
      </w:r>
      <w:r w:rsidRPr="00734FD0">
        <w:rPr>
          <w:b/>
        </w:rPr>
        <w:t>2014,</w:t>
      </w:r>
      <w:r w:rsidRPr="00734FD0">
        <w:t xml:space="preserve"> </w:t>
      </w:r>
      <w:r w:rsidRPr="00734FD0">
        <w:rPr>
          <w:i/>
        </w:rPr>
        <w:t>53</w:t>
      </w:r>
      <w:r w:rsidRPr="00734FD0">
        <w:t>, 3102.</w:t>
      </w:r>
    </w:p>
    <w:p w14:paraId="1D3F32DF" w14:textId="77777777" w:rsidR="00734FD0" w:rsidRPr="00734FD0" w:rsidRDefault="00734FD0" w:rsidP="00734FD0">
      <w:pPr>
        <w:pStyle w:val="EndNoteBibliography"/>
        <w:spacing w:after="0"/>
      </w:pPr>
      <w:r w:rsidRPr="00734FD0">
        <w:t xml:space="preserve">20. Xu, Y.; Kaur, R.; Wang, B.; Minameyer, M. B.; Gsänger, S.; Meyer, B.; Drewello, T.; Guldi, D. M.; von Delius, M., </w:t>
      </w:r>
      <w:r w:rsidRPr="00734FD0">
        <w:rPr>
          <w:i/>
        </w:rPr>
        <w:t xml:space="preserve">J. Am. Chem. Soc. </w:t>
      </w:r>
      <w:r w:rsidRPr="00734FD0">
        <w:rPr>
          <w:b/>
        </w:rPr>
        <w:t>2018,</w:t>
      </w:r>
      <w:r w:rsidRPr="00734FD0">
        <w:t xml:space="preserve"> </w:t>
      </w:r>
      <w:r w:rsidRPr="00734FD0">
        <w:rPr>
          <w:i/>
        </w:rPr>
        <w:t>140</w:t>
      </w:r>
      <w:r w:rsidRPr="00734FD0">
        <w:t>, 13413.</w:t>
      </w:r>
    </w:p>
    <w:p w14:paraId="4107A7A2" w14:textId="77777777" w:rsidR="00734FD0" w:rsidRPr="00734FD0" w:rsidRDefault="00734FD0" w:rsidP="00734FD0">
      <w:pPr>
        <w:pStyle w:val="EndNoteBibliography"/>
        <w:spacing w:after="0"/>
      </w:pPr>
      <w:r w:rsidRPr="00734FD0">
        <w:t xml:space="preserve">21. Sakamoto, H.; Fujimori, T.; Li, X.; Kaneko, K.; Kan, K.; Ozaki, N.; Hijikata, Y.; Irle, S.; Itami, K., </w:t>
      </w:r>
      <w:r w:rsidRPr="00734FD0">
        <w:rPr>
          <w:i/>
        </w:rPr>
        <w:t xml:space="preserve">Chem. Sci. </w:t>
      </w:r>
      <w:r w:rsidRPr="00734FD0">
        <w:rPr>
          <w:b/>
        </w:rPr>
        <w:t>2016,</w:t>
      </w:r>
      <w:r w:rsidRPr="00734FD0">
        <w:t xml:space="preserve"> </w:t>
      </w:r>
      <w:r w:rsidRPr="00734FD0">
        <w:rPr>
          <w:i/>
        </w:rPr>
        <w:t>7</w:t>
      </w:r>
      <w:r w:rsidRPr="00734FD0">
        <w:t>, 4204.</w:t>
      </w:r>
    </w:p>
    <w:p w14:paraId="4EF04620" w14:textId="77777777" w:rsidR="00734FD0" w:rsidRPr="00734FD0" w:rsidRDefault="00734FD0" w:rsidP="00734FD0">
      <w:pPr>
        <w:pStyle w:val="EndNoteBibliography"/>
        <w:spacing w:after="0"/>
      </w:pPr>
      <w:r w:rsidRPr="00734FD0">
        <w:t xml:space="preserve">22. Schaub, T. A.; Prantl, E. A.; Kohn, J.; Bursch, M.; Marshall, C. R.; Leonhardt, E. J.; Lovell, T. C.; Zakharov, L. N.; Brozek, C. K.; Waldvogel, S. R.; Grimme, S.; Jasti, R., </w:t>
      </w:r>
      <w:r w:rsidRPr="00734FD0">
        <w:rPr>
          <w:i/>
        </w:rPr>
        <w:t xml:space="preserve">J. Am. Chem. Soc. </w:t>
      </w:r>
      <w:r w:rsidRPr="00734FD0">
        <w:rPr>
          <w:b/>
        </w:rPr>
        <w:t>2020</w:t>
      </w:r>
      <w:r w:rsidRPr="00734FD0">
        <w:t>.</w:t>
      </w:r>
    </w:p>
    <w:p w14:paraId="2615BC85" w14:textId="77777777" w:rsidR="00734FD0" w:rsidRPr="00734FD0" w:rsidRDefault="00734FD0" w:rsidP="00734FD0">
      <w:pPr>
        <w:pStyle w:val="EndNoteBibliography"/>
        <w:spacing w:after="0"/>
      </w:pPr>
      <w:r w:rsidRPr="00734FD0">
        <w:t xml:space="preserve">23. Sicard, L.; Jeannin, O.; Rault-Berthelot, J.; Quinton, C.; Poriel, C., </w:t>
      </w:r>
      <w:r w:rsidRPr="00734FD0">
        <w:rPr>
          <w:i/>
        </w:rPr>
        <w:t xml:space="preserve">ChemPlusChem </w:t>
      </w:r>
      <w:r w:rsidRPr="00734FD0">
        <w:rPr>
          <w:b/>
        </w:rPr>
        <w:t>2018,</w:t>
      </w:r>
      <w:r w:rsidRPr="00734FD0">
        <w:t xml:space="preserve"> </w:t>
      </w:r>
      <w:r w:rsidRPr="00734FD0">
        <w:rPr>
          <w:i/>
        </w:rPr>
        <w:t>83</w:t>
      </w:r>
      <w:r w:rsidRPr="00734FD0">
        <w:t>, 874.</w:t>
      </w:r>
    </w:p>
    <w:p w14:paraId="02CF6D0C" w14:textId="77777777" w:rsidR="00734FD0" w:rsidRPr="00734FD0" w:rsidRDefault="00734FD0" w:rsidP="00734FD0">
      <w:pPr>
        <w:pStyle w:val="EndNoteBibliography"/>
        <w:spacing w:after="0"/>
      </w:pPr>
      <w:r w:rsidRPr="00734FD0">
        <w:t xml:space="preserve">24. Della Sala, P.; Buccheri, N.; Sanzone, A.; Sassi, M.; Neri, P.; Talotta, C.; Rocco, A.; Pinchetti, V.; Beverina, L.; Brovelli, S.; Gaeta, C., </w:t>
      </w:r>
      <w:r w:rsidRPr="00734FD0">
        <w:rPr>
          <w:i/>
        </w:rPr>
        <w:t xml:space="preserve">Chem. Comm. </w:t>
      </w:r>
      <w:r w:rsidRPr="00734FD0">
        <w:rPr>
          <w:b/>
        </w:rPr>
        <w:t>2019,</w:t>
      </w:r>
      <w:r w:rsidRPr="00734FD0">
        <w:t xml:space="preserve"> </w:t>
      </w:r>
      <w:r w:rsidRPr="00734FD0">
        <w:rPr>
          <w:i/>
        </w:rPr>
        <w:t>55</w:t>
      </w:r>
      <w:r w:rsidRPr="00734FD0">
        <w:t>, 3160.</w:t>
      </w:r>
    </w:p>
    <w:p w14:paraId="2B9984C5" w14:textId="77777777" w:rsidR="00734FD0" w:rsidRPr="00734FD0" w:rsidRDefault="00734FD0" w:rsidP="00734FD0">
      <w:pPr>
        <w:pStyle w:val="EndNoteBibliography"/>
        <w:spacing w:after="0"/>
      </w:pPr>
      <w:r w:rsidRPr="00734FD0">
        <w:t xml:space="preserve">25. Heras Ojea, M. J.; Van Raden, J. M.; Louie, S.; Collins, R.; Pividori, D.; Cirera, J.; Meyer, K.; Jasti, R.; Layfield, R. A., </w:t>
      </w:r>
      <w:r w:rsidRPr="00734FD0">
        <w:rPr>
          <w:i/>
        </w:rPr>
        <w:t xml:space="preserve">Angew. Chem. Int. Ed. </w:t>
      </w:r>
      <w:r w:rsidRPr="00734FD0">
        <w:rPr>
          <w:b/>
        </w:rPr>
        <w:t>2021,</w:t>
      </w:r>
      <w:r w:rsidRPr="00734FD0">
        <w:t xml:space="preserve"> </w:t>
      </w:r>
      <w:r w:rsidRPr="00734FD0">
        <w:rPr>
          <w:i/>
        </w:rPr>
        <w:t>60</w:t>
      </w:r>
      <w:r w:rsidRPr="00734FD0">
        <w:t>, 3515.</w:t>
      </w:r>
    </w:p>
    <w:p w14:paraId="4CD1E56B" w14:textId="77777777" w:rsidR="00734FD0" w:rsidRPr="00734FD0" w:rsidRDefault="00734FD0" w:rsidP="00734FD0">
      <w:pPr>
        <w:pStyle w:val="EndNoteBibliography"/>
        <w:spacing w:after="0"/>
      </w:pPr>
      <w:r w:rsidRPr="00734FD0">
        <w:t xml:space="preserve">26. Lin, J. B.; Darzi, E. R.; Jasti, R.; Yavuz, I.; Houk, K. N., </w:t>
      </w:r>
      <w:r w:rsidRPr="00734FD0">
        <w:rPr>
          <w:i/>
        </w:rPr>
        <w:t xml:space="preserve">J. Am. Chem. Soc. </w:t>
      </w:r>
      <w:r w:rsidRPr="00734FD0">
        <w:rPr>
          <w:b/>
        </w:rPr>
        <w:t>2019,</w:t>
      </w:r>
      <w:r w:rsidRPr="00734FD0">
        <w:t xml:space="preserve"> </w:t>
      </w:r>
      <w:r w:rsidRPr="00734FD0">
        <w:rPr>
          <w:i/>
        </w:rPr>
        <w:t>141</w:t>
      </w:r>
      <w:r w:rsidRPr="00734FD0">
        <w:t>, 952.</w:t>
      </w:r>
    </w:p>
    <w:p w14:paraId="5E01F674" w14:textId="77777777" w:rsidR="00734FD0" w:rsidRPr="00734FD0" w:rsidRDefault="00734FD0" w:rsidP="00734FD0">
      <w:pPr>
        <w:pStyle w:val="EndNoteBibliography"/>
        <w:spacing w:after="0"/>
      </w:pPr>
      <w:r w:rsidRPr="00734FD0">
        <w:t xml:space="preserve">27. Lovell, T. C.; Fosnacht, K. G.; Colwell, C. E.; Jasti, R., </w:t>
      </w:r>
      <w:r w:rsidRPr="00734FD0">
        <w:rPr>
          <w:i/>
        </w:rPr>
        <w:t xml:space="preserve">Chem. Sci. </w:t>
      </w:r>
      <w:r w:rsidRPr="00734FD0">
        <w:rPr>
          <w:b/>
        </w:rPr>
        <w:t>2020,</w:t>
      </w:r>
      <w:r w:rsidRPr="00734FD0">
        <w:t xml:space="preserve"> </w:t>
      </w:r>
      <w:r w:rsidRPr="00734FD0">
        <w:rPr>
          <w:i/>
        </w:rPr>
        <w:t>11</w:t>
      </w:r>
      <w:r w:rsidRPr="00734FD0">
        <w:t>, 12029.</w:t>
      </w:r>
    </w:p>
    <w:p w14:paraId="04D174E3" w14:textId="21AEAFCB" w:rsidR="00734FD0" w:rsidRPr="00734FD0" w:rsidRDefault="00734FD0" w:rsidP="00734FD0">
      <w:pPr>
        <w:pStyle w:val="EndNoteBibliography"/>
        <w:spacing w:after="0"/>
      </w:pPr>
      <w:r w:rsidRPr="00734FD0">
        <w:t>28. Graham, C.; Moral, M.; Muccioli, L.; Olivier, Y.; Pérez</w:t>
      </w:r>
      <w:r w:rsidRPr="00734FD0">
        <w:rPr>
          <w:rFonts w:hint="eastAsia"/>
        </w:rPr>
        <w:t>‐</w:t>
      </w:r>
      <w:r w:rsidRPr="00734FD0">
        <w:t>Jiménez, Á. J.;</w:t>
      </w:r>
      <w:r>
        <w:t xml:space="preserve"> </w:t>
      </w:r>
      <w:r w:rsidRPr="00734FD0">
        <w:t>Sancho</w:t>
      </w:r>
      <w:r w:rsidRPr="00734FD0">
        <w:rPr>
          <w:rFonts w:hint="eastAsia"/>
        </w:rPr>
        <w:t>‐</w:t>
      </w:r>
      <w:r w:rsidRPr="00734FD0">
        <w:t xml:space="preserve">García, J. C., </w:t>
      </w:r>
      <w:r w:rsidRPr="00734FD0">
        <w:rPr>
          <w:i/>
        </w:rPr>
        <w:t xml:space="preserve">Int. J.  Quantum Chem. </w:t>
      </w:r>
      <w:r w:rsidRPr="00734FD0">
        <w:rPr>
          <w:b/>
        </w:rPr>
        <w:t>2018,</w:t>
      </w:r>
      <w:r w:rsidRPr="00734FD0">
        <w:t xml:space="preserve"> </w:t>
      </w:r>
      <w:r w:rsidRPr="00734FD0">
        <w:rPr>
          <w:i/>
        </w:rPr>
        <w:t>118</w:t>
      </w:r>
      <w:r w:rsidRPr="00734FD0">
        <w:t>.</w:t>
      </w:r>
    </w:p>
    <w:p w14:paraId="610F825C" w14:textId="77777777" w:rsidR="00734FD0" w:rsidRPr="00734FD0" w:rsidRDefault="00734FD0" w:rsidP="00734FD0">
      <w:pPr>
        <w:pStyle w:val="EndNoteBibliography"/>
        <w:spacing w:after="0"/>
      </w:pPr>
      <w:r w:rsidRPr="00734FD0">
        <w:t xml:space="preserve">29. Canola, S.; Graham, C.; Pérez-Jiménez, Á. J.; Sancho-García, J.-C.; Negri, F., </w:t>
      </w:r>
      <w:r w:rsidRPr="00734FD0">
        <w:rPr>
          <w:i/>
        </w:rPr>
        <w:t xml:space="preserve">Phys. Chem. Chem. Phys. </w:t>
      </w:r>
      <w:r w:rsidRPr="00734FD0">
        <w:rPr>
          <w:b/>
        </w:rPr>
        <w:t>2019,</w:t>
      </w:r>
      <w:r w:rsidRPr="00734FD0">
        <w:t xml:space="preserve"> </w:t>
      </w:r>
      <w:r w:rsidRPr="00734FD0">
        <w:rPr>
          <w:i/>
        </w:rPr>
        <w:t>21</w:t>
      </w:r>
      <w:r w:rsidRPr="00734FD0">
        <w:t>, 2057.</w:t>
      </w:r>
    </w:p>
    <w:p w14:paraId="53A4BD6D" w14:textId="77777777" w:rsidR="00734FD0" w:rsidRPr="00734FD0" w:rsidRDefault="00734FD0" w:rsidP="00734FD0">
      <w:pPr>
        <w:pStyle w:val="EndNoteBibliography"/>
        <w:spacing w:after="0"/>
      </w:pPr>
      <w:r w:rsidRPr="00734FD0">
        <w:t xml:space="preserve">30. Bredas, J. L.; Marder, S. R., </w:t>
      </w:r>
      <w:r w:rsidRPr="00734FD0">
        <w:rPr>
          <w:i/>
        </w:rPr>
        <w:t>The WSPC References on Organic Electronics: Organic Semi-Conductors</w:t>
      </w:r>
      <w:r w:rsidRPr="00734FD0">
        <w:t xml:space="preserve">. World Scientific </w:t>
      </w:r>
    </w:p>
    <w:p w14:paraId="17AFFC94" w14:textId="77777777" w:rsidR="00734FD0" w:rsidRPr="00734FD0" w:rsidRDefault="00734FD0" w:rsidP="00734FD0">
      <w:pPr>
        <w:pStyle w:val="EndNoteBibliography"/>
        <w:spacing w:after="0"/>
      </w:pPr>
      <w:r w:rsidRPr="00734FD0">
        <w:t xml:space="preserve">31. Jiang, Z.-Q.; Poriel, C.; Leclerc, N., </w:t>
      </w:r>
      <w:r w:rsidRPr="00734FD0">
        <w:rPr>
          <w:i/>
        </w:rPr>
        <w:t xml:space="preserve">Mater. Chem. Front. </w:t>
      </w:r>
      <w:r w:rsidRPr="00734FD0">
        <w:rPr>
          <w:b/>
        </w:rPr>
        <w:t>2020,</w:t>
      </w:r>
      <w:r w:rsidRPr="00734FD0">
        <w:t xml:space="preserve"> </w:t>
      </w:r>
      <w:r w:rsidRPr="00734FD0">
        <w:rPr>
          <w:i/>
        </w:rPr>
        <w:t>4</w:t>
      </w:r>
      <w:r w:rsidRPr="00734FD0">
        <w:t>, 2497.</w:t>
      </w:r>
    </w:p>
    <w:p w14:paraId="6A3105E0" w14:textId="77777777" w:rsidR="00734FD0" w:rsidRPr="00734FD0" w:rsidRDefault="00734FD0" w:rsidP="00734FD0">
      <w:pPr>
        <w:pStyle w:val="EndNoteBibliography"/>
        <w:spacing w:after="0"/>
      </w:pPr>
      <w:r w:rsidRPr="00734FD0">
        <w:lastRenderedPageBreak/>
        <w:t xml:space="preserve">32. Liu, Y.-Y.; Lin, J.-Y.; Bo, Y.-F.; Xie, L.-H.; Yi, M.-D.; Zhang, X.-W.; Zhang, H.-M.; Loh, T.-P.; Huang, W., </w:t>
      </w:r>
      <w:r w:rsidRPr="00734FD0">
        <w:rPr>
          <w:i/>
        </w:rPr>
        <w:t xml:space="preserve">Org. Lett. </w:t>
      </w:r>
      <w:r w:rsidRPr="00734FD0">
        <w:rPr>
          <w:b/>
        </w:rPr>
        <w:t>2016,</w:t>
      </w:r>
      <w:r w:rsidRPr="00734FD0">
        <w:t xml:space="preserve"> </w:t>
      </w:r>
      <w:r w:rsidRPr="00734FD0">
        <w:rPr>
          <w:i/>
        </w:rPr>
        <w:t>18</w:t>
      </w:r>
      <w:r w:rsidRPr="00734FD0">
        <w:t>, 172.</w:t>
      </w:r>
    </w:p>
    <w:p w14:paraId="2B77B65A" w14:textId="77777777" w:rsidR="00734FD0" w:rsidRPr="00734FD0" w:rsidRDefault="00734FD0" w:rsidP="00734FD0">
      <w:pPr>
        <w:pStyle w:val="EndNoteBibliography"/>
        <w:spacing w:after="0"/>
      </w:pPr>
      <w:r w:rsidRPr="00734FD0">
        <w:t xml:space="preserve">33. Kayahara, E.; Sun, L.; Onishi, H.; Suzuki, K.; Fukushima, T.; Sawada, A.; Kaji, H.; Yamago, S., </w:t>
      </w:r>
      <w:r w:rsidRPr="00734FD0">
        <w:rPr>
          <w:i/>
        </w:rPr>
        <w:t xml:space="preserve">J. Am. Chem. Soc. </w:t>
      </w:r>
      <w:r w:rsidRPr="00734FD0">
        <w:rPr>
          <w:b/>
        </w:rPr>
        <w:t>2017,</w:t>
      </w:r>
      <w:r w:rsidRPr="00734FD0">
        <w:t xml:space="preserve"> </w:t>
      </w:r>
      <w:r w:rsidRPr="00734FD0">
        <w:rPr>
          <w:i/>
        </w:rPr>
        <w:t>139</w:t>
      </w:r>
      <w:r w:rsidRPr="00734FD0">
        <w:t>, 18480.</w:t>
      </w:r>
    </w:p>
    <w:p w14:paraId="5BD3809E" w14:textId="77777777" w:rsidR="00734FD0" w:rsidRPr="00734FD0" w:rsidRDefault="00734FD0" w:rsidP="00734FD0">
      <w:pPr>
        <w:pStyle w:val="EndNoteBibliography"/>
        <w:spacing w:after="0"/>
      </w:pPr>
      <w:r w:rsidRPr="00734FD0">
        <w:t xml:space="preserve">34. Coropceanu, V.; Cornil, J.; da Silva Filho, D. A.; Olivier, Y.; Silbey, R.; Brédas, J.-L., </w:t>
      </w:r>
      <w:r w:rsidRPr="00734FD0">
        <w:rPr>
          <w:i/>
        </w:rPr>
        <w:t xml:space="preserve">Chem. Rev. </w:t>
      </w:r>
      <w:r w:rsidRPr="00734FD0">
        <w:rPr>
          <w:b/>
        </w:rPr>
        <w:t>2007,</w:t>
      </w:r>
      <w:r w:rsidRPr="00734FD0">
        <w:t xml:space="preserve"> </w:t>
      </w:r>
      <w:r w:rsidRPr="00734FD0">
        <w:rPr>
          <w:i/>
        </w:rPr>
        <w:t>107</w:t>
      </w:r>
      <w:r w:rsidRPr="00734FD0">
        <w:t>, 926.</w:t>
      </w:r>
    </w:p>
    <w:p w14:paraId="258F3752" w14:textId="77777777" w:rsidR="00734FD0" w:rsidRPr="00734FD0" w:rsidRDefault="00734FD0" w:rsidP="00734FD0">
      <w:pPr>
        <w:pStyle w:val="EndNoteBibliography"/>
        <w:spacing w:after="0"/>
      </w:pPr>
      <w:r w:rsidRPr="00734FD0">
        <w:t xml:space="preserve">35. Kayahara, E.; Sun, L.; Onishi, H.; Suzuki, K.; Fukushima, T.; Sawada, A.; Kaji, H.; Yamago, S., </w:t>
      </w:r>
      <w:r w:rsidRPr="00734FD0">
        <w:rPr>
          <w:i/>
        </w:rPr>
        <w:t xml:space="preserve">J. Am. Chem. Soc. </w:t>
      </w:r>
      <w:r w:rsidRPr="00734FD0">
        <w:rPr>
          <w:b/>
        </w:rPr>
        <w:t>2017</w:t>
      </w:r>
      <w:r w:rsidRPr="00734FD0">
        <w:t>.</w:t>
      </w:r>
    </w:p>
    <w:p w14:paraId="5E2BCFF2" w14:textId="77777777" w:rsidR="00734FD0" w:rsidRPr="00734FD0" w:rsidRDefault="00734FD0" w:rsidP="00734FD0">
      <w:pPr>
        <w:pStyle w:val="EndNoteBibliography"/>
        <w:spacing w:after="0"/>
      </w:pPr>
      <w:r w:rsidRPr="00734FD0">
        <w:t xml:space="preserve">36. Lucas, F.; Sicard, L.; Jeannin, O.; Rault-Berthelot, J.; Jacques, E.; Quinton, C.; Poriel, C., </w:t>
      </w:r>
      <w:r w:rsidRPr="00734FD0">
        <w:rPr>
          <w:i/>
        </w:rPr>
        <w:t xml:space="preserve">Chem. Eur. J. </w:t>
      </w:r>
      <w:r w:rsidRPr="00734FD0">
        <w:rPr>
          <w:b/>
        </w:rPr>
        <w:t>2019,</w:t>
      </w:r>
      <w:r w:rsidRPr="00734FD0">
        <w:t xml:space="preserve"> </w:t>
      </w:r>
      <w:r w:rsidRPr="00734FD0">
        <w:rPr>
          <w:i/>
        </w:rPr>
        <w:t>25</w:t>
      </w:r>
      <w:r w:rsidRPr="00734FD0">
        <w:t>, 7740.</w:t>
      </w:r>
    </w:p>
    <w:p w14:paraId="044A96F4" w14:textId="77777777" w:rsidR="00734FD0" w:rsidRPr="00734FD0" w:rsidRDefault="00734FD0" w:rsidP="00734FD0">
      <w:pPr>
        <w:pStyle w:val="EndNoteBibliography"/>
        <w:spacing w:after="0"/>
      </w:pPr>
      <w:r w:rsidRPr="00734FD0">
        <w:t xml:space="preserve">37. Kamatham, N.; Ibraikulov, O. A.; Durand, P.; Wang, J.; Boyron, O.; Heinrich, B.; Heiser, T.; Lévêque, P.; Leclerc, N.; Méry, S., </w:t>
      </w:r>
      <w:r w:rsidRPr="00734FD0">
        <w:rPr>
          <w:i/>
        </w:rPr>
        <w:t xml:space="preserve">Adv. Funct. Mater. </w:t>
      </w:r>
      <w:r w:rsidRPr="00734FD0">
        <w:rPr>
          <w:b/>
        </w:rPr>
        <w:t>2021,</w:t>
      </w:r>
      <w:r w:rsidRPr="00734FD0">
        <w:t xml:space="preserve"> </w:t>
      </w:r>
      <w:r w:rsidRPr="00734FD0">
        <w:rPr>
          <w:i/>
        </w:rPr>
        <w:t>31</w:t>
      </w:r>
      <w:r w:rsidRPr="00734FD0">
        <w:t>, 2007734.</w:t>
      </w:r>
    </w:p>
    <w:p w14:paraId="4DFD97B8" w14:textId="77777777" w:rsidR="00734FD0" w:rsidRPr="00734FD0" w:rsidRDefault="00734FD0" w:rsidP="00734FD0">
      <w:pPr>
        <w:pStyle w:val="EndNoteBibliography"/>
        <w:spacing w:after="0"/>
      </w:pPr>
      <w:r w:rsidRPr="00734FD0">
        <w:t xml:space="preserve">38. Graham, K. R.; Cabanetos, C.; Jahnke, J. P.; Idso, M. N.; El Labban, A.; Ngongang Ndjawa, G. O.; Heumueller, T.; Vandewal, K.; Salleo, A.; Chmelka, B. F.; Amassian, A.; Beaujuge, P. M.; McGehee, M. D., </w:t>
      </w:r>
      <w:r w:rsidRPr="00734FD0">
        <w:rPr>
          <w:i/>
        </w:rPr>
        <w:t xml:space="preserve">J. Am. Chem. Soc. </w:t>
      </w:r>
      <w:r w:rsidRPr="00734FD0">
        <w:rPr>
          <w:b/>
        </w:rPr>
        <w:t>2014,</w:t>
      </w:r>
      <w:r w:rsidRPr="00734FD0">
        <w:t xml:space="preserve"> </w:t>
      </w:r>
      <w:r w:rsidRPr="00734FD0">
        <w:rPr>
          <w:i/>
        </w:rPr>
        <w:t>136</w:t>
      </w:r>
      <w:r w:rsidRPr="00734FD0">
        <w:t>, 9608.</w:t>
      </w:r>
    </w:p>
    <w:p w14:paraId="7FD1C3A1" w14:textId="77777777" w:rsidR="00734FD0" w:rsidRPr="00734FD0" w:rsidRDefault="00734FD0" w:rsidP="00734FD0">
      <w:pPr>
        <w:pStyle w:val="EndNoteBibliography"/>
        <w:spacing w:after="0"/>
      </w:pPr>
      <w:r w:rsidRPr="00734FD0">
        <w:t xml:space="preserve">39. Kuroda, Y.; Sakamoto, Y.; Suzuki, T.; Kayahara, E.; Yamago, S., </w:t>
      </w:r>
      <w:r w:rsidRPr="00734FD0">
        <w:rPr>
          <w:i/>
        </w:rPr>
        <w:t xml:space="preserve">J. Org. Chem. </w:t>
      </w:r>
      <w:r w:rsidRPr="00734FD0">
        <w:rPr>
          <w:b/>
        </w:rPr>
        <w:t>2016,</w:t>
      </w:r>
      <w:r w:rsidRPr="00734FD0">
        <w:t xml:space="preserve"> </w:t>
      </w:r>
      <w:r w:rsidRPr="00734FD0">
        <w:rPr>
          <w:i/>
        </w:rPr>
        <w:t>81</w:t>
      </w:r>
      <w:r w:rsidRPr="00734FD0">
        <w:t>, 3356.</w:t>
      </w:r>
    </w:p>
    <w:p w14:paraId="314F0490" w14:textId="77777777" w:rsidR="00734FD0" w:rsidRPr="00734FD0" w:rsidRDefault="00734FD0" w:rsidP="00734FD0">
      <w:pPr>
        <w:pStyle w:val="EndNoteBibliography"/>
        <w:spacing w:after="0"/>
      </w:pPr>
      <w:r w:rsidRPr="00734FD0">
        <w:t xml:space="preserve">40. Yamago, S.; Watanabe, Y.; Iwamoto, T., </w:t>
      </w:r>
      <w:r w:rsidRPr="00734FD0">
        <w:rPr>
          <w:i/>
        </w:rPr>
        <w:t xml:space="preserve">Angew. Chem. Int. Ed. </w:t>
      </w:r>
      <w:r w:rsidRPr="00734FD0">
        <w:rPr>
          <w:b/>
        </w:rPr>
        <w:t>2010,</w:t>
      </w:r>
      <w:r w:rsidRPr="00734FD0">
        <w:t xml:space="preserve"> </w:t>
      </w:r>
      <w:r w:rsidRPr="00734FD0">
        <w:rPr>
          <w:i/>
        </w:rPr>
        <w:t>49</w:t>
      </w:r>
      <w:r w:rsidRPr="00734FD0">
        <w:t>, 757.</w:t>
      </w:r>
    </w:p>
    <w:p w14:paraId="1CB2DAA9" w14:textId="77777777" w:rsidR="00734FD0" w:rsidRPr="00734FD0" w:rsidRDefault="00734FD0" w:rsidP="00734FD0">
      <w:pPr>
        <w:pStyle w:val="EndNoteBibliography"/>
        <w:spacing w:after="0"/>
      </w:pPr>
      <w:r w:rsidRPr="00734FD0">
        <w:t xml:space="preserve">41. Sun, Z.; Sarkar, P.; Suenaga, T.; Sato, S.; Isobe, H., </w:t>
      </w:r>
      <w:r w:rsidRPr="00734FD0">
        <w:rPr>
          <w:i/>
        </w:rPr>
        <w:t xml:space="preserve">Angew. Chem. Int. Ed. </w:t>
      </w:r>
      <w:r w:rsidRPr="00734FD0">
        <w:rPr>
          <w:b/>
        </w:rPr>
        <w:t>2015,</w:t>
      </w:r>
      <w:r w:rsidRPr="00734FD0">
        <w:t xml:space="preserve"> </w:t>
      </w:r>
      <w:r w:rsidRPr="00734FD0">
        <w:rPr>
          <w:i/>
        </w:rPr>
        <w:t>54</w:t>
      </w:r>
      <w:r w:rsidRPr="00734FD0">
        <w:t>, 12800.</w:t>
      </w:r>
    </w:p>
    <w:p w14:paraId="5DD45CBC" w14:textId="77777777" w:rsidR="00734FD0" w:rsidRPr="00734FD0" w:rsidRDefault="00734FD0" w:rsidP="00734FD0">
      <w:pPr>
        <w:pStyle w:val="EndNoteBibliography"/>
        <w:spacing w:after="0"/>
      </w:pPr>
      <w:r w:rsidRPr="00734FD0">
        <w:t xml:space="preserve">42. Kuroda, Y.; Sakamoto, Y.; Suzuki, T.; Kayahara, E.; Yamago, S., </w:t>
      </w:r>
      <w:r w:rsidRPr="00734FD0">
        <w:rPr>
          <w:i/>
        </w:rPr>
        <w:t xml:space="preserve">J. Org. Chem. </w:t>
      </w:r>
      <w:r w:rsidRPr="00734FD0">
        <w:rPr>
          <w:b/>
        </w:rPr>
        <w:t>2016,</w:t>
      </w:r>
      <w:r w:rsidRPr="00734FD0">
        <w:t xml:space="preserve"> </w:t>
      </w:r>
      <w:r w:rsidRPr="00734FD0">
        <w:rPr>
          <w:i/>
        </w:rPr>
        <w:t>81</w:t>
      </w:r>
      <w:r w:rsidRPr="00734FD0">
        <w:t>, 3356.</w:t>
      </w:r>
    </w:p>
    <w:p w14:paraId="2A6B1906" w14:textId="77777777" w:rsidR="00734FD0" w:rsidRPr="00734FD0" w:rsidRDefault="00734FD0" w:rsidP="00734FD0">
      <w:pPr>
        <w:pStyle w:val="EndNoteBibliography"/>
        <w:spacing w:after="0"/>
      </w:pPr>
      <w:r w:rsidRPr="00734FD0">
        <w:t xml:space="preserve">43. Xia, J.; Bacon, J. W.; Jasti, R., </w:t>
      </w:r>
      <w:r w:rsidRPr="00734FD0">
        <w:rPr>
          <w:i/>
        </w:rPr>
        <w:t xml:space="preserve">Chem. Sci. </w:t>
      </w:r>
      <w:r w:rsidRPr="00734FD0">
        <w:rPr>
          <w:b/>
        </w:rPr>
        <w:t>2012,</w:t>
      </w:r>
      <w:r w:rsidRPr="00734FD0">
        <w:t xml:space="preserve"> </w:t>
      </w:r>
      <w:r w:rsidRPr="00734FD0">
        <w:rPr>
          <w:i/>
        </w:rPr>
        <w:t>3</w:t>
      </w:r>
      <w:r w:rsidRPr="00734FD0">
        <w:t>, 3018.</w:t>
      </w:r>
    </w:p>
    <w:p w14:paraId="7BEAA298" w14:textId="77777777" w:rsidR="00734FD0" w:rsidRPr="00734FD0" w:rsidRDefault="00734FD0" w:rsidP="00734FD0">
      <w:pPr>
        <w:pStyle w:val="EndNoteBibliography"/>
        <w:spacing w:after="0"/>
      </w:pPr>
      <w:r w:rsidRPr="00734FD0">
        <w:t xml:space="preserve">44. Segawa, Y.; Omachi, H.; Itami, K., </w:t>
      </w:r>
      <w:r w:rsidRPr="00734FD0">
        <w:rPr>
          <w:i/>
        </w:rPr>
        <w:t xml:space="preserve">Org. Lett. </w:t>
      </w:r>
      <w:r w:rsidRPr="00734FD0">
        <w:rPr>
          <w:b/>
        </w:rPr>
        <w:t>2010,</w:t>
      </w:r>
      <w:r w:rsidRPr="00734FD0">
        <w:t xml:space="preserve"> </w:t>
      </w:r>
      <w:r w:rsidRPr="00734FD0">
        <w:rPr>
          <w:i/>
        </w:rPr>
        <w:t>12</w:t>
      </w:r>
      <w:r w:rsidRPr="00734FD0">
        <w:t>, 2262.</w:t>
      </w:r>
    </w:p>
    <w:p w14:paraId="01BC2577" w14:textId="77777777" w:rsidR="00734FD0" w:rsidRPr="00734FD0" w:rsidRDefault="00734FD0" w:rsidP="00734FD0">
      <w:pPr>
        <w:pStyle w:val="EndNoteBibliography"/>
        <w:spacing w:after="0"/>
      </w:pPr>
      <w:r w:rsidRPr="00734FD0">
        <w:t xml:space="preserve">45. Bond, A. D.; Davies, J. E., </w:t>
      </w:r>
      <w:r w:rsidRPr="00734FD0">
        <w:rPr>
          <w:i/>
        </w:rPr>
        <w:t xml:space="preserve">Act. Cryst. E </w:t>
      </w:r>
      <w:r w:rsidRPr="00734FD0">
        <w:rPr>
          <w:b/>
        </w:rPr>
        <w:t>2002,</w:t>
      </w:r>
      <w:r w:rsidRPr="00734FD0">
        <w:t xml:space="preserve"> </w:t>
      </w:r>
      <w:r w:rsidRPr="00734FD0">
        <w:rPr>
          <w:i/>
        </w:rPr>
        <w:t>58</w:t>
      </w:r>
      <w:r w:rsidRPr="00734FD0">
        <w:t>, o196.</w:t>
      </w:r>
    </w:p>
    <w:p w14:paraId="59B3665F" w14:textId="77777777" w:rsidR="00734FD0" w:rsidRPr="00734FD0" w:rsidRDefault="00734FD0" w:rsidP="00734FD0">
      <w:pPr>
        <w:pStyle w:val="EndNoteBibliography"/>
        <w:spacing w:after="0"/>
      </w:pPr>
      <w:r w:rsidRPr="00734FD0">
        <w:t xml:space="preserve">46. Mallick, S.; Maddala, S.; Kollimalayan, K.; Venkatakrishnan, P., </w:t>
      </w:r>
      <w:r w:rsidRPr="00734FD0">
        <w:rPr>
          <w:i/>
        </w:rPr>
        <w:t xml:space="preserve">J. Org. Chem. </w:t>
      </w:r>
      <w:r w:rsidRPr="00734FD0">
        <w:rPr>
          <w:b/>
        </w:rPr>
        <w:t>2019,</w:t>
      </w:r>
      <w:r w:rsidRPr="00734FD0">
        <w:t xml:space="preserve"> </w:t>
      </w:r>
      <w:r w:rsidRPr="00734FD0">
        <w:rPr>
          <w:i/>
        </w:rPr>
        <w:t>84</w:t>
      </w:r>
      <w:r w:rsidRPr="00734FD0">
        <w:t>, 73.</w:t>
      </w:r>
    </w:p>
    <w:p w14:paraId="74109A59" w14:textId="77777777" w:rsidR="00734FD0" w:rsidRPr="00734FD0" w:rsidRDefault="00734FD0" w:rsidP="00734FD0">
      <w:pPr>
        <w:pStyle w:val="EndNoteBibliography"/>
        <w:spacing w:after="0"/>
      </w:pPr>
      <w:r w:rsidRPr="00734FD0">
        <w:t xml:space="preserve">47. Hapiot, P.; Lagrost, C.; Le Floch, F.; Raoult, E.; Rault-Berthelot, J., </w:t>
      </w:r>
      <w:r w:rsidRPr="00734FD0">
        <w:rPr>
          <w:i/>
        </w:rPr>
        <w:t xml:space="preserve">Chem. Mater. </w:t>
      </w:r>
      <w:r w:rsidRPr="00734FD0">
        <w:rPr>
          <w:b/>
        </w:rPr>
        <w:t>2005,</w:t>
      </w:r>
      <w:r w:rsidRPr="00734FD0">
        <w:t xml:space="preserve"> </w:t>
      </w:r>
      <w:r w:rsidRPr="00734FD0">
        <w:rPr>
          <w:i/>
        </w:rPr>
        <w:t>17</w:t>
      </w:r>
      <w:r w:rsidRPr="00734FD0">
        <w:t>, 2003.</w:t>
      </w:r>
    </w:p>
    <w:p w14:paraId="48A43AEC" w14:textId="77777777" w:rsidR="00734FD0" w:rsidRPr="00734FD0" w:rsidRDefault="00734FD0" w:rsidP="00734FD0">
      <w:pPr>
        <w:pStyle w:val="EndNoteBibliography"/>
        <w:spacing w:after="0"/>
      </w:pPr>
      <w:r w:rsidRPr="00734FD0">
        <w:t xml:space="preserve">48. Fenn, R. J.; Krantz, K. W.; Stuart, J. D., </w:t>
      </w:r>
      <w:r w:rsidRPr="00734FD0">
        <w:rPr>
          <w:i/>
        </w:rPr>
        <w:t xml:space="preserve">J. Electrochem. Soc. </w:t>
      </w:r>
      <w:r w:rsidRPr="00734FD0">
        <w:rPr>
          <w:b/>
        </w:rPr>
        <w:t>1976,</w:t>
      </w:r>
      <w:r w:rsidRPr="00734FD0">
        <w:t xml:space="preserve"> </w:t>
      </w:r>
      <w:r w:rsidRPr="00734FD0">
        <w:rPr>
          <w:i/>
        </w:rPr>
        <w:t>123</w:t>
      </w:r>
      <w:r w:rsidRPr="00734FD0">
        <w:t>, 1643.</w:t>
      </w:r>
    </w:p>
    <w:p w14:paraId="32E78ED1" w14:textId="77777777" w:rsidR="00734FD0" w:rsidRPr="00734FD0" w:rsidRDefault="00734FD0" w:rsidP="00734FD0">
      <w:pPr>
        <w:pStyle w:val="EndNoteBibliography"/>
        <w:spacing w:after="0"/>
      </w:pPr>
      <w:r w:rsidRPr="00734FD0">
        <w:t xml:space="preserve">49. Sicard, L.; Quinton, C.; Lucas, F.; Jeannin, O.; Rault-Berthelot, J.; Poriel, C., </w:t>
      </w:r>
      <w:r w:rsidRPr="00734FD0">
        <w:rPr>
          <w:i/>
        </w:rPr>
        <w:t xml:space="preserve">J. Phys. Chem. C </w:t>
      </w:r>
      <w:r w:rsidRPr="00734FD0">
        <w:rPr>
          <w:b/>
        </w:rPr>
        <w:t>2019,</w:t>
      </w:r>
      <w:r w:rsidRPr="00734FD0">
        <w:t xml:space="preserve"> </w:t>
      </w:r>
      <w:r w:rsidRPr="00734FD0">
        <w:rPr>
          <w:i/>
        </w:rPr>
        <w:t>123</w:t>
      </w:r>
      <w:r w:rsidRPr="00734FD0">
        <w:t>, 19094.</w:t>
      </w:r>
    </w:p>
    <w:p w14:paraId="62487B65" w14:textId="77777777" w:rsidR="00734FD0" w:rsidRPr="00734FD0" w:rsidRDefault="00734FD0" w:rsidP="00734FD0">
      <w:pPr>
        <w:pStyle w:val="EndNoteBibliography"/>
        <w:spacing w:after="0"/>
      </w:pPr>
      <w:r w:rsidRPr="00734FD0">
        <w:t xml:space="preserve">50. Ambrose, J. F.; Nelson, R. F., </w:t>
      </w:r>
      <w:r w:rsidRPr="00734FD0">
        <w:rPr>
          <w:i/>
        </w:rPr>
        <w:t xml:space="preserve">J. Electrochem. Soc. </w:t>
      </w:r>
      <w:r w:rsidRPr="00734FD0">
        <w:rPr>
          <w:b/>
        </w:rPr>
        <w:t>1968,</w:t>
      </w:r>
      <w:r w:rsidRPr="00734FD0">
        <w:t xml:space="preserve"> </w:t>
      </w:r>
      <w:r w:rsidRPr="00734FD0">
        <w:rPr>
          <w:i/>
        </w:rPr>
        <w:t>115</w:t>
      </w:r>
      <w:r w:rsidRPr="00734FD0">
        <w:t>, 1159.</w:t>
      </w:r>
    </w:p>
    <w:p w14:paraId="3F8B0D9C" w14:textId="77777777" w:rsidR="00734FD0" w:rsidRPr="00734FD0" w:rsidRDefault="00734FD0" w:rsidP="00734FD0">
      <w:pPr>
        <w:pStyle w:val="EndNoteBibliography"/>
        <w:spacing w:after="0"/>
      </w:pPr>
      <w:r w:rsidRPr="00734FD0">
        <w:t xml:space="preserve">51. Poriel, C.; Ferrand, Y.; Le Maux, P.; Rault-Berthelot, J.; Simonneaux, G., </w:t>
      </w:r>
      <w:r w:rsidRPr="00734FD0">
        <w:rPr>
          <w:i/>
        </w:rPr>
        <w:t xml:space="preserve">Inorg. Chem. </w:t>
      </w:r>
      <w:r w:rsidRPr="00734FD0">
        <w:rPr>
          <w:b/>
        </w:rPr>
        <w:t>2004,</w:t>
      </w:r>
      <w:r w:rsidRPr="00734FD0">
        <w:t xml:space="preserve"> </w:t>
      </w:r>
      <w:r w:rsidRPr="00734FD0">
        <w:rPr>
          <w:i/>
        </w:rPr>
        <w:t>43</w:t>
      </w:r>
      <w:r w:rsidRPr="00734FD0">
        <w:t>, 5086.</w:t>
      </w:r>
    </w:p>
    <w:p w14:paraId="1610ACC2" w14:textId="77777777" w:rsidR="00734FD0" w:rsidRPr="00734FD0" w:rsidRDefault="00734FD0" w:rsidP="00734FD0">
      <w:pPr>
        <w:pStyle w:val="EndNoteBibliography"/>
        <w:spacing w:after="0"/>
      </w:pPr>
      <w:r w:rsidRPr="00734FD0">
        <w:t xml:space="preserve">52. Poriel, C.; Ferrand, Y.; Le Maux, P.; Paul-Roth, C.; Simonneaux, G.; Rault-Berthelot, J., </w:t>
      </w:r>
      <w:r w:rsidRPr="00734FD0">
        <w:rPr>
          <w:i/>
        </w:rPr>
        <w:t xml:space="preserve">J. Electroanal. Chem. </w:t>
      </w:r>
      <w:r w:rsidRPr="00734FD0">
        <w:rPr>
          <w:b/>
        </w:rPr>
        <w:t>2005,</w:t>
      </w:r>
      <w:r w:rsidRPr="00734FD0">
        <w:t xml:space="preserve"> </w:t>
      </w:r>
      <w:r w:rsidRPr="00734FD0">
        <w:rPr>
          <w:i/>
        </w:rPr>
        <w:t>583</w:t>
      </w:r>
      <w:r w:rsidRPr="00734FD0">
        <w:t>, 92.</w:t>
      </w:r>
    </w:p>
    <w:p w14:paraId="49C183E1" w14:textId="77777777" w:rsidR="00734FD0" w:rsidRPr="00734FD0" w:rsidRDefault="00734FD0" w:rsidP="00734FD0">
      <w:pPr>
        <w:pStyle w:val="EndNoteBibliography"/>
        <w:spacing w:after="0"/>
      </w:pPr>
      <w:r w:rsidRPr="00734FD0">
        <w:t xml:space="preserve">53. Rault-Berthelot, J.; Poriel, C.; Justaud, F.; Barrière, F., </w:t>
      </w:r>
      <w:r w:rsidRPr="00734FD0">
        <w:rPr>
          <w:i/>
        </w:rPr>
        <w:t xml:space="preserve">New J. Chem. </w:t>
      </w:r>
      <w:r w:rsidRPr="00734FD0">
        <w:rPr>
          <w:b/>
        </w:rPr>
        <w:t>2008,</w:t>
      </w:r>
      <w:r w:rsidRPr="00734FD0">
        <w:t xml:space="preserve"> </w:t>
      </w:r>
      <w:r w:rsidRPr="00734FD0">
        <w:rPr>
          <w:i/>
        </w:rPr>
        <w:t>32</w:t>
      </w:r>
      <w:r w:rsidRPr="00734FD0">
        <w:t>, 1259.</w:t>
      </w:r>
    </w:p>
    <w:p w14:paraId="6AC9E9F3" w14:textId="77777777" w:rsidR="00734FD0" w:rsidRPr="00734FD0" w:rsidRDefault="00734FD0" w:rsidP="00734FD0">
      <w:pPr>
        <w:pStyle w:val="EndNoteBibliography"/>
        <w:spacing w:after="0"/>
      </w:pPr>
      <w:r w:rsidRPr="00734FD0">
        <w:t xml:space="preserve">54. Segawa, Y.; Kukazawa, A.; Matsuura, S.; Omachi, H.; Yamaguchi, S.; Irle, S.; Itami, K., </w:t>
      </w:r>
      <w:r w:rsidRPr="00734FD0">
        <w:rPr>
          <w:i/>
        </w:rPr>
        <w:t xml:space="preserve">Org. Biomol. Chem. </w:t>
      </w:r>
      <w:r w:rsidRPr="00734FD0">
        <w:rPr>
          <w:b/>
        </w:rPr>
        <w:t>2012,</w:t>
      </w:r>
      <w:r w:rsidRPr="00734FD0">
        <w:t xml:space="preserve"> </w:t>
      </w:r>
      <w:r w:rsidRPr="00734FD0">
        <w:rPr>
          <w:i/>
        </w:rPr>
        <w:t>10</w:t>
      </w:r>
      <w:r w:rsidRPr="00734FD0">
        <w:t>, 5979.</w:t>
      </w:r>
    </w:p>
    <w:p w14:paraId="4008AB87" w14:textId="77777777" w:rsidR="00734FD0" w:rsidRPr="00734FD0" w:rsidRDefault="00734FD0" w:rsidP="00734FD0">
      <w:pPr>
        <w:pStyle w:val="EndNoteBibliography"/>
        <w:spacing w:after="0"/>
      </w:pPr>
      <w:r w:rsidRPr="00734FD0">
        <w:t xml:space="preserve">55. Zhu, H.; Badía-Domínguez, I.; Shi, B.; Li, Q.; Wei, P.; Xing, H.; Ruiz Delgado, M. C.; Huang, F., </w:t>
      </w:r>
      <w:r w:rsidRPr="00734FD0">
        <w:rPr>
          <w:i/>
        </w:rPr>
        <w:t xml:space="preserve">J. Am. Chem. Soc. </w:t>
      </w:r>
      <w:r w:rsidRPr="00734FD0">
        <w:rPr>
          <w:b/>
        </w:rPr>
        <w:t>2021</w:t>
      </w:r>
      <w:r w:rsidRPr="00734FD0">
        <w:t>.</w:t>
      </w:r>
    </w:p>
    <w:p w14:paraId="219FB21F" w14:textId="77777777" w:rsidR="00734FD0" w:rsidRPr="00734FD0" w:rsidRDefault="00734FD0" w:rsidP="00734FD0">
      <w:pPr>
        <w:pStyle w:val="EndNoteBibliography"/>
        <w:spacing w:after="0"/>
      </w:pPr>
      <w:r w:rsidRPr="00734FD0">
        <w:t xml:space="preserve">56. Poriel, C.; Rault-Berthelot, J.; Thiery, S.; Quinton, C.; Jeannin, O.; Biapo, U.; Geffroy, B.; Tondelier, D., </w:t>
      </w:r>
      <w:r w:rsidRPr="00734FD0">
        <w:rPr>
          <w:i/>
        </w:rPr>
        <w:t xml:space="preserve">Chem. Eur. J. </w:t>
      </w:r>
      <w:r w:rsidRPr="00734FD0">
        <w:rPr>
          <w:b/>
        </w:rPr>
        <w:t>2016,</w:t>
      </w:r>
      <w:r w:rsidRPr="00734FD0">
        <w:t xml:space="preserve"> </w:t>
      </w:r>
      <w:r w:rsidRPr="00734FD0">
        <w:rPr>
          <w:i/>
        </w:rPr>
        <w:t>22</w:t>
      </w:r>
      <w:r w:rsidRPr="00734FD0">
        <w:t>, 17930.</w:t>
      </w:r>
    </w:p>
    <w:p w14:paraId="2135E17E" w14:textId="77777777" w:rsidR="00734FD0" w:rsidRPr="00734FD0" w:rsidRDefault="00734FD0" w:rsidP="00734FD0">
      <w:pPr>
        <w:pStyle w:val="EndNoteBibliography"/>
        <w:spacing w:after="0"/>
      </w:pPr>
      <w:r w:rsidRPr="00734FD0">
        <w:t xml:space="preserve">57. Thiery, S.; Tondelier, D.; Geffroy, B.; Jeannin, O.; Rault-Berthelot, J.; Poriel, C., </w:t>
      </w:r>
      <w:r w:rsidRPr="00734FD0">
        <w:rPr>
          <w:i/>
        </w:rPr>
        <w:t xml:space="preserve">Chem. Eur. J. </w:t>
      </w:r>
      <w:r w:rsidRPr="00734FD0">
        <w:rPr>
          <w:b/>
        </w:rPr>
        <w:t>2016,</w:t>
      </w:r>
      <w:r w:rsidRPr="00734FD0">
        <w:t xml:space="preserve"> </w:t>
      </w:r>
      <w:r w:rsidRPr="00734FD0">
        <w:rPr>
          <w:i/>
        </w:rPr>
        <w:t>22</w:t>
      </w:r>
      <w:r w:rsidRPr="00734FD0">
        <w:t>, 10136.</w:t>
      </w:r>
    </w:p>
    <w:p w14:paraId="60D5BEE0" w14:textId="77777777" w:rsidR="00734FD0" w:rsidRPr="00734FD0" w:rsidRDefault="00734FD0" w:rsidP="00734FD0">
      <w:pPr>
        <w:pStyle w:val="EndNoteBibliography"/>
        <w:spacing w:after="0"/>
      </w:pPr>
      <w:r w:rsidRPr="00734FD0">
        <w:t xml:space="preserve">58. Thirion, D.; Romain, M.; Rault-Berthelot, J.; Poriel, C., </w:t>
      </w:r>
      <w:r w:rsidRPr="00734FD0">
        <w:rPr>
          <w:i/>
        </w:rPr>
        <w:t xml:space="preserve">Mater. Adv. </w:t>
      </w:r>
      <w:r w:rsidRPr="00734FD0">
        <w:rPr>
          <w:b/>
        </w:rPr>
        <w:t>2021</w:t>
      </w:r>
      <w:r w:rsidRPr="00734FD0">
        <w:t>.</w:t>
      </w:r>
    </w:p>
    <w:p w14:paraId="77DD6647" w14:textId="77777777" w:rsidR="00734FD0" w:rsidRPr="00734FD0" w:rsidRDefault="00734FD0" w:rsidP="00734FD0">
      <w:pPr>
        <w:pStyle w:val="EndNoteBibliography"/>
        <w:spacing w:after="0"/>
      </w:pPr>
      <w:r w:rsidRPr="00734FD0">
        <w:t xml:space="preserve">59. Bondi, A., </w:t>
      </w:r>
      <w:r w:rsidRPr="00734FD0">
        <w:rPr>
          <w:i/>
        </w:rPr>
        <w:t xml:space="preserve">J. Phys. Chem. </w:t>
      </w:r>
      <w:r w:rsidRPr="00734FD0">
        <w:rPr>
          <w:b/>
        </w:rPr>
        <w:t>1964,</w:t>
      </w:r>
      <w:r w:rsidRPr="00734FD0">
        <w:t xml:space="preserve"> </w:t>
      </w:r>
      <w:r w:rsidRPr="00734FD0">
        <w:rPr>
          <w:i/>
        </w:rPr>
        <w:t>68</w:t>
      </w:r>
      <w:r w:rsidRPr="00734FD0">
        <w:t>, 441.</w:t>
      </w:r>
    </w:p>
    <w:p w14:paraId="684CC09A" w14:textId="77777777" w:rsidR="00734FD0" w:rsidRPr="00734FD0" w:rsidRDefault="00734FD0" w:rsidP="00734FD0">
      <w:pPr>
        <w:pStyle w:val="EndNoteBibliography"/>
        <w:spacing w:after="0"/>
      </w:pPr>
      <w:r w:rsidRPr="00734FD0">
        <w:t xml:space="preserve">60. Sancho-García, J. C.; Moral, M.; Pérez-Jiménez, A. J., </w:t>
      </w:r>
      <w:r w:rsidRPr="00734FD0">
        <w:rPr>
          <w:i/>
        </w:rPr>
        <w:t xml:space="preserve">J. Phys. Chem. C </w:t>
      </w:r>
      <w:r w:rsidRPr="00734FD0">
        <w:rPr>
          <w:b/>
        </w:rPr>
        <w:t>2016,</w:t>
      </w:r>
      <w:r w:rsidRPr="00734FD0">
        <w:t xml:space="preserve"> </w:t>
      </w:r>
      <w:r w:rsidRPr="00734FD0">
        <w:rPr>
          <w:i/>
        </w:rPr>
        <w:t>120</w:t>
      </w:r>
      <w:r w:rsidRPr="00734FD0">
        <w:t>, 9104.</w:t>
      </w:r>
    </w:p>
    <w:p w14:paraId="1E0C1FCB" w14:textId="77777777" w:rsidR="00734FD0" w:rsidRPr="00734FD0" w:rsidRDefault="00734FD0" w:rsidP="00734FD0">
      <w:pPr>
        <w:pStyle w:val="EndNoteBibliography"/>
        <w:spacing w:after="0"/>
      </w:pPr>
      <w:r w:rsidRPr="00734FD0">
        <w:t xml:space="preserve">61. Peltier, J.-D.; Heinrich, B.; Donnio, B.; Jeannin, O.; Rault-Berthelot, J.; Jacques, E.; Poriel, C., </w:t>
      </w:r>
      <w:r w:rsidRPr="00734FD0">
        <w:rPr>
          <w:i/>
        </w:rPr>
        <w:t xml:space="preserve">J. Mater. Chem. C </w:t>
      </w:r>
      <w:r w:rsidRPr="00734FD0">
        <w:rPr>
          <w:b/>
        </w:rPr>
        <w:t>2018,</w:t>
      </w:r>
      <w:r w:rsidRPr="00734FD0">
        <w:t xml:space="preserve"> </w:t>
      </w:r>
      <w:r w:rsidRPr="00734FD0">
        <w:rPr>
          <w:i/>
        </w:rPr>
        <w:t>6</w:t>
      </w:r>
      <w:r w:rsidRPr="00734FD0">
        <w:t>, 13197.</w:t>
      </w:r>
    </w:p>
    <w:p w14:paraId="0293A25B" w14:textId="77777777" w:rsidR="00734FD0" w:rsidRPr="00734FD0" w:rsidRDefault="00734FD0" w:rsidP="00734FD0">
      <w:pPr>
        <w:pStyle w:val="EndNoteBibliography"/>
        <w:spacing w:after="0"/>
      </w:pPr>
      <w:r w:rsidRPr="00734FD0">
        <w:t xml:space="preserve">62. Peltier, J.-D.; Heinrich, B.; Donnio, B.; Jacques, E.; Rault-Berthelot, J.; Poriel, C., </w:t>
      </w:r>
      <w:r w:rsidRPr="00734FD0">
        <w:rPr>
          <w:i/>
        </w:rPr>
        <w:t xml:space="preserve">ACS Appl. Mater. Interfaces </w:t>
      </w:r>
      <w:r w:rsidRPr="00734FD0">
        <w:rPr>
          <w:b/>
        </w:rPr>
        <w:t>2017,</w:t>
      </w:r>
      <w:r w:rsidRPr="00734FD0">
        <w:t xml:space="preserve"> </w:t>
      </w:r>
      <w:r w:rsidRPr="00734FD0">
        <w:rPr>
          <w:i/>
        </w:rPr>
        <w:t>9</w:t>
      </w:r>
      <w:r w:rsidRPr="00734FD0">
        <w:t>, 8219.</w:t>
      </w:r>
    </w:p>
    <w:p w14:paraId="3CC482EC" w14:textId="77777777" w:rsidR="00734FD0" w:rsidRPr="00734FD0" w:rsidRDefault="00734FD0" w:rsidP="00734FD0">
      <w:pPr>
        <w:pStyle w:val="EndNoteBibliography"/>
        <w:spacing w:after="0"/>
      </w:pPr>
      <w:r w:rsidRPr="00734FD0">
        <w:t xml:space="preserve">63. Bebiche, S.; Cisneros-Perez, P.; Mohammed-Brahim, T.; Harnois, M.; Rault - Berthelot, J.; Poriel, C.; Jacques, E., </w:t>
      </w:r>
      <w:r w:rsidRPr="00734FD0">
        <w:rPr>
          <w:i/>
        </w:rPr>
        <w:t xml:space="preserve">Mater. Chem. Front. </w:t>
      </w:r>
      <w:r w:rsidRPr="00734FD0">
        <w:rPr>
          <w:b/>
        </w:rPr>
        <w:t>2018,</w:t>
      </w:r>
      <w:r w:rsidRPr="00734FD0">
        <w:t xml:space="preserve"> </w:t>
      </w:r>
      <w:r w:rsidRPr="00734FD0">
        <w:rPr>
          <w:i/>
        </w:rPr>
        <w:t>2</w:t>
      </w:r>
      <w:r w:rsidRPr="00734FD0">
        <w:t>, 1631.</w:t>
      </w:r>
    </w:p>
    <w:p w14:paraId="6AA4F6A0" w14:textId="77777777" w:rsidR="00734FD0" w:rsidRPr="00734FD0" w:rsidRDefault="00734FD0" w:rsidP="00734FD0">
      <w:pPr>
        <w:pStyle w:val="EndNoteBibliography"/>
        <w:spacing w:after="0"/>
      </w:pPr>
      <w:r w:rsidRPr="00734FD0">
        <w:t xml:space="preserve">64. Marcus, R. A., </w:t>
      </w:r>
      <w:r w:rsidRPr="00734FD0">
        <w:rPr>
          <w:i/>
        </w:rPr>
        <w:t xml:space="preserve">Rev. Mod. Phys. </w:t>
      </w:r>
      <w:r w:rsidRPr="00734FD0">
        <w:rPr>
          <w:b/>
        </w:rPr>
        <w:t>1993,</w:t>
      </w:r>
      <w:r w:rsidRPr="00734FD0">
        <w:t xml:space="preserve"> </w:t>
      </w:r>
      <w:r w:rsidRPr="00734FD0">
        <w:rPr>
          <w:i/>
        </w:rPr>
        <w:t>65</w:t>
      </w:r>
      <w:r w:rsidRPr="00734FD0">
        <w:t>, 599.</w:t>
      </w:r>
    </w:p>
    <w:p w14:paraId="59E67D7A" w14:textId="77777777" w:rsidR="00734FD0" w:rsidRPr="00734FD0" w:rsidRDefault="00734FD0" w:rsidP="00734FD0">
      <w:pPr>
        <w:pStyle w:val="EndNoteBibliography"/>
        <w:spacing w:after="0"/>
      </w:pPr>
      <w:r w:rsidRPr="00734FD0">
        <w:t xml:space="preserve">65. Coropceanu, V.; Cornil, J.; da Silva Filho, D. A.; Olivier, Y.; Silbey, R.; Brédas, J. L., </w:t>
      </w:r>
      <w:r w:rsidRPr="00734FD0">
        <w:rPr>
          <w:i/>
        </w:rPr>
        <w:t xml:space="preserve">Chem. Rev. </w:t>
      </w:r>
      <w:r w:rsidRPr="00734FD0">
        <w:rPr>
          <w:b/>
        </w:rPr>
        <w:t>2007,</w:t>
      </w:r>
      <w:r w:rsidRPr="00734FD0">
        <w:t xml:space="preserve"> </w:t>
      </w:r>
      <w:r w:rsidRPr="00734FD0">
        <w:rPr>
          <w:i/>
        </w:rPr>
        <w:t>107</w:t>
      </w:r>
      <w:r w:rsidRPr="00734FD0">
        <w:t>, 926.</w:t>
      </w:r>
    </w:p>
    <w:p w14:paraId="19EB92D6" w14:textId="77777777" w:rsidR="00734FD0" w:rsidRPr="00734FD0" w:rsidRDefault="00734FD0" w:rsidP="00734FD0">
      <w:pPr>
        <w:pStyle w:val="EndNoteBibliography"/>
        <w:spacing w:after="0"/>
      </w:pPr>
      <w:r w:rsidRPr="00734FD0">
        <w:t xml:space="preserve">66. Troisi, A.; Orlandi, G., </w:t>
      </w:r>
      <w:r w:rsidRPr="00734FD0">
        <w:rPr>
          <w:i/>
        </w:rPr>
        <w:t xml:space="preserve">J. Phys. Chem. A </w:t>
      </w:r>
      <w:r w:rsidRPr="00734FD0">
        <w:rPr>
          <w:b/>
        </w:rPr>
        <w:t>2006,</w:t>
      </w:r>
      <w:r w:rsidRPr="00734FD0">
        <w:t xml:space="preserve"> </w:t>
      </w:r>
      <w:r w:rsidRPr="00734FD0">
        <w:rPr>
          <w:i/>
        </w:rPr>
        <w:t>110</w:t>
      </w:r>
      <w:r w:rsidRPr="00734FD0">
        <w:t>, 4065.</w:t>
      </w:r>
    </w:p>
    <w:p w14:paraId="547E502F" w14:textId="77777777" w:rsidR="00734FD0" w:rsidRPr="00734FD0" w:rsidRDefault="00734FD0" w:rsidP="00734FD0">
      <w:pPr>
        <w:pStyle w:val="EndNoteBibliography"/>
        <w:spacing w:after="0"/>
      </w:pPr>
      <w:r w:rsidRPr="00734FD0">
        <w:t xml:space="preserve">67. Troisi, A., </w:t>
      </w:r>
      <w:r w:rsidRPr="00734FD0">
        <w:rPr>
          <w:i/>
        </w:rPr>
        <w:t xml:space="preserve">Adv. Mater. </w:t>
      </w:r>
      <w:r w:rsidRPr="00734FD0">
        <w:rPr>
          <w:b/>
        </w:rPr>
        <w:t>2007,</w:t>
      </w:r>
      <w:r w:rsidRPr="00734FD0">
        <w:t xml:space="preserve"> </w:t>
      </w:r>
      <w:r w:rsidRPr="00734FD0">
        <w:rPr>
          <w:i/>
        </w:rPr>
        <w:t>19</w:t>
      </w:r>
      <w:r w:rsidRPr="00734FD0">
        <w:t>, 2000.</w:t>
      </w:r>
    </w:p>
    <w:p w14:paraId="469FBA4A" w14:textId="77777777" w:rsidR="00734FD0" w:rsidRPr="00734FD0" w:rsidRDefault="00734FD0" w:rsidP="00734FD0">
      <w:pPr>
        <w:pStyle w:val="EndNoteBibliography"/>
        <w:spacing w:after="0"/>
      </w:pPr>
      <w:r w:rsidRPr="00734FD0">
        <w:t xml:space="preserve">68. Tsutsui, Y.; Schweicher, G.; Chattopadhyay, B.; Sakurai, T.; Arlin, J.-B.; Ruzié, C.; Aliev, A.; Ciesielski, A.; Colella, S.; Kennedy, A. R.; Lemaur, V.; Olivier, Y.; Hadji, R.; Sanguinet, L.; Castet, F.; Osella, S.; Dudenko, D.; Beljonne, D.; Cornil, J.; Samorì, P.; Seki, S.; Geerts, Y. H., </w:t>
      </w:r>
      <w:r w:rsidRPr="00734FD0">
        <w:rPr>
          <w:i/>
        </w:rPr>
        <w:t xml:space="preserve">Adv. Mater. </w:t>
      </w:r>
      <w:r w:rsidRPr="00734FD0">
        <w:rPr>
          <w:b/>
        </w:rPr>
        <w:t>2016,</w:t>
      </w:r>
      <w:r w:rsidRPr="00734FD0">
        <w:t xml:space="preserve"> </w:t>
      </w:r>
      <w:r w:rsidRPr="00734FD0">
        <w:rPr>
          <w:i/>
        </w:rPr>
        <w:t>28</w:t>
      </w:r>
      <w:r w:rsidRPr="00734FD0">
        <w:t>, 7106.</w:t>
      </w:r>
    </w:p>
    <w:p w14:paraId="285DAC0D" w14:textId="77777777" w:rsidR="00734FD0" w:rsidRPr="00734FD0" w:rsidRDefault="00734FD0" w:rsidP="00734FD0">
      <w:pPr>
        <w:pStyle w:val="EndNoteBibliography"/>
        <w:spacing w:after="0"/>
      </w:pPr>
      <w:r w:rsidRPr="00734FD0">
        <w:t xml:space="preserve">69. Cornil, J.; Calbert, J. P.; Brédas, J. L., </w:t>
      </w:r>
      <w:r w:rsidRPr="00734FD0">
        <w:rPr>
          <w:i/>
        </w:rPr>
        <w:t xml:space="preserve">J. Am. Chem. Soc. </w:t>
      </w:r>
      <w:r w:rsidRPr="00734FD0">
        <w:rPr>
          <w:b/>
        </w:rPr>
        <w:t>2001,</w:t>
      </w:r>
      <w:r w:rsidRPr="00734FD0">
        <w:t xml:space="preserve"> </w:t>
      </w:r>
      <w:r w:rsidRPr="00734FD0">
        <w:rPr>
          <w:i/>
        </w:rPr>
        <w:t>123</w:t>
      </w:r>
      <w:r w:rsidRPr="00734FD0">
        <w:t>, 1250.</w:t>
      </w:r>
    </w:p>
    <w:p w14:paraId="4BAF37E3" w14:textId="77777777" w:rsidR="00734FD0" w:rsidRPr="00734FD0" w:rsidRDefault="00734FD0" w:rsidP="00734FD0">
      <w:pPr>
        <w:pStyle w:val="EndNoteBibliography"/>
        <w:spacing w:after="0"/>
      </w:pPr>
      <w:r w:rsidRPr="00734FD0">
        <w:t xml:space="preserve">70. Scott, J. C., </w:t>
      </w:r>
      <w:r w:rsidRPr="00734FD0">
        <w:rPr>
          <w:i/>
        </w:rPr>
        <w:t xml:space="preserve">J. Vac. Sci. Technol. A </w:t>
      </w:r>
      <w:r w:rsidRPr="00734FD0">
        <w:rPr>
          <w:b/>
        </w:rPr>
        <w:t>2003,</w:t>
      </w:r>
      <w:r w:rsidRPr="00734FD0">
        <w:t xml:space="preserve"> </w:t>
      </w:r>
      <w:r w:rsidRPr="00734FD0">
        <w:rPr>
          <w:i/>
        </w:rPr>
        <w:t>21</w:t>
      </w:r>
      <w:r w:rsidRPr="00734FD0">
        <w:t>, 521.</w:t>
      </w:r>
    </w:p>
    <w:p w14:paraId="332EE8B5" w14:textId="77777777" w:rsidR="00734FD0" w:rsidRPr="00734FD0" w:rsidRDefault="00734FD0" w:rsidP="00734FD0">
      <w:pPr>
        <w:pStyle w:val="EndNoteBibliography"/>
        <w:spacing w:after="0"/>
      </w:pPr>
      <w:r w:rsidRPr="00734FD0">
        <w:t xml:space="preserve">71. Hill, I. G.; Rajagopal, A.; Kahn, A.; Hu, Y., </w:t>
      </w:r>
      <w:r w:rsidRPr="00734FD0">
        <w:rPr>
          <w:i/>
        </w:rPr>
        <w:t xml:space="preserve">Appl. Phys. Lett. </w:t>
      </w:r>
      <w:r w:rsidRPr="00734FD0">
        <w:rPr>
          <w:b/>
        </w:rPr>
        <w:t>1998,</w:t>
      </w:r>
      <w:r w:rsidRPr="00734FD0">
        <w:t xml:space="preserve"> </w:t>
      </w:r>
      <w:r w:rsidRPr="00734FD0">
        <w:rPr>
          <w:i/>
        </w:rPr>
        <w:t>73</w:t>
      </w:r>
      <w:r w:rsidRPr="00734FD0">
        <w:t>, 662.</w:t>
      </w:r>
    </w:p>
    <w:p w14:paraId="4EC9EC43" w14:textId="77777777" w:rsidR="00734FD0" w:rsidRPr="00734FD0" w:rsidRDefault="00734FD0" w:rsidP="00734FD0">
      <w:pPr>
        <w:pStyle w:val="EndNoteBibliography"/>
        <w:spacing w:after="0"/>
      </w:pPr>
      <w:r w:rsidRPr="00734FD0">
        <w:t xml:space="preserve">72. Troisi, A.; Orlandi, G.; Anthony, J. E., </w:t>
      </w:r>
      <w:r w:rsidRPr="00734FD0">
        <w:rPr>
          <w:i/>
        </w:rPr>
        <w:t xml:space="preserve">Chem. Mater. </w:t>
      </w:r>
      <w:r w:rsidRPr="00734FD0">
        <w:rPr>
          <w:b/>
        </w:rPr>
        <w:t>2005,</w:t>
      </w:r>
      <w:r w:rsidRPr="00734FD0">
        <w:t xml:space="preserve"> </w:t>
      </w:r>
      <w:r w:rsidRPr="00734FD0">
        <w:rPr>
          <w:i/>
        </w:rPr>
        <w:t>17</w:t>
      </w:r>
      <w:r w:rsidRPr="00734FD0">
        <w:t>, 5024.</w:t>
      </w:r>
    </w:p>
    <w:p w14:paraId="2A7E78F5" w14:textId="77777777" w:rsidR="00734FD0" w:rsidRPr="00734FD0" w:rsidRDefault="00734FD0" w:rsidP="00734FD0">
      <w:pPr>
        <w:pStyle w:val="EndNoteBibliography"/>
        <w:spacing w:after="0"/>
      </w:pPr>
      <w:r w:rsidRPr="00734FD0">
        <w:t xml:space="preserve">73. Martinelli, N. G.; Olivier, Y.; Athanasopoulos, S.; Ruiz Delgado, M.-C.; Pigg, K. R.; da Silva Filho, D. A.; Sánchez-Carrera, R. S.; Venuti, E.; Della Valle, R. G.; Brédas, J.-L.; Beljonne, D.; Cornil, J., </w:t>
      </w:r>
      <w:r w:rsidRPr="00734FD0">
        <w:rPr>
          <w:i/>
        </w:rPr>
        <w:t xml:space="preserve">ChemPhysChem </w:t>
      </w:r>
      <w:r w:rsidRPr="00734FD0">
        <w:rPr>
          <w:b/>
        </w:rPr>
        <w:t>2009,</w:t>
      </w:r>
      <w:r w:rsidRPr="00734FD0">
        <w:t xml:space="preserve"> </w:t>
      </w:r>
      <w:r w:rsidRPr="00734FD0">
        <w:rPr>
          <w:i/>
        </w:rPr>
        <w:t>10</w:t>
      </w:r>
      <w:r w:rsidRPr="00734FD0">
        <w:t>, 2265.</w:t>
      </w:r>
    </w:p>
    <w:p w14:paraId="40E59B2E" w14:textId="77777777" w:rsidR="00734FD0" w:rsidRPr="00734FD0" w:rsidRDefault="00734FD0" w:rsidP="00734FD0">
      <w:pPr>
        <w:pStyle w:val="EndNoteBibliography"/>
      </w:pPr>
      <w:r w:rsidRPr="00734FD0">
        <w:t xml:space="preserve">74. Schweicher, G.; D'Avino, G.; Ruggiero, M. T.; Harkin, D. J.; Broch, K.; Venkateshvaran, D.; Liu, G.; Richard, A.; Ruzié, C.; Armstrong, J.; Kennedy, A. R.; Shankland, K.; Takimiya, K.; Geerts, Y. H.; Zeitler, J. A.; Fratini, S.; Sirringhaus, H., </w:t>
      </w:r>
      <w:r w:rsidRPr="00734FD0">
        <w:rPr>
          <w:i/>
        </w:rPr>
        <w:t xml:space="preserve">Adv. Mater. </w:t>
      </w:r>
      <w:r w:rsidRPr="00734FD0">
        <w:rPr>
          <w:b/>
        </w:rPr>
        <w:t>2019,</w:t>
      </w:r>
      <w:r w:rsidRPr="00734FD0">
        <w:t xml:space="preserve"> </w:t>
      </w:r>
      <w:r w:rsidRPr="00734FD0">
        <w:rPr>
          <w:i/>
        </w:rPr>
        <w:t>31</w:t>
      </w:r>
      <w:r w:rsidRPr="00734FD0">
        <w:t>, 1902407.</w:t>
      </w:r>
    </w:p>
    <w:p w14:paraId="1CDBC5FF" w14:textId="18E9155F" w:rsidR="00B63A36" w:rsidRPr="00BD721D" w:rsidRDefault="00962F95" w:rsidP="00C442C5">
      <w:pPr>
        <w:spacing w:after="0"/>
        <w:ind w:left="-142"/>
        <w:rPr>
          <w:rStyle w:val="Rfrenceple"/>
        </w:rPr>
        <w:sectPr w:rsidR="00B63A36" w:rsidRPr="00BD721D" w:rsidSect="00B63A36">
          <w:type w:val="continuous"/>
          <w:pgSz w:w="12240" w:h="15840" w:code="1"/>
          <w:pgMar w:top="720" w:right="1094" w:bottom="720" w:left="1094" w:header="720" w:footer="720" w:gutter="0"/>
          <w:cols w:num="2" w:space="720"/>
          <w:titlePg/>
        </w:sectPr>
      </w:pPr>
      <w:r w:rsidRPr="00BD721D">
        <w:rPr>
          <w:rStyle w:val="Rfrenceple"/>
          <w:smallCaps w:val="0"/>
        </w:rPr>
        <w:fldChar w:fldCharType="end"/>
      </w:r>
    </w:p>
    <w:p w14:paraId="36478335" w14:textId="77777777" w:rsidR="005F31C2" w:rsidRPr="00BD721D" w:rsidRDefault="005F31C2" w:rsidP="0003586D">
      <w:pPr>
        <w:rPr>
          <w:sz w:val="22"/>
        </w:rPr>
      </w:pPr>
      <w:r w:rsidRPr="00BD721D">
        <w:rPr>
          <w:sz w:val="22"/>
        </w:rPr>
        <w:lastRenderedPageBreak/>
        <w:t>TOC</w:t>
      </w:r>
    </w:p>
    <w:p w14:paraId="70814B3D" w14:textId="6772A407" w:rsidR="00A66EDD" w:rsidRDefault="00A66EDD" w:rsidP="00EA7B14">
      <w:pPr>
        <w:rPr>
          <w:sz w:val="22"/>
        </w:rPr>
      </w:pPr>
    </w:p>
    <w:p w14:paraId="340B9F06" w14:textId="7427B388" w:rsidR="00EB6310" w:rsidRPr="00BD721D" w:rsidRDefault="00EB6310" w:rsidP="00EA7B14">
      <w:pPr>
        <w:rPr>
          <w:sz w:val="22"/>
        </w:rPr>
      </w:pPr>
      <w:r>
        <w:rPr>
          <w:noProof/>
          <w:sz w:val="22"/>
          <w:lang w:val="fr-FR" w:eastAsia="fr-FR"/>
        </w:rPr>
        <w:drawing>
          <wp:inline distT="0" distB="0" distL="0" distR="0" wp14:anchorId="321F543B" wp14:editId="66E2E23C">
            <wp:extent cx="6813359" cy="2140528"/>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lecule et afm + fo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48165" cy="2151463"/>
                    </a:xfrm>
                    <a:prstGeom prst="rect">
                      <a:avLst/>
                    </a:prstGeom>
                  </pic:spPr>
                </pic:pic>
              </a:graphicData>
            </a:graphic>
          </wp:inline>
        </w:drawing>
      </w:r>
    </w:p>
    <w:sectPr w:rsidR="00EB6310" w:rsidRPr="00BD721D" w:rsidSect="00B63A36">
      <w:pgSz w:w="12240" w:h="15840" w:code="1"/>
      <w:pgMar w:top="720" w:right="1094" w:bottom="720" w:left="109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ECBB55" w14:textId="77777777" w:rsidR="00232405" w:rsidRDefault="00232405">
      <w:r>
        <w:separator/>
      </w:r>
    </w:p>
    <w:p w14:paraId="21DBAE08" w14:textId="77777777" w:rsidR="00232405" w:rsidRDefault="00232405"/>
  </w:endnote>
  <w:endnote w:type="continuationSeparator" w:id="0">
    <w:p w14:paraId="192ECB65" w14:textId="77777777" w:rsidR="00232405" w:rsidRDefault="00232405">
      <w:r>
        <w:continuationSeparator/>
      </w:r>
    </w:p>
    <w:p w14:paraId="333D8F2D" w14:textId="77777777" w:rsidR="00232405" w:rsidRDefault="002324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9B463E3-F3F1-431E-A75B-D71310B0B417}"/>
    <w:embedBold r:id="rId2" w:fontKey="{0DAE7BF3-9EE7-47B8-B998-5490A49F7C48}"/>
    <w:embedItalic r:id="rId3" w:fontKey="{B8DCDEF7-D113-40D1-8916-BF09E881817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no 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yriad Pro Light">
    <w:altName w:val="Arial"/>
    <w:panose1 w:val="00000000000000000000"/>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subsetted="1" w:fontKey="{5D1237B9-6407-46DF-82AD-8E51EB25B104}"/>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embedRegular r:id="rId5" w:subsetted="1" w:fontKey="{24A24D9D-E597-4DBE-81A6-856B4250FE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BD934" w14:textId="77777777" w:rsidR="00F32E4C" w:rsidRDefault="00F32E4C">
    <w:pPr>
      <w:framePr w:wrap="around" w:vAnchor="text" w:hAnchor="margin" w:xAlign="right" w:y="1"/>
      <w:rPr>
        <w:rStyle w:val="Numrodepage"/>
      </w:rPr>
    </w:pPr>
    <w:r>
      <w:rPr>
        <w:rStyle w:val="Numrodepage"/>
      </w:rPr>
      <w:t xml:space="preserve">PAGE  </w:t>
    </w:r>
    <w:r>
      <w:rPr>
        <w:rStyle w:val="Numrodepage"/>
        <w:noProof/>
      </w:rPr>
      <w:t>2</w:t>
    </w:r>
  </w:p>
  <w:p w14:paraId="719875D5" w14:textId="77777777" w:rsidR="00F32E4C" w:rsidRDefault="00F32E4C">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AD89" w14:textId="77777777" w:rsidR="00F32E4C" w:rsidRDefault="00F32E4C">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EBD5" w14:textId="77777777" w:rsidR="00F32E4C" w:rsidRDefault="00F32E4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4872677" w14:textId="77777777" w:rsidR="00F32E4C" w:rsidRDefault="00F32E4C">
    <w:pPr>
      <w:pStyle w:val="Pieddepage"/>
      <w:ind w:right="360"/>
    </w:pPr>
  </w:p>
  <w:p w14:paraId="5FDB8622" w14:textId="77777777" w:rsidR="00F32E4C" w:rsidRDefault="00F32E4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616C6" w14:textId="0627B64E" w:rsidR="00F32E4C" w:rsidRDefault="00F32E4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439AB">
      <w:rPr>
        <w:rStyle w:val="Numrodepage"/>
        <w:noProof/>
      </w:rPr>
      <w:t>16</w:t>
    </w:r>
    <w:r>
      <w:rPr>
        <w:rStyle w:val="Numrodepage"/>
      </w:rPr>
      <w:fldChar w:fldCharType="end"/>
    </w:r>
  </w:p>
  <w:p w14:paraId="2C14A57D" w14:textId="77777777" w:rsidR="00F32E4C" w:rsidRDefault="00F32E4C">
    <w:pPr>
      <w:pStyle w:val="Pieddepage"/>
      <w:ind w:right="360"/>
    </w:pPr>
  </w:p>
  <w:p w14:paraId="2F1D741E" w14:textId="77777777" w:rsidR="00F32E4C" w:rsidRDefault="00F32E4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CCF3D" w14:textId="77777777" w:rsidR="00232405" w:rsidRDefault="00232405">
      <w:r>
        <w:separator/>
      </w:r>
    </w:p>
    <w:p w14:paraId="5F071FEA" w14:textId="77777777" w:rsidR="00232405" w:rsidRDefault="00232405"/>
  </w:footnote>
  <w:footnote w:type="continuationSeparator" w:id="0">
    <w:p w14:paraId="19F0B6CE" w14:textId="77777777" w:rsidR="00232405" w:rsidRDefault="00232405">
      <w:r>
        <w:continuationSeparator/>
      </w:r>
    </w:p>
    <w:p w14:paraId="42A1C25F" w14:textId="77777777" w:rsidR="00232405" w:rsidRDefault="0023240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D6C95" w14:textId="77777777" w:rsidR="00F32E4C" w:rsidRDefault="00F32E4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9540C"/>
    <w:multiLevelType w:val="hybridMultilevel"/>
    <w:tmpl w:val="47C47D3C"/>
    <w:lvl w:ilvl="0" w:tplc="551CA952">
      <w:start w:val="1"/>
      <w:numFmt w:val="lowerRoman"/>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15:restartNumberingAfterBreak="0">
    <w:nsid w:val="1A044A9F"/>
    <w:multiLevelType w:val="hybridMultilevel"/>
    <w:tmpl w:val="E6B2CE2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2E0AEA"/>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249E0688"/>
    <w:multiLevelType w:val="hybridMultilevel"/>
    <w:tmpl w:val="C9D6B282"/>
    <w:lvl w:ilvl="0" w:tplc="945639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AC20E7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3CA52EB"/>
    <w:multiLevelType w:val="hybridMultilevel"/>
    <w:tmpl w:val="1752229E"/>
    <w:lvl w:ilvl="0" w:tplc="C58C08D4">
      <w:start w:val="1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4051AF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BF70C4"/>
    <w:multiLevelType w:val="hybridMultilevel"/>
    <w:tmpl w:val="6590BAAA"/>
    <w:lvl w:ilvl="0" w:tplc="D57A4A0E">
      <w:start w:val="1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B912E86"/>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13"/>
  </w:num>
  <w:num w:numId="8">
    <w:abstractNumId w:val="11"/>
  </w:num>
  <w:num w:numId="9">
    <w:abstractNumId w:val="12"/>
  </w:num>
  <w:num w:numId="10">
    <w:abstractNumId w:val="4"/>
  </w:num>
  <w:num w:numId="11">
    <w:abstractNumId w:val="2"/>
  </w:num>
  <w:num w:numId="12">
    <w:abstractNumId w:val="3"/>
  </w:num>
  <w:num w:numId="13">
    <w:abstractNumId w:val="0"/>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embedTrueTypeFonts/>
  <w:saveSubsetFonts/>
  <w:bordersDoNotSurroundHeader/>
  <w:bordersDoNotSurroundFooter/>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BE"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 sans titre&lt;/Style&gt;&lt;LeftDelim&gt;{&lt;/LeftDelim&gt;&lt;RightDelim&gt;}&lt;/RightDelim&gt;&lt;FontName&gt;Calibri&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s2zfv0tfdrvxge29srpw2ddt5wd0fvwra9a&quot;&gt;dispirusIndenus-11-Converted&lt;record-ids&gt;&lt;item&gt;487&lt;/item&gt;&lt;item&gt;502&lt;/item&gt;&lt;item&gt;651&lt;/item&gt;&lt;item&gt;1561&lt;/item&gt;&lt;item&gt;1745&lt;/item&gt;&lt;item&gt;1749&lt;/item&gt;&lt;item&gt;1750&lt;/item&gt;&lt;item&gt;1751&lt;/item&gt;&lt;item&gt;1868&lt;/item&gt;&lt;item&gt;1944&lt;/item&gt;&lt;item&gt;1954&lt;/item&gt;&lt;item&gt;1958&lt;/item&gt;&lt;item&gt;1962&lt;/item&gt;&lt;item&gt;1982&lt;/item&gt;&lt;item&gt;2002&lt;/item&gt;&lt;item&gt;2008&lt;/item&gt;&lt;item&gt;2059&lt;/item&gt;&lt;item&gt;2080&lt;/item&gt;&lt;item&gt;2106&lt;/item&gt;&lt;item&gt;2117&lt;/item&gt;&lt;item&gt;2139&lt;/item&gt;&lt;item&gt;2142&lt;/item&gt;&lt;item&gt;2178&lt;/item&gt;&lt;item&gt;2179&lt;/item&gt;&lt;item&gt;2181&lt;/item&gt;&lt;item&gt;2183&lt;/item&gt;&lt;item&gt;2185&lt;/item&gt;&lt;item&gt;2194&lt;/item&gt;&lt;item&gt;2204&lt;/item&gt;&lt;item&gt;2205&lt;/item&gt;&lt;item&gt;2258&lt;/item&gt;&lt;item&gt;2263&lt;/item&gt;&lt;item&gt;2307&lt;/item&gt;&lt;item&gt;2365&lt;/item&gt;&lt;item&gt;2443&lt;/item&gt;&lt;item&gt;2446&lt;/item&gt;&lt;item&gt;2447&lt;/item&gt;&lt;item&gt;2462&lt;/item&gt;&lt;item&gt;2466&lt;/item&gt;&lt;item&gt;2469&lt;/item&gt;&lt;item&gt;2470&lt;/item&gt;&lt;item&gt;2479&lt;/item&gt;&lt;item&gt;2480&lt;/item&gt;&lt;item&gt;2481&lt;/item&gt;&lt;item&gt;2485&lt;/item&gt;&lt;item&gt;2486&lt;/item&gt;&lt;item&gt;2489&lt;/item&gt;&lt;item&gt;2490&lt;/item&gt;&lt;/record-ids&gt;&lt;/item&gt;&lt;/Libraries&gt;"/>
  </w:docVars>
  <w:rsids>
    <w:rsidRoot w:val="00962F95"/>
    <w:rsid w:val="00000382"/>
    <w:rsid w:val="0000453D"/>
    <w:rsid w:val="0000673C"/>
    <w:rsid w:val="00007D11"/>
    <w:rsid w:val="000201D0"/>
    <w:rsid w:val="0003046A"/>
    <w:rsid w:val="00034F1C"/>
    <w:rsid w:val="0003586D"/>
    <w:rsid w:val="00051F85"/>
    <w:rsid w:val="00055BEB"/>
    <w:rsid w:val="00071136"/>
    <w:rsid w:val="000713E2"/>
    <w:rsid w:val="00074D3F"/>
    <w:rsid w:val="000763A1"/>
    <w:rsid w:val="00087F32"/>
    <w:rsid w:val="00093327"/>
    <w:rsid w:val="000A65BB"/>
    <w:rsid w:val="000C1ACE"/>
    <w:rsid w:val="000C1C43"/>
    <w:rsid w:val="000D2D84"/>
    <w:rsid w:val="000D6AC0"/>
    <w:rsid w:val="000D6D59"/>
    <w:rsid w:val="000E75E3"/>
    <w:rsid w:val="00101D1F"/>
    <w:rsid w:val="0011339F"/>
    <w:rsid w:val="00122A08"/>
    <w:rsid w:val="00124B4D"/>
    <w:rsid w:val="00124E64"/>
    <w:rsid w:val="001365A5"/>
    <w:rsid w:val="001379DD"/>
    <w:rsid w:val="001406FD"/>
    <w:rsid w:val="00141659"/>
    <w:rsid w:val="00144602"/>
    <w:rsid w:val="001502E7"/>
    <w:rsid w:val="0015109A"/>
    <w:rsid w:val="00151A45"/>
    <w:rsid w:val="00157824"/>
    <w:rsid w:val="00157E12"/>
    <w:rsid w:val="00193CA3"/>
    <w:rsid w:val="00197E59"/>
    <w:rsid w:val="001A60AB"/>
    <w:rsid w:val="001A6D2F"/>
    <w:rsid w:val="001B09C7"/>
    <w:rsid w:val="001C50EA"/>
    <w:rsid w:val="001D12F4"/>
    <w:rsid w:val="001D30BB"/>
    <w:rsid w:val="001E451C"/>
    <w:rsid w:val="001E496E"/>
    <w:rsid w:val="001F3335"/>
    <w:rsid w:val="002031A2"/>
    <w:rsid w:val="00210F44"/>
    <w:rsid w:val="00212376"/>
    <w:rsid w:val="002175E1"/>
    <w:rsid w:val="00232040"/>
    <w:rsid w:val="00232405"/>
    <w:rsid w:val="0024409A"/>
    <w:rsid w:val="002441A7"/>
    <w:rsid w:val="002517C3"/>
    <w:rsid w:val="00260B68"/>
    <w:rsid w:val="00263C6D"/>
    <w:rsid w:val="002729FB"/>
    <w:rsid w:val="002757BC"/>
    <w:rsid w:val="002904A3"/>
    <w:rsid w:val="002A7098"/>
    <w:rsid w:val="002A7D96"/>
    <w:rsid w:val="002B36FB"/>
    <w:rsid w:val="002B3FC6"/>
    <w:rsid w:val="002C3431"/>
    <w:rsid w:val="002C3C2B"/>
    <w:rsid w:val="002C5D25"/>
    <w:rsid w:val="002D0B8E"/>
    <w:rsid w:val="002D5E85"/>
    <w:rsid w:val="002D7133"/>
    <w:rsid w:val="002E4060"/>
    <w:rsid w:val="002E51C5"/>
    <w:rsid w:val="002E68A2"/>
    <w:rsid w:val="00306515"/>
    <w:rsid w:val="00310911"/>
    <w:rsid w:val="0031327D"/>
    <w:rsid w:val="003170D5"/>
    <w:rsid w:val="0032284B"/>
    <w:rsid w:val="0033085F"/>
    <w:rsid w:val="003333AD"/>
    <w:rsid w:val="0035002E"/>
    <w:rsid w:val="003547B0"/>
    <w:rsid w:val="00357396"/>
    <w:rsid w:val="00363590"/>
    <w:rsid w:val="00364184"/>
    <w:rsid w:val="003679A1"/>
    <w:rsid w:val="00375B8D"/>
    <w:rsid w:val="00387EB3"/>
    <w:rsid w:val="00390E87"/>
    <w:rsid w:val="0039775B"/>
    <w:rsid w:val="003A0F5F"/>
    <w:rsid w:val="003A4E46"/>
    <w:rsid w:val="003B4AF3"/>
    <w:rsid w:val="003C0BB4"/>
    <w:rsid w:val="003C2BE3"/>
    <w:rsid w:val="003D63AB"/>
    <w:rsid w:val="003E4D8E"/>
    <w:rsid w:val="003E5207"/>
    <w:rsid w:val="003F158D"/>
    <w:rsid w:val="003F3288"/>
    <w:rsid w:val="0041079D"/>
    <w:rsid w:val="00413E45"/>
    <w:rsid w:val="00422950"/>
    <w:rsid w:val="00424006"/>
    <w:rsid w:val="00426C90"/>
    <w:rsid w:val="00427112"/>
    <w:rsid w:val="00431722"/>
    <w:rsid w:val="00445F79"/>
    <w:rsid w:val="00453E4E"/>
    <w:rsid w:val="004564CF"/>
    <w:rsid w:val="00466A9E"/>
    <w:rsid w:val="00472B7B"/>
    <w:rsid w:val="00477E5E"/>
    <w:rsid w:val="0049449E"/>
    <w:rsid w:val="004946F1"/>
    <w:rsid w:val="0049473E"/>
    <w:rsid w:val="00496B72"/>
    <w:rsid w:val="004A300F"/>
    <w:rsid w:val="004A4C1D"/>
    <w:rsid w:val="004A742B"/>
    <w:rsid w:val="004D0280"/>
    <w:rsid w:val="004E35E0"/>
    <w:rsid w:val="004F39B1"/>
    <w:rsid w:val="00510F0B"/>
    <w:rsid w:val="0052212F"/>
    <w:rsid w:val="005327A4"/>
    <w:rsid w:val="005329C7"/>
    <w:rsid w:val="00542B86"/>
    <w:rsid w:val="00550B42"/>
    <w:rsid w:val="00551789"/>
    <w:rsid w:val="00552A07"/>
    <w:rsid w:val="00564154"/>
    <w:rsid w:val="00572D22"/>
    <w:rsid w:val="005754B8"/>
    <w:rsid w:val="00575808"/>
    <w:rsid w:val="00575965"/>
    <w:rsid w:val="00591A57"/>
    <w:rsid w:val="0059237A"/>
    <w:rsid w:val="0059535F"/>
    <w:rsid w:val="005A1941"/>
    <w:rsid w:val="005A50AC"/>
    <w:rsid w:val="005B57D6"/>
    <w:rsid w:val="005C0C17"/>
    <w:rsid w:val="005D0C10"/>
    <w:rsid w:val="005D2065"/>
    <w:rsid w:val="005D45F1"/>
    <w:rsid w:val="005D707E"/>
    <w:rsid w:val="005E0D72"/>
    <w:rsid w:val="005E5F26"/>
    <w:rsid w:val="005F16BE"/>
    <w:rsid w:val="005F251D"/>
    <w:rsid w:val="005F31C2"/>
    <w:rsid w:val="005F5A57"/>
    <w:rsid w:val="005F5C5C"/>
    <w:rsid w:val="00603E8B"/>
    <w:rsid w:val="00604E00"/>
    <w:rsid w:val="00604F23"/>
    <w:rsid w:val="00611C1E"/>
    <w:rsid w:val="006130CE"/>
    <w:rsid w:val="00614449"/>
    <w:rsid w:val="00614F2E"/>
    <w:rsid w:val="00616D68"/>
    <w:rsid w:val="00621DA9"/>
    <w:rsid w:val="00631B3F"/>
    <w:rsid w:val="00631E32"/>
    <w:rsid w:val="0064143F"/>
    <w:rsid w:val="0064353C"/>
    <w:rsid w:val="006532A9"/>
    <w:rsid w:val="006619F9"/>
    <w:rsid w:val="0066608C"/>
    <w:rsid w:val="00681698"/>
    <w:rsid w:val="006A239B"/>
    <w:rsid w:val="006B2581"/>
    <w:rsid w:val="006C47B8"/>
    <w:rsid w:val="006C5E19"/>
    <w:rsid w:val="006C72A1"/>
    <w:rsid w:val="006D2934"/>
    <w:rsid w:val="006D7AAF"/>
    <w:rsid w:val="006D7BE0"/>
    <w:rsid w:val="006E1DDA"/>
    <w:rsid w:val="006E6BC5"/>
    <w:rsid w:val="006F268D"/>
    <w:rsid w:val="006F68BA"/>
    <w:rsid w:val="006F79D2"/>
    <w:rsid w:val="0070083B"/>
    <w:rsid w:val="007009DA"/>
    <w:rsid w:val="007055CB"/>
    <w:rsid w:val="0071182A"/>
    <w:rsid w:val="007130C0"/>
    <w:rsid w:val="007179F0"/>
    <w:rsid w:val="00717E9D"/>
    <w:rsid w:val="00725E67"/>
    <w:rsid w:val="007331FF"/>
    <w:rsid w:val="00734FD0"/>
    <w:rsid w:val="007419CC"/>
    <w:rsid w:val="0074502E"/>
    <w:rsid w:val="00746A87"/>
    <w:rsid w:val="007535D4"/>
    <w:rsid w:val="007629D3"/>
    <w:rsid w:val="00770D65"/>
    <w:rsid w:val="00770F94"/>
    <w:rsid w:val="00774773"/>
    <w:rsid w:val="007861C1"/>
    <w:rsid w:val="00793B5B"/>
    <w:rsid w:val="007A3D1A"/>
    <w:rsid w:val="007B0FCD"/>
    <w:rsid w:val="007B3F04"/>
    <w:rsid w:val="007C1383"/>
    <w:rsid w:val="007D3ABF"/>
    <w:rsid w:val="007D3ACA"/>
    <w:rsid w:val="007D4AE5"/>
    <w:rsid w:val="007D6700"/>
    <w:rsid w:val="007E0F23"/>
    <w:rsid w:val="007E19EA"/>
    <w:rsid w:val="007E2CFA"/>
    <w:rsid w:val="007E30E3"/>
    <w:rsid w:val="007E5C3E"/>
    <w:rsid w:val="007F3FDD"/>
    <w:rsid w:val="007F6792"/>
    <w:rsid w:val="00803489"/>
    <w:rsid w:val="008108BC"/>
    <w:rsid w:val="00826AD3"/>
    <w:rsid w:val="008323F4"/>
    <w:rsid w:val="008348A2"/>
    <w:rsid w:val="00835CBD"/>
    <w:rsid w:val="00837001"/>
    <w:rsid w:val="008529D2"/>
    <w:rsid w:val="008553FD"/>
    <w:rsid w:val="00861770"/>
    <w:rsid w:val="00865479"/>
    <w:rsid w:val="008655C0"/>
    <w:rsid w:val="0087279C"/>
    <w:rsid w:val="00883B4B"/>
    <w:rsid w:val="00896156"/>
    <w:rsid w:val="008A7AE6"/>
    <w:rsid w:val="008B301F"/>
    <w:rsid w:val="008B3498"/>
    <w:rsid w:val="008C64DC"/>
    <w:rsid w:val="008D1296"/>
    <w:rsid w:val="008D2DFE"/>
    <w:rsid w:val="008D3D15"/>
    <w:rsid w:val="008D567C"/>
    <w:rsid w:val="009165C6"/>
    <w:rsid w:val="0092024D"/>
    <w:rsid w:val="0092037A"/>
    <w:rsid w:val="009246AD"/>
    <w:rsid w:val="009273AD"/>
    <w:rsid w:val="00927CDC"/>
    <w:rsid w:val="009429F3"/>
    <w:rsid w:val="00946E15"/>
    <w:rsid w:val="009542D3"/>
    <w:rsid w:val="00956800"/>
    <w:rsid w:val="00957C0B"/>
    <w:rsid w:val="00962F95"/>
    <w:rsid w:val="00967927"/>
    <w:rsid w:val="00982045"/>
    <w:rsid w:val="00984F9E"/>
    <w:rsid w:val="00985B6D"/>
    <w:rsid w:val="009936B5"/>
    <w:rsid w:val="009A012E"/>
    <w:rsid w:val="009A4EE6"/>
    <w:rsid w:val="009A6B9B"/>
    <w:rsid w:val="009D258F"/>
    <w:rsid w:val="009D3699"/>
    <w:rsid w:val="009E7A21"/>
    <w:rsid w:val="009F069A"/>
    <w:rsid w:val="00A02D62"/>
    <w:rsid w:val="00A07E00"/>
    <w:rsid w:val="00A269C9"/>
    <w:rsid w:val="00A343AF"/>
    <w:rsid w:val="00A42606"/>
    <w:rsid w:val="00A444E1"/>
    <w:rsid w:val="00A460B5"/>
    <w:rsid w:val="00A46C91"/>
    <w:rsid w:val="00A66999"/>
    <w:rsid w:val="00A66EDD"/>
    <w:rsid w:val="00A71C00"/>
    <w:rsid w:val="00A74894"/>
    <w:rsid w:val="00A76BAF"/>
    <w:rsid w:val="00A7784A"/>
    <w:rsid w:val="00A810FC"/>
    <w:rsid w:val="00A8157E"/>
    <w:rsid w:val="00A816D9"/>
    <w:rsid w:val="00A82FC7"/>
    <w:rsid w:val="00A93776"/>
    <w:rsid w:val="00A94407"/>
    <w:rsid w:val="00AC1839"/>
    <w:rsid w:val="00AC5F97"/>
    <w:rsid w:val="00AC6438"/>
    <w:rsid w:val="00AD7C91"/>
    <w:rsid w:val="00AE2433"/>
    <w:rsid w:val="00AE4B97"/>
    <w:rsid w:val="00AF1765"/>
    <w:rsid w:val="00AF1B20"/>
    <w:rsid w:val="00AF2AD1"/>
    <w:rsid w:val="00B02F23"/>
    <w:rsid w:val="00B05F4D"/>
    <w:rsid w:val="00B16218"/>
    <w:rsid w:val="00B165F0"/>
    <w:rsid w:val="00B26622"/>
    <w:rsid w:val="00B27A6E"/>
    <w:rsid w:val="00B34227"/>
    <w:rsid w:val="00B42C29"/>
    <w:rsid w:val="00B42FCF"/>
    <w:rsid w:val="00B439AB"/>
    <w:rsid w:val="00B54785"/>
    <w:rsid w:val="00B563D9"/>
    <w:rsid w:val="00B63A36"/>
    <w:rsid w:val="00B66BCB"/>
    <w:rsid w:val="00B71491"/>
    <w:rsid w:val="00B71E59"/>
    <w:rsid w:val="00B7618D"/>
    <w:rsid w:val="00B875D7"/>
    <w:rsid w:val="00B90A3A"/>
    <w:rsid w:val="00B90C83"/>
    <w:rsid w:val="00B90E0B"/>
    <w:rsid w:val="00B95A9E"/>
    <w:rsid w:val="00B97259"/>
    <w:rsid w:val="00BA1555"/>
    <w:rsid w:val="00BB03A3"/>
    <w:rsid w:val="00BB1134"/>
    <w:rsid w:val="00BC3E2A"/>
    <w:rsid w:val="00BD0668"/>
    <w:rsid w:val="00BD5122"/>
    <w:rsid w:val="00BD721D"/>
    <w:rsid w:val="00BE533F"/>
    <w:rsid w:val="00BF62E1"/>
    <w:rsid w:val="00C0507A"/>
    <w:rsid w:val="00C06CFC"/>
    <w:rsid w:val="00C1036A"/>
    <w:rsid w:val="00C10CC3"/>
    <w:rsid w:val="00C13174"/>
    <w:rsid w:val="00C168F2"/>
    <w:rsid w:val="00C30403"/>
    <w:rsid w:val="00C442C5"/>
    <w:rsid w:val="00C45E7B"/>
    <w:rsid w:val="00C46BA4"/>
    <w:rsid w:val="00C577B9"/>
    <w:rsid w:val="00C72411"/>
    <w:rsid w:val="00C72D78"/>
    <w:rsid w:val="00C72F73"/>
    <w:rsid w:val="00C75952"/>
    <w:rsid w:val="00C77856"/>
    <w:rsid w:val="00C9140C"/>
    <w:rsid w:val="00CA15CA"/>
    <w:rsid w:val="00CA20E1"/>
    <w:rsid w:val="00CA3239"/>
    <w:rsid w:val="00CA3627"/>
    <w:rsid w:val="00CA5B56"/>
    <w:rsid w:val="00CB4E55"/>
    <w:rsid w:val="00CB4FC6"/>
    <w:rsid w:val="00CC687D"/>
    <w:rsid w:val="00CC7B08"/>
    <w:rsid w:val="00CE055A"/>
    <w:rsid w:val="00CE1C3F"/>
    <w:rsid w:val="00CF3812"/>
    <w:rsid w:val="00D0596F"/>
    <w:rsid w:val="00D1197D"/>
    <w:rsid w:val="00D12AAE"/>
    <w:rsid w:val="00D13B1B"/>
    <w:rsid w:val="00D212CC"/>
    <w:rsid w:val="00D40F15"/>
    <w:rsid w:val="00D44606"/>
    <w:rsid w:val="00D61DBF"/>
    <w:rsid w:val="00D62F7E"/>
    <w:rsid w:val="00D66756"/>
    <w:rsid w:val="00D71255"/>
    <w:rsid w:val="00D73D23"/>
    <w:rsid w:val="00D77D57"/>
    <w:rsid w:val="00D86677"/>
    <w:rsid w:val="00D90D52"/>
    <w:rsid w:val="00D92791"/>
    <w:rsid w:val="00D928D2"/>
    <w:rsid w:val="00DA1641"/>
    <w:rsid w:val="00DB6255"/>
    <w:rsid w:val="00DC6B89"/>
    <w:rsid w:val="00DD193E"/>
    <w:rsid w:val="00DD1EEC"/>
    <w:rsid w:val="00DD29EF"/>
    <w:rsid w:val="00DE450F"/>
    <w:rsid w:val="00DE4B4A"/>
    <w:rsid w:val="00DE5483"/>
    <w:rsid w:val="00DE5EA2"/>
    <w:rsid w:val="00DE78D2"/>
    <w:rsid w:val="00DE78D5"/>
    <w:rsid w:val="00DF1142"/>
    <w:rsid w:val="00DF22E5"/>
    <w:rsid w:val="00DF59F4"/>
    <w:rsid w:val="00DF5AAB"/>
    <w:rsid w:val="00DF5B06"/>
    <w:rsid w:val="00DF683D"/>
    <w:rsid w:val="00E00EF3"/>
    <w:rsid w:val="00E074F2"/>
    <w:rsid w:val="00E178DD"/>
    <w:rsid w:val="00E2040F"/>
    <w:rsid w:val="00E208A6"/>
    <w:rsid w:val="00E2340D"/>
    <w:rsid w:val="00E242B7"/>
    <w:rsid w:val="00E2585B"/>
    <w:rsid w:val="00E25F23"/>
    <w:rsid w:val="00E26E24"/>
    <w:rsid w:val="00E300B9"/>
    <w:rsid w:val="00E32A18"/>
    <w:rsid w:val="00E46BD3"/>
    <w:rsid w:val="00E533BE"/>
    <w:rsid w:val="00E65825"/>
    <w:rsid w:val="00E65FB0"/>
    <w:rsid w:val="00E67A12"/>
    <w:rsid w:val="00E75388"/>
    <w:rsid w:val="00E757A5"/>
    <w:rsid w:val="00E80F27"/>
    <w:rsid w:val="00E8212B"/>
    <w:rsid w:val="00E84CB9"/>
    <w:rsid w:val="00E92F22"/>
    <w:rsid w:val="00E93283"/>
    <w:rsid w:val="00E96302"/>
    <w:rsid w:val="00EA23AF"/>
    <w:rsid w:val="00EA282F"/>
    <w:rsid w:val="00EA7B14"/>
    <w:rsid w:val="00EB261A"/>
    <w:rsid w:val="00EB3B4C"/>
    <w:rsid w:val="00EB6310"/>
    <w:rsid w:val="00EB6B47"/>
    <w:rsid w:val="00ED4362"/>
    <w:rsid w:val="00ED57C7"/>
    <w:rsid w:val="00EE293D"/>
    <w:rsid w:val="00EE338A"/>
    <w:rsid w:val="00EF4160"/>
    <w:rsid w:val="00F07B43"/>
    <w:rsid w:val="00F103D7"/>
    <w:rsid w:val="00F10784"/>
    <w:rsid w:val="00F10E56"/>
    <w:rsid w:val="00F221EC"/>
    <w:rsid w:val="00F32E4C"/>
    <w:rsid w:val="00F47612"/>
    <w:rsid w:val="00F5421E"/>
    <w:rsid w:val="00F619A2"/>
    <w:rsid w:val="00F61DD0"/>
    <w:rsid w:val="00F63D33"/>
    <w:rsid w:val="00F8537A"/>
    <w:rsid w:val="00F97782"/>
    <w:rsid w:val="00FA69A4"/>
    <w:rsid w:val="00FC2812"/>
    <w:rsid w:val="00FC2F29"/>
    <w:rsid w:val="00FD4D0A"/>
    <w:rsid w:val="00FD77BA"/>
    <w:rsid w:val="00FF01B9"/>
    <w:rsid w:val="00FF3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188909"/>
  <w15:docId w15:val="{57944296-7DFF-4BB2-A9DC-83CD7D42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3A1"/>
    <w:pPr>
      <w:suppressAutoHyphens/>
      <w:spacing w:after="200"/>
      <w:jc w:val="both"/>
    </w:pPr>
    <w:rPr>
      <w:rFonts w:ascii="Arno Pro" w:hAnsi="Arno Pro"/>
      <w:sz w:val="19"/>
    </w:rPr>
  </w:style>
  <w:style w:type="paragraph" w:styleId="Titre1">
    <w:name w:val="heading 1"/>
    <w:basedOn w:val="Normal"/>
    <w:next w:val="Normal"/>
    <w:link w:val="Titre1Car"/>
    <w:uiPriority w:val="9"/>
    <w:qFormat/>
    <w:rsid w:val="008529D2"/>
    <w:pPr>
      <w:keepNext/>
      <w:numPr>
        <w:numId w:val="11"/>
      </w:numPr>
      <w:spacing w:before="180" w:after="60"/>
      <w:outlineLvl w:val="0"/>
    </w:pPr>
    <w:rPr>
      <w:rFonts w:cs="Arial"/>
      <w:b/>
      <w:bCs/>
      <w:kern w:val="32"/>
      <w:szCs w:val="32"/>
    </w:rPr>
  </w:style>
  <w:style w:type="paragraph" w:styleId="Titre2">
    <w:name w:val="heading 2"/>
    <w:basedOn w:val="Normal"/>
    <w:next w:val="Normal"/>
    <w:link w:val="Titre2Car"/>
    <w:uiPriority w:val="9"/>
    <w:qFormat/>
    <w:rsid w:val="008529D2"/>
    <w:pPr>
      <w:keepNext/>
      <w:numPr>
        <w:ilvl w:val="1"/>
        <w:numId w:val="11"/>
      </w:numPr>
      <w:spacing w:before="60" w:after="60"/>
      <w:outlineLvl w:val="1"/>
    </w:pPr>
    <w:rPr>
      <w:rFonts w:cs="Arial"/>
      <w:b/>
      <w:bCs/>
      <w:iCs/>
      <w:szCs w:val="28"/>
    </w:rPr>
  </w:style>
  <w:style w:type="paragraph" w:styleId="Titre3">
    <w:name w:val="heading 3"/>
    <w:basedOn w:val="Normal"/>
    <w:next w:val="Normal"/>
    <w:link w:val="Titre3Car"/>
    <w:uiPriority w:val="9"/>
    <w:qFormat/>
    <w:rsid w:val="00865479"/>
    <w:pPr>
      <w:keepNext/>
      <w:numPr>
        <w:ilvl w:val="2"/>
        <w:numId w:val="11"/>
      </w:numPr>
      <w:spacing w:before="60" w:after="60"/>
      <w:outlineLvl w:val="2"/>
    </w:pPr>
    <w:rPr>
      <w:rFonts w:ascii="Myriad Pro Light" w:hAnsi="Myriad Pro Light" w:cs="Arial"/>
      <w:b/>
      <w:bCs/>
      <w:sz w:val="20"/>
      <w:szCs w:val="26"/>
    </w:rPr>
  </w:style>
  <w:style w:type="paragraph" w:styleId="Titre4">
    <w:name w:val="heading 4"/>
    <w:basedOn w:val="Normal"/>
    <w:next w:val="Normal"/>
    <w:link w:val="Titre4Car"/>
    <w:uiPriority w:val="9"/>
    <w:semiHidden/>
    <w:unhideWhenUsed/>
    <w:qFormat/>
    <w:rsid w:val="00962F95"/>
    <w:pPr>
      <w:keepNext/>
      <w:keepLines/>
      <w:numPr>
        <w:ilvl w:val="3"/>
        <w:numId w:val="11"/>
      </w:numPr>
      <w:spacing w:before="40" w:after="0"/>
      <w:outlineLvl w:val="3"/>
    </w:pPr>
    <w:rPr>
      <w:rFonts w:asciiTheme="majorHAnsi" w:eastAsiaTheme="majorEastAsia" w:hAnsiTheme="majorHAnsi" w:cstheme="majorBidi"/>
      <w:i/>
      <w:iCs/>
      <w:color w:val="365F91" w:themeColor="accent1" w:themeShade="BF"/>
      <w:szCs w:val="22"/>
      <w:lang w:val="en-GB"/>
    </w:rPr>
  </w:style>
  <w:style w:type="paragraph" w:styleId="Titre5">
    <w:name w:val="heading 5"/>
    <w:basedOn w:val="Normal"/>
    <w:next w:val="Normal"/>
    <w:link w:val="Titre5Car"/>
    <w:uiPriority w:val="9"/>
    <w:semiHidden/>
    <w:unhideWhenUsed/>
    <w:qFormat/>
    <w:rsid w:val="00962F95"/>
    <w:pPr>
      <w:keepNext/>
      <w:keepLines/>
      <w:numPr>
        <w:ilvl w:val="4"/>
        <w:numId w:val="11"/>
      </w:numPr>
      <w:spacing w:before="40" w:after="0"/>
      <w:outlineLvl w:val="4"/>
    </w:pPr>
    <w:rPr>
      <w:rFonts w:asciiTheme="majorHAnsi" w:eastAsiaTheme="majorEastAsia" w:hAnsiTheme="majorHAnsi" w:cstheme="majorBidi"/>
      <w:color w:val="365F91" w:themeColor="accent1" w:themeShade="BF"/>
      <w:szCs w:val="22"/>
      <w:lang w:val="en-GB"/>
    </w:rPr>
  </w:style>
  <w:style w:type="paragraph" w:styleId="Titre6">
    <w:name w:val="heading 6"/>
    <w:basedOn w:val="Normal"/>
    <w:next w:val="Normal"/>
    <w:link w:val="Titre6Car"/>
    <w:uiPriority w:val="9"/>
    <w:semiHidden/>
    <w:unhideWhenUsed/>
    <w:qFormat/>
    <w:rsid w:val="00962F95"/>
    <w:pPr>
      <w:keepNext/>
      <w:keepLines/>
      <w:numPr>
        <w:ilvl w:val="5"/>
        <w:numId w:val="11"/>
      </w:numPr>
      <w:spacing w:before="40" w:after="0"/>
      <w:outlineLvl w:val="5"/>
    </w:pPr>
    <w:rPr>
      <w:rFonts w:asciiTheme="majorHAnsi" w:eastAsiaTheme="majorEastAsia" w:hAnsiTheme="majorHAnsi" w:cstheme="majorBidi"/>
      <w:color w:val="243F60" w:themeColor="accent1" w:themeShade="7F"/>
      <w:szCs w:val="22"/>
      <w:lang w:val="en-GB"/>
    </w:rPr>
  </w:style>
  <w:style w:type="paragraph" w:styleId="Titre7">
    <w:name w:val="heading 7"/>
    <w:basedOn w:val="Normal"/>
    <w:next w:val="Normal"/>
    <w:link w:val="Titre7Car"/>
    <w:uiPriority w:val="9"/>
    <w:semiHidden/>
    <w:unhideWhenUsed/>
    <w:qFormat/>
    <w:rsid w:val="00962F95"/>
    <w:pPr>
      <w:keepNext/>
      <w:keepLines/>
      <w:numPr>
        <w:ilvl w:val="6"/>
        <w:numId w:val="11"/>
      </w:numPr>
      <w:spacing w:before="40" w:after="0"/>
      <w:outlineLvl w:val="6"/>
    </w:pPr>
    <w:rPr>
      <w:rFonts w:asciiTheme="majorHAnsi" w:eastAsiaTheme="majorEastAsia" w:hAnsiTheme="majorHAnsi" w:cstheme="majorBidi"/>
      <w:i/>
      <w:iCs/>
      <w:color w:val="243F60" w:themeColor="accent1" w:themeShade="7F"/>
      <w:szCs w:val="22"/>
      <w:lang w:val="en-GB"/>
    </w:rPr>
  </w:style>
  <w:style w:type="paragraph" w:styleId="Titre8">
    <w:name w:val="heading 8"/>
    <w:basedOn w:val="Normal"/>
    <w:next w:val="Normal"/>
    <w:link w:val="Titre8Car"/>
    <w:uiPriority w:val="9"/>
    <w:semiHidden/>
    <w:unhideWhenUsed/>
    <w:qFormat/>
    <w:rsid w:val="00962F95"/>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lang w:val="en-GB"/>
    </w:rPr>
  </w:style>
  <w:style w:type="paragraph" w:styleId="Titre9">
    <w:name w:val="heading 9"/>
    <w:basedOn w:val="Normal"/>
    <w:next w:val="Normal"/>
    <w:link w:val="Titre9Car"/>
    <w:uiPriority w:val="9"/>
    <w:semiHidden/>
    <w:unhideWhenUsed/>
    <w:qFormat/>
    <w:rsid w:val="00962F95"/>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lang w:val="en-G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uiPriority w:val="99"/>
    <w:rPr>
      <w:color w:val="800080"/>
      <w:u w:val="single"/>
    </w:rPr>
  </w:style>
  <w:style w:type="paragraph" w:styleId="Corpsdetexte">
    <w:name w:val="Body Text"/>
    <w:basedOn w:val="Normal"/>
    <w:pPr>
      <w:jc w:val="center"/>
    </w:pPr>
    <w:rPr>
      <w:b/>
      <w:sz w:val="40"/>
    </w:rPr>
  </w:style>
  <w:style w:type="paragraph" w:styleId="Notedebasdepage">
    <w:name w:val="footnote text"/>
    <w:basedOn w:val="Normal"/>
    <w:next w:val="TFReferencesSection"/>
    <w:link w:val="NotedebasdepageCar"/>
    <w:uiPriority w:val="99"/>
    <w:semiHidden/>
  </w:style>
  <w:style w:type="paragraph" w:customStyle="1" w:styleId="TFReferencesSection">
    <w:name w:val="TF_References_Section"/>
    <w:basedOn w:val="Normal"/>
    <w:next w:val="Normal"/>
    <w:autoRedefine/>
    <w:rsid w:val="00AC5F97"/>
    <w:pPr>
      <w:spacing w:after="0"/>
      <w:ind w:firstLine="187"/>
    </w:pPr>
    <w:rPr>
      <w:kern w:val="19"/>
      <w:sz w:val="17"/>
      <w:szCs w:val="14"/>
    </w:rPr>
  </w:style>
  <w:style w:type="paragraph" w:customStyle="1" w:styleId="TAMainText">
    <w:name w:val="TA_Main_Text"/>
    <w:basedOn w:val="Normal"/>
    <w:link w:val="TAMainTextCar"/>
    <w:autoRedefine/>
    <w:rsid w:val="000E75E3"/>
    <w:pPr>
      <w:spacing w:after="60"/>
      <w:ind w:firstLine="180"/>
    </w:pPr>
    <w:rPr>
      <w:kern w:val="21"/>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kern w:val="26"/>
    </w:rPr>
  </w:style>
  <w:style w:type="paragraph" w:customStyle="1" w:styleId="BCAuthorAddress">
    <w:name w:val="BC_Author_Address"/>
    <w:basedOn w:val="Normal"/>
    <w:next w:val="BIEmailAddress"/>
    <w:link w:val="BCAuthorAddressCar"/>
    <w:autoRedefine/>
    <w:rsid w:val="00B02F23"/>
    <w:pPr>
      <w:spacing w:after="120"/>
      <w:jc w:val="left"/>
    </w:pPr>
    <w:rPr>
      <w:kern w:val="22"/>
      <w:sz w:val="20"/>
    </w:rPr>
  </w:style>
  <w:style w:type="paragraph" w:customStyle="1" w:styleId="BIEmailAddress">
    <w:name w:val="BI_Email_Address"/>
    <w:basedOn w:val="Normal"/>
    <w:next w:val="AIReceivedDate"/>
    <w:autoRedefine/>
    <w:rsid w:val="003A0F5F"/>
    <w:pPr>
      <w:spacing w:after="100"/>
      <w:jc w:val="left"/>
    </w:pPr>
    <w:rPr>
      <w:sz w:val="18"/>
    </w:rPr>
  </w:style>
  <w:style w:type="paragraph" w:customStyle="1" w:styleId="AIReceivedDate">
    <w:name w:val="AI_Received_Date"/>
    <w:basedOn w:val="Normal"/>
    <w:next w:val="Normal"/>
    <w:autoRedefine/>
    <w:rsid w:val="00A444E1"/>
    <w:pPr>
      <w:spacing w:after="100"/>
      <w:jc w:val="left"/>
    </w:pPr>
    <w:rPr>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kern w:val="21"/>
    </w:rPr>
  </w:style>
  <w:style w:type="paragraph" w:customStyle="1" w:styleId="TDAcknowledgments">
    <w:name w:val="TD_Acknowledgments"/>
    <w:basedOn w:val="Normal"/>
    <w:next w:val="Normal"/>
    <w:link w:val="TDAcknowledgmentsChar"/>
    <w:autoRedefine/>
    <w:rsid w:val="00E75388"/>
    <w:pPr>
      <w:spacing w:after="0"/>
    </w:pPr>
    <w:rPr>
      <w:kern w:val="20"/>
      <w:sz w:val="18"/>
    </w:rPr>
  </w:style>
  <w:style w:type="paragraph" w:customStyle="1" w:styleId="TESupportingInformation">
    <w:name w:val="TE_Supporting_Information"/>
    <w:basedOn w:val="Normal"/>
    <w:next w:val="Normal"/>
    <w:autoRedefine/>
    <w:rsid w:val="00157E12"/>
    <w:pPr>
      <w:spacing w:after="0"/>
    </w:pPr>
    <w:rPr>
      <w:kern w:val="20"/>
      <w:sz w:val="18"/>
    </w:rPr>
  </w:style>
  <w:style w:type="paragraph" w:customStyle="1" w:styleId="VCSchemeTitle">
    <w:name w:val="VC_Scheme_Title"/>
    <w:basedOn w:val="Normal"/>
    <w:next w:val="Normal"/>
    <w:autoRedefine/>
    <w:rsid w:val="00427112"/>
    <w:pPr>
      <w:spacing w:after="180"/>
    </w:pPr>
    <w:rPr>
      <w:b/>
      <w:kern w:val="21"/>
    </w:rPr>
  </w:style>
  <w:style w:type="paragraph" w:customStyle="1" w:styleId="VDTableTitle">
    <w:name w:val="VD_Table_Title"/>
    <w:basedOn w:val="Normal"/>
    <w:next w:val="Normal"/>
    <w:autoRedefine/>
    <w:rsid w:val="00427112"/>
    <w:pPr>
      <w:spacing w:after="180"/>
    </w:pPr>
    <w:rPr>
      <w:b/>
      <w:kern w:val="21"/>
      <w:szCs w:val="19"/>
    </w:rPr>
  </w:style>
  <w:style w:type="paragraph" w:customStyle="1" w:styleId="VAFigureCaption">
    <w:name w:val="VA_Figure_Caption"/>
    <w:basedOn w:val="Normal"/>
    <w:next w:val="Normal"/>
    <w:autoRedefine/>
    <w:rsid w:val="000E75E3"/>
    <w:pPr>
      <w:spacing w:before="200" w:after="120"/>
    </w:pPr>
    <w:rPr>
      <w:kern w:val="20"/>
      <w:sz w:val="18"/>
    </w:rPr>
  </w:style>
  <w:style w:type="paragraph" w:customStyle="1" w:styleId="VBChartTitle">
    <w:name w:val="VB_Chart_Title"/>
    <w:basedOn w:val="Normal"/>
    <w:next w:val="Normal"/>
    <w:autoRedefine/>
    <w:rsid w:val="00427112"/>
    <w:pPr>
      <w:spacing w:after="180"/>
    </w:pPr>
    <w:rPr>
      <w:b/>
      <w:kern w:val="21"/>
    </w:rPr>
  </w:style>
  <w:style w:type="paragraph" w:customStyle="1" w:styleId="FETableFootnote">
    <w:name w:val="FE_Table_Footnote"/>
    <w:basedOn w:val="Normal"/>
    <w:next w:val="Normal"/>
    <w:autoRedefine/>
    <w:rsid w:val="000E75E3"/>
    <w:pPr>
      <w:spacing w:before="60" w:after="120"/>
      <w:ind w:firstLine="187"/>
    </w:pPr>
    <w:rPr>
      <w:sz w:val="18"/>
    </w:rPr>
  </w:style>
  <w:style w:type="paragraph" w:customStyle="1" w:styleId="FCChartFootnote">
    <w:name w:val="FC_Chart_Footnote"/>
    <w:basedOn w:val="Normal"/>
    <w:next w:val="Normal"/>
    <w:autoRedefine/>
    <w:rsid w:val="00157E12"/>
    <w:pPr>
      <w:spacing w:before="60" w:after="120"/>
      <w:ind w:firstLine="187"/>
    </w:pPr>
    <w:rPr>
      <w:sz w:val="18"/>
    </w:rPr>
  </w:style>
  <w:style w:type="paragraph" w:customStyle="1" w:styleId="FDSchemeFootnote">
    <w:name w:val="FD_Scheme_Footnote"/>
    <w:basedOn w:val="Normal"/>
    <w:next w:val="Normal"/>
    <w:autoRedefine/>
    <w:rsid w:val="00157E12"/>
    <w:pPr>
      <w:spacing w:before="60" w:after="120"/>
      <w:ind w:firstLine="187"/>
    </w:pPr>
    <w:rPr>
      <w:sz w:val="18"/>
    </w:rPr>
  </w:style>
  <w:style w:type="paragraph" w:customStyle="1" w:styleId="TCTableBody">
    <w:name w:val="TC_Table_Body"/>
    <w:basedOn w:val="Normal"/>
    <w:next w:val="Normal"/>
    <w:link w:val="TCTableBodyChar"/>
    <w:autoRedefine/>
    <w:rsid w:val="000E75E3"/>
    <w:pPr>
      <w:spacing w:before="20" w:after="60"/>
    </w:pPr>
    <w:rPr>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kern w:val="20"/>
      <w:sz w:val="18"/>
    </w:rPr>
  </w:style>
  <w:style w:type="paragraph" w:customStyle="1" w:styleId="BEAuthorBiography">
    <w:name w:val="BE_Author_Biography"/>
    <w:basedOn w:val="Normal"/>
    <w:autoRedefine/>
    <w:rsid w:val="003A0F5F"/>
    <w:rPr>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kern w:val="22"/>
      <w:sz w:val="20"/>
    </w:rPr>
  </w:style>
  <w:style w:type="character" w:styleId="Lienhypertexte">
    <w:name w:val="Hyperlink"/>
    <w:rPr>
      <w:color w:val="0000FF"/>
      <w:u w:val="single"/>
    </w:rPr>
  </w:style>
  <w:style w:type="paragraph" w:styleId="Pieddepage">
    <w:name w:val="footer"/>
    <w:basedOn w:val="Normal"/>
    <w:link w:val="PieddepageC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i/>
      <w:kern w:val="22"/>
      <w:sz w:val="20"/>
    </w:rPr>
  </w:style>
  <w:style w:type="paragraph" w:customStyle="1" w:styleId="BHBriefs">
    <w:name w:val="BH_Briefs"/>
    <w:basedOn w:val="Normal"/>
    <w:next w:val="BDAbstract"/>
    <w:autoRedefine/>
    <w:rsid w:val="000E75E3"/>
    <w:pPr>
      <w:spacing w:before="180" w:after="60"/>
      <w:jc w:val="left"/>
    </w:pPr>
    <w:rPr>
      <w:kern w:val="22"/>
      <w:sz w:val="20"/>
    </w:rPr>
  </w:style>
  <w:style w:type="character" w:styleId="Numrodepage">
    <w:name w:val="page number"/>
    <w:basedOn w:val="Policepardfaut"/>
  </w:style>
  <w:style w:type="paragraph" w:styleId="Textedebulles">
    <w:name w:val="Balloon Text"/>
    <w:basedOn w:val="Normal"/>
    <w:link w:val="TextedebullesCar"/>
    <w:uiPriority w:val="99"/>
    <w:semiHidden/>
    <w:rsid w:val="00E96302"/>
    <w:rPr>
      <w:rFonts w:ascii="Tahoma" w:hAnsi="Tahoma" w:cs="Tahoma"/>
      <w:sz w:val="16"/>
      <w:szCs w:val="16"/>
    </w:rPr>
  </w:style>
  <w:style w:type="character" w:styleId="Appeldenotedefin">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customStyle="1" w:styleId="Titre4Car">
    <w:name w:val="Titre 4 Car"/>
    <w:basedOn w:val="Policepardfaut"/>
    <w:link w:val="Titre4"/>
    <w:uiPriority w:val="9"/>
    <w:semiHidden/>
    <w:rsid w:val="00962F95"/>
    <w:rPr>
      <w:rFonts w:asciiTheme="majorHAnsi" w:eastAsiaTheme="majorEastAsia" w:hAnsiTheme="majorHAnsi" w:cstheme="majorBidi"/>
      <w:i/>
      <w:iCs/>
      <w:color w:val="365F91" w:themeColor="accent1" w:themeShade="BF"/>
      <w:sz w:val="24"/>
      <w:szCs w:val="22"/>
      <w:lang w:val="en-GB"/>
    </w:rPr>
  </w:style>
  <w:style w:type="character" w:customStyle="1" w:styleId="Titre5Car">
    <w:name w:val="Titre 5 Car"/>
    <w:basedOn w:val="Policepardfaut"/>
    <w:link w:val="Titre5"/>
    <w:uiPriority w:val="9"/>
    <w:semiHidden/>
    <w:rsid w:val="00962F95"/>
    <w:rPr>
      <w:rFonts w:asciiTheme="majorHAnsi" w:eastAsiaTheme="majorEastAsia" w:hAnsiTheme="majorHAnsi" w:cstheme="majorBidi"/>
      <w:color w:val="365F91" w:themeColor="accent1" w:themeShade="BF"/>
      <w:sz w:val="24"/>
      <w:szCs w:val="22"/>
      <w:lang w:val="en-GB"/>
    </w:rPr>
  </w:style>
  <w:style w:type="character" w:customStyle="1" w:styleId="Titre6Car">
    <w:name w:val="Titre 6 Car"/>
    <w:basedOn w:val="Policepardfaut"/>
    <w:link w:val="Titre6"/>
    <w:uiPriority w:val="9"/>
    <w:semiHidden/>
    <w:rsid w:val="00962F95"/>
    <w:rPr>
      <w:rFonts w:asciiTheme="majorHAnsi" w:eastAsiaTheme="majorEastAsia" w:hAnsiTheme="majorHAnsi" w:cstheme="majorBidi"/>
      <w:color w:val="243F60" w:themeColor="accent1" w:themeShade="7F"/>
      <w:sz w:val="24"/>
      <w:szCs w:val="22"/>
      <w:lang w:val="en-GB"/>
    </w:rPr>
  </w:style>
  <w:style w:type="character" w:customStyle="1" w:styleId="Titre7Car">
    <w:name w:val="Titre 7 Car"/>
    <w:basedOn w:val="Policepardfaut"/>
    <w:link w:val="Titre7"/>
    <w:uiPriority w:val="9"/>
    <w:semiHidden/>
    <w:rsid w:val="00962F95"/>
    <w:rPr>
      <w:rFonts w:asciiTheme="majorHAnsi" w:eastAsiaTheme="majorEastAsia" w:hAnsiTheme="majorHAnsi" w:cstheme="majorBidi"/>
      <w:i/>
      <w:iCs/>
      <w:color w:val="243F60" w:themeColor="accent1" w:themeShade="7F"/>
      <w:sz w:val="24"/>
      <w:szCs w:val="22"/>
      <w:lang w:val="en-GB"/>
    </w:rPr>
  </w:style>
  <w:style w:type="character" w:customStyle="1" w:styleId="Titre8Car">
    <w:name w:val="Titre 8 Car"/>
    <w:basedOn w:val="Policepardfaut"/>
    <w:link w:val="Titre8"/>
    <w:uiPriority w:val="9"/>
    <w:semiHidden/>
    <w:rsid w:val="00962F95"/>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basedOn w:val="Policepardfaut"/>
    <w:link w:val="Titre9"/>
    <w:uiPriority w:val="9"/>
    <w:semiHidden/>
    <w:rsid w:val="00962F95"/>
    <w:rPr>
      <w:rFonts w:asciiTheme="majorHAnsi" w:eastAsiaTheme="majorEastAsia" w:hAnsiTheme="majorHAnsi" w:cstheme="majorBidi"/>
      <w:i/>
      <w:iCs/>
      <w:color w:val="272727" w:themeColor="text1" w:themeTint="D8"/>
      <w:sz w:val="21"/>
      <w:szCs w:val="21"/>
      <w:lang w:val="en-GB"/>
    </w:rPr>
  </w:style>
  <w:style w:type="character" w:customStyle="1" w:styleId="Titre1Car">
    <w:name w:val="Titre 1 Car"/>
    <w:basedOn w:val="Policepardfaut"/>
    <w:link w:val="Titre1"/>
    <w:uiPriority w:val="9"/>
    <w:rsid w:val="008529D2"/>
    <w:rPr>
      <w:rFonts w:ascii="Arno Pro" w:hAnsi="Arno Pro" w:cs="Arial"/>
      <w:b/>
      <w:bCs/>
      <w:kern w:val="32"/>
      <w:sz w:val="19"/>
      <w:szCs w:val="32"/>
    </w:rPr>
  </w:style>
  <w:style w:type="character" w:customStyle="1" w:styleId="Titre2Car">
    <w:name w:val="Titre 2 Car"/>
    <w:basedOn w:val="Policepardfaut"/>
    <w:link w:val="Titre2"/>
    <w:uiPriority w:val="9"/>
    <w:rsid w:val="008529D2"/>
    <w:rPr>
      <w:rFonts w:ascii="Arno Pro" w:hAnsi="Arno Pro" w:cs="Arial"/>
      <w:b/>
      <w:bCs/>
      <w:iCs/>
      <w:sz w:val="19"/>
      <w:szCs w:val="28"/>
    </w:rPr>
  </w:style>
  <w:style w:type="character" w:customStyle="1" w:styleId="Titre3Car">
    <w:name w:val="Titre 3 Car"/>
    <w:basedOn w:val="Policepardfaut"/>
    <w:link w:val="Titre3"/>
    <w:uiPriority w:val="9"/>
    <w:rsid w:val="00962F95"/>
    <w:rPr>
      <w:rFonts w:ascii="Myriad Pro Light" w:hAnsi="Myriad Pro Light" w:cs="Arial"/>
      <w:b/>
      <w:bCs/>
      <w:szCs w:val="26"/>
    </w:rPr>
  </w:style>
  <w:style w:type="paragraph" w:customStyle="1" w:styleId="Authors">
    <w:name w:val="Authors"/>
    <w:basedOn w:val="Normal"/>
    <w:autoRedefine/>
    <w:rsid w:val="00962F95"/>
    <w:pPr>
      <w:spacing w:before="120" w:after="0"/>
    </w:pPr>
    <w:rPr>
      <w:rFonts w:ascii="Times New Roman" w:eastAsia="MS Mincho" w:hAnsi="Times New Roman"/>
      <w:i/>
      <w:szCs w:val="24"/>
      <w:lang w:val="fr-FR" w:eastAsia="ja-JP"/>
    </w:rPr>
  </w:style>
  <w:style w:type="paragraph" w:customStyle="1" w:styleId="P1withIndendation">
    <w:name w:val="P1_with_Indendation"/>
    <w:basedOn w:val="Normal"/>
    <w:link w:val="P1withIndendationCar1"/>
    <w:uiPriority w:val="99"/>
    <w:rsid w:val="00962F95"/>
    <w:pPr>
      <w:spacing w:after="0" w:line="230" w:lineRule="exact"/>
      <w:ind w:firstLine="284"/>
    </w:pPr>
    <w:rPr>
      <w:rFonts w:ascii="Times New Roman" w:eastAsia="MS Mincho" w:hAnsi="Times New Roman"/>
      <w:sz w:val="18"/>
      <w:szCs w:val="24"/>
      <w:lang w:val="en-GB" w:eastAsia="ja-JP"/>
    </w:rPr>
  </w:style>
  <w:style w:type="character" w:customStyle="1" w:styleId="P1withIndendationCar1">
    <w:name w:val="P1_with_Indendation Car1"/>
    <w:link w:val="P1withIndendation"/>
    <w:uiPriority w:val="99"/>
    <w:locked/>
    <w:rsid w:val="00962F95"/>
    <w:rPr>
      <w:rFonts w:ascii="Times New Roman" w:eastAsia="MS Mincho" w:hAnsi="Times New Roman"/>
      <w:sz w:val="18"/>
      <w:szCs w:val="24"/>
      <w:lang w:val="en-GB" w:eastAsia="ja-JP"/>
    </w:rPr>
  </w:style>
  <w:style w:type="paragraph" w:styleId="Paragraphedeliste">
    <w:name w:val="List Paragraph"/>
    <w:basedOn w:val="Normal"/>
    <w:uiPriority w:val="34"/>
    <w:qFormat/>
    <w:rsid w:val="00962F95"/>
    <w:pPr>
      <w:spacing w:after="160"/>
      <w:ind w:left="720"/>
      <w:contextualSpacing/>
    </w:pPr>
    <w:rPr>
      <w:rFonts w:ascii="Times New Roman" w:eastAsiaTheme="minorHAnsi" w:hAnsi="Times New Roman" w:cstheme="minorBidi"/>
      <w:szCs w:val="22"/>
      <w:lang w:val="en-GB"/>
    </w:rPr>
  </w:style>
  <w:style w:type="paragraph" w:customStyle="1" w:styleId="P1">
    <w:name w:val="P1"/>
    <w:basedOn w:val="Normal"/>
    <w:link w:val="P1Car"/>
    <w:qFormat/>
    <w:rsid w:val="00962F95"/>
    <w:pPr>
      <w:spacing w:after="0" w:line="225" w:lineRule="exact"/>
    </w:pPr>
    <w:rPr>
      <w:rFonts w:ascii="Arial" w:eastAsia="MS Mincho" w:hAnsi="Arial"/>
      <w:sz w:val="17"/>
      <w:szCs w:val="24"/>
      <w:lang w:eastAsia="ja-JP"/>
    </w:rPr>
  </w:style>
  <w:style w:type="character" w:customStyle="1" w:styleId="TextedebullesCar">
    <w:name w:val="Texte de bulles Car"/>
    <w:basedOn w:val="Policepardfaut"/>
    <w:link w:val="Textedebulles"/>
    <w:uiPriority w:val="99"/>
    <w:semiHidden/>
    <w:rsid w:val="00962F95"/>
    <w:rPr>
      <w:rFonts w:ascii="Tahoma" w:hAnsi="Tahoma" w:cs="Tahoma"/>
      <w:sz w:val="16"/>
      <w:szCs w:val="16"/>
    </w:rPr>
  </w:style>
  <w:style w:type="paragraph" w:styleId="Lgende">
    <w:name w:val="caption"/>
    <w:basedOn w:val="Normal"/>
    <w:next w:val="Normal"/>
    <w:uiPriority w:val="35"/>
    <w:unhideWhenUsed/>
    <w:qFormat/>
    <w:rsid w:val="0087279C"/>
    <w:pPr>
      <w:ind w:left="851" w:hanging="851"/>
    </w:pPr>
    <w:rPr>
      <w:rFonts w:eastAsiaTheme="minorHAnsi" w:cstheme="minorBidi"/>
      <w:iCs/>
      <w:sz w:val="18"/>
      <w:szCs w:val="18"/>
      <w:lang w:val="en-GB"/>
    </w:rPr>
  </w:style>
  <w:style w:type="paragraph" w:customStyle="1" w:styleId="EndNoteBibliographyTitle">
    <w:name w:val="EndNote Bibliography Title"/>
    <w:basedOn w:val="Normal"/>
    <w:link w:val="EndNoteBibliographyTitleCar"/>
    <w:rsid w:val="00962F95"/>
    <w:pPr>
      <w:spacing w:after="0"/>
      <w:jc w:val="center"/>
    </w:pPr>
    <w:rPr>
      <w:rFonts w:ascii="Calibri" w:eastAsia="MS Mincho" w:hAnsi="Calibri" w:cs="Calibri"/>
      <w:noProof/>
      <w:sz w:val="16"/>
      <w:szCs w:val="24"/>
      <w:lang w:eastAsia="ja-JP"/>
    </w:rPr>
  </w:style>
  <w:style w:type="character" w:customStyle="1" w:styleId="P1Car">
    <w:name w:val="P1 Car"/>
    <w:basedOn w:val="Policepardfaut"/>
    <w:link w:val="P1"/>
    <w:rsid w:val="00962F95"/>
    <w:rPr>
      <w:rFonts w:ascii="Arial" w:eastAsia="MS Mincho" w:hAnsi="Arial"/>
      <w:sz w:val="17"/>
      <w:szCs w:val="24"/>
      <w:lang w:eastAsia="ja-JP"/>
    </w:rPr>
  </w:style>
  <w:style w:type="character" w:customStyle="1" w:styleId="EndNoteBibliographyTitleCar">
    <w:name w:val="EndNote Bibliography Title Car"/>
    <w:basedOn w:val="P1Car"/>
    <w:link w:val="EndNoteBibliographyTitle"/>
    <w:rsid w:val="00962F95"/>
    <w:rPr>
      <w:rFonts w:ascii="Calibri" w:eastAsia="MS Mincho" w:hAnsi="Calibri" w:cs="Calibri"/>
      <w:noProof/>
      <w:sz w:val="16"/>
      <w:szCs w:val="24"/>
      <w:lang w:eastAsia="ja-JP"/>
    </w:rPr>
  </w:style>
  <w:style w:type="paragraph" w:customStyle="1" w:styleId="EndNoteBibliography">
    <w:name w:val="EndNote Bibliography"/>
    <w:basedOn w:val="Normal"/>
    <w:link w:val="EndNoteBibliographyCar"/>
    <w:rsid w:val="00962F95"/>
    <w:pPr>
      <w:spacing w:after="160"/>
    </w:pPr>
    <w:rPr>
      <w:rFonts w:ascii="Calibri" w:eastAsia="MS Mincho" w:hAnsi="Calibri" w:cs="Calibri"/>
      <w:noProof/>
      <w:sz w:val="16"/>
      <w:szCs w:val="24"/>
      <w:lang w:eastAsia="ja-JP"/>
    </w:rPr>
  </w:style>
  <w:style w:type="character" w:customStyle="1" w:styleId="EndNoteBibliographyCar">
    <w:name w:val="EndNote Bibliography Car"/>
    <w:basedOn w:val="P1Car"/>
    <w:link w:val="EndNoteBibliography"/>
    <w:rsid w:val="00962F95"/>
    <w:rPr>
      <w:rFonts w:ascii="Calibri" w:eastAsia="MS Mincho" w:hAnsi="Calibri" w:cs="Calibri"/>
      <w:noProof/>
      <w:sz w:val="16"/>
      <w:szCs w:val="24"/>
      <w:lang w:eastAsia="ja-JP"/>
    </w:rPr>
  </w:style>
  <w:style w:type="character" w:styleId="Marquedecommentaire">
    <w:name w:val="annotation reference"/>
    <w:basedOn w:val="Policepardfaut"/>
    <w:uiPriority w:val="99"/>
    <w:semiHidden/>
    <w:unhideWhenUsed/>
    <w:rsid w:val="00962F95"/>
    <w:rPr>
      <w:sz w:val="16"/>
      <w:szCs w:val="16"/>
    </w:rPr>
  </w:style>
  <w:style w:type="paragraph" w:styleId="Commentaire">
    <w:name w:val="annotation text"/>
    <w:basedOn w:val="Normal"/>
    <w:link w:val="CommentaireCar"/>
    <w:uiPriority w:val="99"/>
    <w:unhideWhenUsed/>
    <w:rsid w:val="00962F95"/>
    <w:pPr>
      <w:spacing w:after="160"/>
    </w:pPr>
    <w:rPr>
      <w:rFonts w:ascii="Times New Roman" w:eastAsiaTheme="minorHAnsi" w:hAnsi="Times New Roman" w:cstheme="minorBidi"/>
      <w:sz w:val="20"/>
      <w:lang w:val="en-GB"/>
    </w:rPr>
  </w:style>
  <w:style w:type="character" w:customStyle="1" w:styleId="CommentaireCar">
    <w:name w:val="Commentaire Car"/>
    <w:basedOn w:val="Policepardfaut"/>
    <w:link w:val="Commentaire"/>
    <w:uiPriority w:val="99"/>
    <w:rsid w:val="00962F95"/>
    <w:rPr>
      <w:rFonts w:ascii="Times New Roman" w:eastAsiaTheme="minorHAnsi" w:hAnsi="Times New Roman" w:cstheme="minorBidi"/>
      <w:lang w:val="en-GB"/>
    </w:rPr>
  </w:style>
  <w:style w:type="paragraph" w:styleId="Objetducommentaire">
    <w:name w:val="annotation subject"/>
    <w:basedOn w:val="Commentaire"/>
    <w:next w:val="Commentaire"/>
    <w:link w:val="ObjetducommentaireCar"/>
    <w:uiPriority w:val="99"/>
    <w:semiHidden/>
    <w:unhideWhenUsed/>
    <w:rsid w:val="00962F95"/>
    <w:rPr>
      <w:b/>
      <w:bCs/>
    </w:rPr>
  </w:style>
  <w:style w:type="character" w:customStyle="1" w:styleId="ObjetducommentaireCar">
    <w:name w:val="Objet du commentaire Car"/>
    <w:basedOn w:val="CommentaireCar"/>
    <w:link w:val="Objetducommentaire"/>
    <w:uiPriority w:val="99"/>
    <w:semiHidden/>
    <w:rsid w:val="00962F95"/>
    <w:rPr>
      <w:rFonts w:ascii="Times New Roman" w:eastAsiaTheme="minorHAnsi" w:hAnsi="Times New Roman" w:cstheme="minorBidi"/>
      <w:b/>
      <w:bCs/>
      <w:lang w:val="en-GB"/>
    </w:rPr>
  </w:style>
  <w:style w:type="paragraph" w:styleId="En-tte">
    <w:name w:val="header"/>
    <w:basedOn w:val="Normal"/>
    <w:link w:val="En-tteCar"/>
    <w:uiPriority w:val="99"/>
    <w:unhideWhenUsed/>
    <w:rsid w:val="00962F95"/>
    <w:pPr>
      <w:tabs>
        <w:tab w:val="center" w:pos="4536"/>
        <w:tab w:val="right" w:pos="9072"/>
      </w:tabs>
      <w:spacing w:after="0"/>
    </w:pPr>
    <w:rPr>
      <w:rFonts w:ascii="Times New Roman" w:eastAsiaTheme="minorHAnsi" w:hAnsi="Times New Roman" w:cstheme="minorBidi"/>
      <w:szCs w:val="22"/>
      <w:lang w:val="en-GB"/>
    </w:rPr>
  </w:style>
  <w:style w:type="character" w:customStyle="1" w:styleId="En-tteCar">
    <w:name w:val="En-tête Car"/>
    <w:basedOn w:val="Policepardfaut"/>
    <w:link w:val="En-tte"/>
    <w:uiPriority w:val="99"/>
    <w:rsid w:val="00962F95"/>
    <w:rPr>
      <w:rFonts w:ascii="Times New Roman" w:eastAsiaTheme="minorHAnsi" w:hAnsi="Times New Roman" w:cstheme="minorBidi"/>
      <w:sz w:val="24"/>
      <w:szCs w:val="22"/>
      <w:lang w:val="en-GB"/>
    </w:rPr>
  </w:style>
  <w:style w:type="character" w:customStyle="1" w:styleId="PieddepageCar">
    <w:name w:val="Pied de page Car"/>
    <w:basedOn w:val="Policepardfaut"/>
    <w:link w:val="Pieddepage"/>
    <w:uiPriority w:val="99"/>
    <w:rsid w:val="00962F95"/>
    <w:rPr>
      <w:rFonts w:ascii="Times" w:hAnsi="Times"/>
      <w:sz w:val="24"/>
    </w:rPr>
  </w:style>
  <w:style w:type="character" w:styleId="lev">
    <w:name w:val="Strong"/>
    <w:basedOn w:val="Policepardfaut"/>
    <w:uiPriority w:val="22"/>
    <w:qFormat/>
    <w:rsid w:val="00962F95"/>
    <w:rPr>
      <w:b/>
      <w:bCs/>
    </w:rPr>
  </w:style>
  <w:style w:type="character" w:customStyle="1" w:styleId="NotedebasdepageCar">
    <w:name w:val="Note de bas de page Car"/>
    <w:basedOn w:val="Policepardfaut"/>
    <w:link w:val="Notedebasdepage"/>
    <w:uiPriority w:val="99"/>
    <w:semiHidden/>
    <w:rsid w:val="00962F95"/>
    <w:rPr>
      <w:rFonts w:ascii="Times" w:hAnsi="Times"/>
      <w:sz w:val="24"/>
    </w:rPr>
  </w:style>
  <w:style w:type="character" w:styleId="Appelnotedebasdep">
    <w:name w:val="footnote reference"/>
    <w:basedOn w:val="Policepardfaut"/>
    <w:uiPriority w:val="99"/>
    <w:semiHidden/>
    <w:unhideWhenUsed/>
    <w:rsid w:val="00962F95"/>
    <w:rPr>
      <w:vertAlign w:val="superscript"/>
    </w:rPr>
  </w:style>
  <w:style w:type="paragraph" w:styleId="Titre">
    <w:name w:val="Title"/>
    <w:basedOn w:val="Normal"/>
    <w:next w:val="Normal"/>
    <w:link w:val="TitreCar"/>
    <w:uiPriority w:val="10"/>
    <w:qFormat/>
    <w:rsid w:val="00962F95"/>
    <w:pPr>
      <w:spacing w:after="0"/>
      <w:contextualSpacing/>
    </w:pPr>
    <w:rPr>
      <w:rFonts w:ascii="Times New Roman" w:eastAsiaTheme="majorEastAsia" w:hAnsi="Times New Roman" w:cstheme="majorBidi"/>
      <w:b/>
      <w:spacing w:val="-10"/>
      <w:kern w:val="28"/>
      <w:szCs w:val="56"/>
      <w:lang w:val="en-GB"/>
    </w:rPr>
  </w:style>
  <w:style w:type="character" w:customStyle="1" w:styleId="TitreCar">
    <w:name w:val="Titre Car"/>
    <w:basedOn w:val="Policepardfaut"/>
    <w:link w:val="Titre"/>
    <w:uiPriority w:val="10"/>
    <w:rsid w:val="00962F95"/>
    <w:rPr>
      <w:rFonts w:ascii="Times New Roman" w:eastAsiaTheme="majorEastAsia" w:hAnsi="Times New Roman" w:cstheme="majorBidi"/>
      <w:b/>
      <w:spacing w:val="-10"/>
      <w:kern w:val="28"/>
      <w:sz w:val="24"/>
      <w:szCs w:val="56"/>
      <w:lang w:val="en-GB"/>
    </w:rPr>
  </w:style>
  <w:style w:type="paragraph" w:styleId="NormalWeb">
    <w:name w:val="Normal (Web)"/>
    <w:basedOn w:val="Normal"/>
    <w:uiPriority w:val="99"/>
    <w:semiHidden/>
    <w:unhideWhenUsed/>
    <w:rsid w:val="00962F95"/>
    <w:pPr>
      <w:spacing w:before="100" w:beforeAutospacing="1" w:after="100" w:afterAutospacing="1"/>
    </w:pPr>
    <w:rPr>
      <w:rFonts w:ascii="Times New Roman" w:eastAsiaTheme="minorEastAsia" w:hAnsi="Times New Roman"/>
      <w:szCs w:val="24"/>
    </w:rPr>
  </w:style>
  <w:style w:type="paragraph" w:customStyle="1" w:styleId="Acknowledgements">
    <w:name w:val="Acknowledgements"/>
    <w:basedOn w:val="Normal"/>
    <w:rsid w:val="00962F95"/>
    <w:pPr>
      <w:spacing w:after="0"/>
    </w:pPr>
    <w:rPr>
      <w:rFonts w:ascii="Times New Roman" w:eastAsia="MS Mincho" w:hAnsi="Times New Roman"/>
      <w:szCs w:val="24"/>
      <w:lang w:eastAsia="ja-JP"/>
    </w:rPr>
  </w:style>
  <w:style w:type="paragraph" w:customStyle="1" w:styleId="dates">
    <w:name w:val="dates"/>
    <w:basedOn w:val="Normal"/>
    <w:rsid w:val="00962F95"/>
    <w:pPr>
      <w:spacing w:after="0"/>
      <w:jc w:val="right"/>
    </w:pPr>
    <w:rPr>
      <w:rFonts w:ascii="Times New Roman" w:eastAsia="MS Mincho" w:hAnsi="Times New Roman"/>
      <w:szCs w:val="24"/>
      <w:lang w:eastAsia="ja-JP"/>
    </w:rPr>
  </w:style>
  <w:style w:type="paragraph" w:customStyle="1" w:styleId="MainText">
    <w:name w:val="Main Text"/>
    <w:basedOn w:val="Normal"/>
    <w:link w:val="MainTextChar"/>
    <w:rsid w:val="00962F95"/>
    <w:pPr>
      <w:spacing w:after="0"/>
    </w:pPr>
    <w:rPr>
      <w:rFonts w:ascii="Times New Roman" w:eastAsia="MS Mincho" w:hAnsi="Times New Roman"/>
      <w:szCs w:val="24"/>
      <w:lang w:eastAsia="ja-JP"/>
    </w:rPr>
  </w:style>
  <w:style w:type="character" w:customStyle="1" w:styleId="MainTextChar">
    <w:name w:val="Main Text Char"/>
    <w:link w:val="MainText"/>
    <w:rsid w:val="00962F95"/>
    <w:rPr>
      <w:rFonts w:ascii="Times New Roman" w:eastAsia="MS Mincho" w:hAnsi="Times New Roman"/>
      <w:sz w:val="24"/>
      <w:szCs w:val="24"/>
      <w:lang w:eastAsia="ja-JP"/>
    </w:rPr>
  </w:style>
  <w:style w:type="character" w:customStyle="1" w:styleId="TAMainTextCar">
    <w:name w:val="TA_Main_Text Car"/>
    <w:basedOn w:val="Policepardfaut"/>
    <w:link w:val="TAMainText"/>
    <w:rsid w:val="00962F95"/>
    <w:rPr>
      <w:rFonts w:ascii="Arno Pro" w:hAnsi="Arno Pro"/>
      <w:kern w:val="21"/>
      <w:sz w:val="19"/>
    </w:rPr>
  </w:style>
  <w:style w:type="character" w:customStyle="1" w:styleId="tlid-translation">
    <w:name w:val="tlid-translation"/>
    <w:basedOn w:val="Policepardfaut"/>
    <w:rsid w:val="00962F95"/>
  </w:style>
  <w:style w:type="table" w:styleId="Grilledutableau">
    <w:name w:val="Table Grid"/>
    <w:basedOn w:val="TableauNormal"/>
    <w:uiPriority w:val="39"/>
    <w:rsid w:val="00962F9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maimage">
    <w:name w:val="schéma/image"/>
    <w:basedOn w:val="Normal"/>
    <w:link w:val="schmaimageCar"/>
    <w:qFormat/>
    <w:rsid w:val="000C1ACE"/>
    <w:pPr>
      <w:spacing w:before="120" w:after="160"/>
    </w:pPr>
    <w:rPr>
      <w:rFonts w:eastAsia="SimSun" w:cstheme="minorBidi"/>
      <w:szCs w:val="22"/>
      <w:lang w:val="en-GB"/>
    </w:rPr>
  </w:style>
  <w:style w:type="character" w:customStyle="1" w:styleId="schmaimageCar">
    <w:name w:val="schéma/image Car"/>
    <w:basedOn w:val="Policepardfaut"/>
    <w:link w:val="schmaimage"/>
    <w:rsid w:val="000C1ACE"/>
    <w:rPr>
      <w:rFonts w:ascii="Arno Pro" w:eastAsia="SimSun" w:hAnsi="Arno Pro" w:cstheme="minorBidi"/>
      <w:sz w:val="19"/>
      <w:szCs w:val="22"/>
      <w:lang w:val="en-GB"/>
    </w:rPr>
  </w:style>
  <w:style w:type="table" w:styleId="Tableausimple5">
    <w:name w:val="Plain Table 5"/>
    <w:basedOn w:val="TableauNormal"/>
    <w:uiPriority w:val="45"/>
    <w:rsid w:val="00962F95"/>
    <w:rPr>
      <w:rFonts w:asciiTheme="minorHAnsi" w:eastAsia="SimSun" w:hAnsiTheme="minorHAnsi" w:cstheme="minorBidi"/>
      <w:sz w:val="22"/>
      <w:szCs w:val="22"/>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grecque">
    <w:name w:val="grecque"/>
    <w:basedOn w:val="Normal"/>
    <w:link w:val="grecqueCar"/>
    <w:qFormat/>
    <w:rsid w:val="00B90A3A"/>
    <w:pPr>
      <w:spacing w:before="120" w:after="160" w:line="360" w:lineRule="auto"/>
      <w:ind w:firstLine="709"/>
    </w:pPr>
    <w:rPr>
      <w:rFonts w:ascii="Symbol" w:eastAsia="SimSun" w:hAnsi="Symbol" w:cstheme="minorBidi"/>
      <w:sz w:val="22"/>
      <w:szCs w:val="22"/>
      <w:lang w:val="en-GB"/>
    </w:rPr>
  </w:style>
  <w:style w:type="character" w:customStyle="1" w:styleId="grecqueCar">
    <w:name w:val="grecque Car"/>
    <w:basedOn w:val="Policepardfaut"/>
    <w:link w:val="grecque"/>
    <w:rsid w:val="00B90A3A"/>
    <w:rPr>
      <w:rFonts w:ascii="Symbol" w:eastAsia="SimSun" w:hAnsi="Symbol" w:cstheme="minorBidi"/>
      <w:sz w:val="22"/>
      <w:szCs w:val="22"/>
      <w:lang w:val="en-GB"/>
    </w:rPr>
  </w:style>
  <w:style w:type="paragraph" w:styleId="Rvision">
    <w:name w:val="Revision"/>
    <w:hidden/>
    <w:uiPriority w:val="99"/>
    <w:semiHidden/>
    <w:rsid w:val="00962F95"/>
    <w:rPr>
      <w:rFonts w:ascii="Times New Roman" w:eastAsiaTheme="minorHAnsi" w:hAnsi="Times New Roman" w:cstheme="minorBidi"/>
      <w:sz w:val="24"/>
      <w:szCs w:val="22"/>
      <w:lang w:val="fr-FR"/>
    </w:rPr>
  </w:style>
  <w:style w:type="table" w:styleId="Tableausimple2">
    <w:name w:val="Plain Table 2"/>
    <w:basedOn w:val="TableauNormal"/>
    <w:uiPriority w:val="42"/>
    <w:rsid w:val="00962F95"/>
    <w:rPr>
      <w:rFonts w:asciiTheme="minorHAnsi" w:eastAsiaTheme="minorHAnsi" w:hAnsiTheme="minorHAnsi" w:cstheme="minorBidi"/>
      <w:sz w:val="22"/>
      <w:szCs w:val="22"/>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edelespacerserv">
    <w:name w:val="Placeholder Text"/>
    <w:basedOn w:val="Policepardfaut"/>
    <w:uiPriority w:val="99"/>
    <w:semiHidden/>
    <w:rsid w:val="00962F95"/>
    <w:rPr>
      <w:color w:val="808080"/>
    </w:rPr>
  </w:style>
  <w:style w:type="paragraph" w:customStyle="1" w:styleId="auteur">
    <w:name w:val="auteur"/>
    <w:basedOn w:val="BCAuthorAddress"/>
    <w:link w:val="auteurCar"/>
    <w:qFormat/>
    <w:rsid w:val="008529D2"/>
    <w:rPr>
      <w:sz w:val="24"/>
      <w:lang w:val="en-GB"/>
    </w:rPr>
  </w:style>
  <w:style w:type="paragraph" w:customStyle="1" w:styleId="keywords">
    <w:name w:val="keywords"/>
    <w:basedOn w:val="auteur"/>
    <w:link w:val="keywordsCar"/>
    <w:qFormat/>
    <w:rsid w:val="008529D2"/>
    <w:rPr>
      <w:i/>
      <w:sz w:val="20"/>
    </w:rPr>
  </w:style>
  <w:style w:type="character" w:customStyle="1" w:styleId="BCAuthorAddressCar">
    <w:name w:val="BC_Author_Address Car"/>
    <w:basedOn w:val="Policepardfaut"/>
    <w:link w:val="BCAuthorAddress"/>
    <w:rsid w:val="00B02F23"/>
    <w:rPr>
      <w:rFonts w:ascii="Arno Pro" w:hAnsi="Arno Pro"/>
      <w:kern w:val="22"/>
    </w:rPr>
  </w:style>
  <w:style w:type="character" w:customStyle="1" w:styleId="auteurCar">
    <w:name w:val="auteur Car"/>
    <w:basedOn w:val="BCAuthorAddressCar"/>
    <w:link w:val="auteur"/>
    <w:rsid w:val="008529D2"/>
    <w:rPr>
      <w:rFonts w:ascii="Arno Pro" w:hAnsi="Arno Pro"/>
      <w:kern w:val="22"/>
      <w:sz w:val="24"/>
      <w:lang w:val="en-GB"/>
    </w:rPr>
  </w:style>
  <w:style w:type="paragraph" w:customStyle="1" w:styleId="abstract">
    <w:name w:val="abstract"/>
    <w:basedOn w:val="Normal"/>
    <w:link w:val="abstractCar"/>
    <w:qFormat/>
    <w:rsid w:val="008529D2"/>
    <w:pPr>
      <w:pBdr>
        <w:top w:val="single" w:sz="4" w:space="1" w:color="auto"/>
        <w:bottom w:val="single" w:sz="4" w:space="1" w:color="auto"/>
      </w:pBdr>
    </w:pPr>
  </w:style>
  <w:style w:type="character" w:customStyle="1" w:styleId="keywordsCar">
    <w:name w:val="keywords Car"/>
    <w:basedOn w:val="auteurCar"/>
    <w:link w:val="keywords"/>
    <w:rsid w:val="008529D2"/>
    <w:rPr>
      <w:rFonts w:ascii="Arno Pro" w:hAnsi="Arno Pro"/>
      <w:i/>
      <w:kern w:val="22"/>
      <w:sz w:val="24"/>
      <w:lang w:val="en-GB"/>
    </w:rPr>
  </w:style>
  <w:style w:type="character" w:styleId="Rfrenceple">
    <w:name w:val="Subtle Reference"/>
    <w:basedOn w:val="Policepardfaut"/>
    <w:uiPriority w:val="31"/>
    <w:qFormat/>
    <w:rsid w:val="00B63A36"/>
    <w:rPr>
      <w:rFonts w:ascii="Arno Pro" w:hAnsi="Arno Pro"/>
      <w:smallCaps/>
      <w:sz w:val="17"/>
    </w:rPr>
  </w:style>
  <w:style w:type="character" w:customStyle="1" w:styleId="abstractCar">
    <w:name w:val="abstract Car"/>
    <w:basedOn w:val="Policepardfaut"/>
    <w:link w:val="abstract"/>
    <w:rsid w:val="008529D2"/>
    <w:rPr>
      <w:rFonts w:ascii="Arno Pro" w:hAnsi="Arno Pro"/>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yril.poriel@univ-rennes1.fr" TargetMode="Externa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cdc.cam.ac.uk/mystructures/viewinaccessstructures/cea340d3-2f1f-e911-9675-00505695f620" TargetMode="External"/><Relationship Id="rId23" Type="http://schemas.openxmlformats.org/officeDocument/2006/relationships/image" Target="media/image10.pn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Home\cporiel\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27BDE-A682-4E95-B63C-59C684714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acsPageWide-MSW2010.dotx</Template>
  <TotalTime>1</TotalTime>
  <Pages>17</Pages>
  <Words>20802</Words>
  <Characters>114411</Characters>
  <Application>Microsoft Office Word</Application>
  <DocSecurity>0</DocSecurity>
  <Lines>953</Lines>
  <Paragraphs>269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134944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Cyril Poriel</dc:creator>
  <cp:keywords/>
  <cp:lastModifiedBy>Cyril Poriel</cp:lastModifiedBy>
  <cp:revision>2</cp:revision>
  <cp:lastPrinted>2021-03-25T14:15:00Z</cp:lastPrinted>
  <dcterms:created xsi:type="dcterms:W3CDTF">2021-03-25T22:36:00Z</dcterms:created>
  <dcterms:modified xsi:type="dcterms:W3CDTF">2021-03-25T22:36:00Z</dcterms:modified>
</cp:coreProperties>
</file>