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22ACF" w14:textId="073B5EB1" w:rsidR="00795E60" w:rsidRDefault="00795E60" w:rsidP="00795E60">
      <w:pPr>
        <w:spacing w:after="0" w:line="240" w:lineRule="auto"/>
        <w:jc w:val="center"/>
        <w:rPr>
          <w:rFonts w:ascii="Calibri" w:hAnsi="Calibri" w:cs="Calibri"/>
          <w:b/>
          <w:bCs/>
          <w:sz w:val="28"/>
          <w:szCs w:val="28"/>
          <w:lang w:val="fr-FR"/>
        </w:rPr>
      </w:pPr>
      <w:r w:rsidRPr="000A0A1C">
        <w:rPr>
          <w:rFonts w:ascii="Calibri" w:hAnsi="Calibri" w:cs="Calibri"/>
          <w:b/>
          <w:bCs/>
          <w:sz w:val="28"/>
          <w:szCs w:val="28"/>
          <w:lang w:val="fr-FR"/>
        </w:rPr>
        <w:t>Le théâtre comme outil de formation à l’interprétation de di</w:t>
      </w:r>
      <w:r w:rsidR="00311AB3">
        <w:rPr>
          <w:rFonts w:ascii="Calibri" w:hAnsi="Calibri" w:cs="Calibri"/>
          <w:b/>
          <w:bCs/>
          <w:sz w:val="28"/>
          <w:szCs w:val="28"/>
          <w:lang w:val="fr-FR"/>
        </w:rPr>
        <w:t>alogue.</w:t>
      </w:r>
    </w:p>
    <w:p w14:paraId="58530430" w14:textId="3FF90A90" w:rsidR="00311AB3" w:rsidRDefault="0033762E" w:rsidP="00795E60">
      <w:pPr>
        <w:spacing w:after="0" w:line="240" w:lineRule="auto"/>
        <w:jc w:val="center"/>
        <w:rPr>
          <w:rFonts w:ascii="Calibri" w:hAnsi="Calibri" w:cs="Calibri"/>
          <w:b/>
          <w:bCs/>
          <w:sz w:val="28"/>
          <w:szCs w:val="28"/>
          <w:lang w:val="fr-FR"/>
        </w:rPr>
      </w:pPr>
      <w:r>
        <w:rPr>
          <w:rFonts w:ascii="Calibri" w:hAnsi="Calibri" w:cs="Calibri"/>
          <w:b/>
          <w:bCs/>
          <w:sz w:val="28"/>
          <w:szCs w:val="28"/>
          <w:lang w:val="fr-FR"/>
        </w:rPr>
        <w:t>Comment s</w:t>
      </w:r>
      <w:r w:rsidR="00311AB3">
        <w:rPr>
          <w:rFonts w:ascii="Calibri" w:hAnsi="Calibri" w:cs="Calibri"/>
          <w:b/>
          <w:bCs/>
          <w:sz w:val="28"/>
          <w:szCs w:val="28"/>
          <w:lang w:val="fr-FR"/>
        </w:rPr>
        <w:t>ensibiliser les apprenants-interprètes au dispositif théâtral</w:t>
      </w:r>
    </w:p>
    <w:p w14:paraId="3BE347D7" w14:textId="77777777" w:rsidR="0033762E" w:rsidRDefault="0033762E" w:rsidP="00795E60">
      <w:pPr>
        <w:spacing w:after="0" w:line="240" w:lineRule="auto"/>
        <w:jc w:val="center"/>
        <w:rPr>
          <w:rFonts w:ascii="Calibri" w:hAnsi="Calibri" w:cs="Calibri"/>
          <w:b/>
          <w:bCs/>
          <w:sz w:val="28"/>
          <w:szCs w:val="28"/>
          <w:lang w:val="fr-FR"/>
        </w:rPr>
      </w:pPr>
    </w:p>
    <w:p w14:paraId="73281646" w14:textId="2E83FFD2" w:rsidR="0033762E" w:rsidRDefault="0033762E" w:rsidP="00795E60">
      <w:pPr>
        <w:spacing w:after="0" w:line="240" w:lineRule="auto"/>
        <w:jc w:val="center"/>
        <w:rPr>
          <w:rFonts w:ascii="Calibri" w:hAnsi="Calibri" w:cs="Calibri"/>
          <w:b/>
          <w:bCs/>
          <w:sz w:val="28"/>
          <w:szCs w:val="28"/>
          <w:lang w:val="en-US"/>
        </w:rPr>
      </w:pPr>
      <w:r w:rsidRPr="0033762E">
        <w:rPr>
          <w:rFonts w:ascii="Calibri" w:hAnsi="Calibri" w:cs="Calibri"/>
          <w:b/>
          <w:bCs/>
          <w:sz w:val="28"/>
          <w:szCs w:val="28"/>
          <w:lang w:val="en-US"/>
        </w:rPr>
        <w:t>Theatre as a tool f</w:t>
      </w:r>
      <w:r>
        <w:rPr>
          <w:rFonts w:ascii="Calibri" w:hAnsi="Calibri" w:cs="Calibri"/>
          <w:b/>
          <w:bCs/>
          <w:sz w:val="28"/>
          <w:szCs w:val="28"/>
          <w:lang w:val="en-US"/>
        </w:rPr>
        <w:t>or training in dialogue interpretation.</w:t>
      </w:r>
    </w:p>
    <w:p w14:paraId="441074C5" w14:textId="72FAC1B2" w:rsidR="0033762E" w:rsidRPr="0033762E" w:rsidRDefault="0033762E" w:rsidP="00795E60">
      <w:pPr>
        <w:spacing w:after="0" w:line="240" w:lineRule="auto"/>
        <w:jc w:val="center"/>
        <w:rPr>
          <w:rFonts w:ascii="Calibri" w:hAnsi="Calibri" w:cs="Calibri"/>
          <w:b/>
          <w:bCs/>
          <w:sz w:val="28"/>
          <w:szCs w:val="28"/>
          <w:lang w:val="en-US"/>
        </w:rPr>
      </w:pPr>
      <w:r>
        <w:rPr>
          <w:rFonts w:ascii="Calibri" w:hAnsi="Calibri" w:cs="Calibri"/>
          <w:b/>
          <w:bCs/>
          <w:sz w:val="28"/>
          <w:szCs w:val="28"/>
          <w:lang w:val="en-US"/>
        </w:rPr>
        <w:t>How to make learner-interpreters aware of the theatrical device</w:t>
      </w:r>
    </w:p>
    <w:p w14:paraId="438029AE" w14:textId="18E5C41A" w:rsidR="00FE3BF4" w:rsidRPr="008861B9" w:rsidRDefault="00FE3BF4" w:rsidP="006C2169">
      <w:pPr>
        <w:pStyle w:val="PArticlesTitle"/>
        <w:rPr>
          <w:rStyle w:val="PNumberedSectionTitleCar"/>
          <w:rFonts w:eastAsia="MS Mincho" w:cs="Times New Roman"/>
          <w:b/>
          <w:sz w:val="28"/>
          <w:szCs w:val="28"/>
          <w:lang w:eastAsia="en-US"/>
        </w:rPr>
      </w:pPr>
    </w:p>
    <w:p w14:paraId="51B11185" w14:textId="08C7A873" w:rsidR="00AB5F0D" w:rsidRPr="0081591F" w:rsidRDefault="002300D0" w:rsidP="00AB5F0D">
      <w:pPr>
        <w:spacing w:before="240"/>
        <w:contextualSpacing/>
        <w:jc w:val="center"/>
        <w:rPr>
          <w:rFonts w:ascii="Calibri" w:eastAsia="Calibri" w:hAnsi="Calibri" w:cs="Calibri"/>
          <w:b/>
          <w:color w:val="E36C0A"/>
          <w:sz w:val="24"/>
          <w:szCs w:val="24"/>
        </w:rPr>
      </w:pPr>
      <w:r>
        <w:rPr>
          <w:rFonts w:ascii="Calibri" w:eastAsia="Calibri" w:hAnsi="Calibri" w:cs="Calibri"/>
          <w:b/>
          <w:color w:val="E36C0A"/>
          <w:sz w:val="24"/>
          <w:szCs w:val="24"/>
        </w:rPr>
        <w:t>Béatrice Costa</w:t>
      </w:r>
    </w:p>
    <w:p w14:paraId="10FA06FE" w14:textId="5380EF2C" w:rsidR="00AB5F0D" w:rsidRPr="00AB5F0D" w:rsidRDefault="002300D0" w:rsidP="00AB5F0D">
      <w:pPr>
        <w:pStyle w:val="KeinLeerraum"/>
        <w:keepNext w:val="0"/>
        <w:spacing w:before="0" w:after="0" w:line="240" w:lineRule="auto"/>
        <w:rPr>
          <w:rStyle w:val="IntensiverVerweis"/>
        </w:rPr>
      </w:pPr>
      <w:r>
        <w:rPr>
          <w:rStyle w:val="IntensiverVerweis"/>
        </w:rPr>
        <w:t>University of Mons</w:t>
      </w:r>
    </w:p>
    <w:tbl>
      <w:tblPr>
        <w:tblW w:w="5000" w:type="pct"/>
        <w:jc w:val="center"/>
        <w:tblLook w:val="04A0" w:firstRow="1" w:lastRow="0" w:firstColumn="1" w:lastColumn="0" w:noHBand="0" w:noVBand="1"/>
      </w:tblPr>
      <w:tblGrid>
        <w:gridCol w:w="9072"/>
      </w:tblGrid>
      <w:tr w:rsidR="00AB5F0D" w:rsidRPr="009E6279" w14:paraId="6A630341" w14:textId="77777777" w:rsidTr="005B565B">
        <w:trPr>
          <w:trHeight w:val="456"/>
          <w:jc w:val="center"/>
        </w:trPr>
        <w:tc>
          <w:tcPr>
            <w:tcW w:w="5000" w:type="pct"/>
            <w:tcBorders>
              <w:bottom w:val="thinThickSmallGap" w:sz="24" w:space="0" w:color="800000"/>
            </w:tcBorders>
            <w:vAlign w:val="center"/>
          </w:tcPr>
          <w:p w14:paraId="62EAF26C" w14:textId="77777777" w:rsidR="00AB5F0D" w:rsidRPr="00915233" w:rsidRDefault="00AB5F0D" w:rsidP="005B565B">
            <w:pPr>
              <w:pStyle w:val="PText"/>
              <w:spacing w:after="240"/>
              <w:rPr>
                <w:sz w:val="20"/>
                <w:szCs w:val="20"/>
              </w:rPr>
            </w:pPr>
          </w:p>
        </w:tc>
      </w:tr>
    </w:tbl>
    <w:p w14:paraId="05F3F991" w14:textId="1BCE1283" w:rsidR="00E32D83" w:rsidRPr="00B3127C" w:rsidRDefault="00E32D83" w:rsidP="00FD515C">
      <w:pPr>
        <w:pStyle w:val="berschrift1"/>
        <w:rPr>
          <w:rStyle w:val="PNumberedSectionTitleCar"/>
          <w:rFonts w:eastAsia="MS Mincho" w:cs="Times New Roman"/>
          <w:b/>
          <w:szCs w:val="32"/>
          <w:lang w:val="nl-BE" w:eastAsia="en-US"/>
        </w:rPr>
      </w:pPr>
      <w:r w:rsidRPr="00B3127C">
        <w:rPr>
          <w:rStyle w:val="PNumberedSectionTitleCar"/>
          <w:rFonts w:eastAsia="MS Mincho" w:cs="Times New Roman"/>
          <w:b/>
          <w:szCs w:val="32"/>
          <w:lang w:val="nl-BE" w:eastAsia="en-US"/>
        </w:rPr>
        <w:t>Abstract</w:t>
      </w:r>
    </w:p>
    <w:p w14:paraId="30EF9652" w14:textId="75D12789" w:rsidR="00E02095" w:rsidRPr="002300D0" w:rsidRDefault="00E02095" w:rsidP="00FD515C">
      <w:pPr>
        <w:spacing w:line="240" w:lineRule="auto"/>
        <w:jc w:val="both"/>
        <w:rPr>
          <w:rFonts w:ascii="Calibri" w:hAnsi="Calibri" w:cs="Calibri"/>
          <w:sz w:val="24"/>
          <w:szCs w:val="24"/>
          <w:lang w:val="en-GB"/>
        </w:rPr>
      </w:pPr>
      <w:bookmarkStart w:id="0" w:name="_Hlk124692870"/>
      <w:r w:rsidRPr="002300D0">
        <w:rPr>
          <w:rFonts w:ascii="Calibri" w:hAnsi="Calibri" w:cs="Calibri"/>
          <w:sz w:val="24"/>
          <w:szCs w:val="24"/>
          <w:lang w:val="en-GB"/>
        </w:rPr>
        <w:t xml:space="preserve">As interpreting has become more diversified on the international scene, translation schools have been forced to </w:t>
      </w:r>
      <w:r w:rsidR="00311AB3" w:rsidRPr="002300D0">
        <w:rPr>
          <w:rFonts w:ascii="Calibri" w:hAnsi="Calibri" w:cs="Calibri"/>
          <w:sz w:val="24"/>
          <w:szCs w:val="24"/>
          <w:lang w:val="en-GB"/>
        </w:rPr>
        <w:t>reorganize</w:t>
      </w:r>
      <w:r w:rsidRPr="002300D0">
        <w:rPr>
          <w:rFonts w:ascii="Calibri" w:hAnsi="Calibri" w:cs="Calibri"/>
          <w:sz w:val="24"/>
          <w:szCs w:val="24"/>
          <w:lang w:val="en-GB"/>
        </w:rPr>
        <w:t xml:space="preserve"> their training plans and provide answers to the didactic questions posed with increasing urgency by new forms of interpreting, in this case dialogue interpreting. Unlike conference interpreting, which is taught as a content-based language course, dialogue interpreting requires devices that are likely to develop</w:t>
      </w:r>
      <w:r w:rsidR="009B2F3F" w:rsidRPr="002300D0">
        <w:rPr>
          <w:rFonts w:ascii="Calibri" w:hAnsi="Calibri" w:cs="Calibri"/>
          <w:sz w:val="24"/>
          <w:szCs w:val="24"/>
          <w:lang w:val="en-GB"/>
        </w:rPr>
        <w:t xml:space="preserve"> not only linguistic but also interactional skills</w:t>
      </w:r>
      <w:r w:rsidRPr="002300D0">
        <w:rPr>
          <w:rFonts w:ascii="Calibri" w:hAnsi="Calibri" w:cs="Calibri"/>
          <w:sz w:val="24"/>
          <w:szCs w:val="24"/>
          <w:lang w:val="en-GB"/>
        </w:rPr>
        <w:t xml:space="preserve">; it is nothing less than the construction of a professional habitus that allows one to adapt quickly to new communicative situations. In this article, I will start from the idea, which is becoming more and more widely accepted, that the theatrical model is a particularly interesting device for developing interactional </w:t>
      </w:r>
      <w:r w:rsidR="002300D0" w:rsidRPr="002300D0">
        <w:rPr>
          <w:rFonts w:ascii="Calibri" w:hAnsi="Calibri" w:cs="Calibri"/>
          <w:sz w:val="24"/>
          <w:szCs w:val="24"/>
          <w:lang w:val="en-GB"/>
        </w:rPr>
        <w:t>behaviour</w:t>
      </w:r>
      <w:r w:rsidRPr="002300D0">
        <w:rPr>
          <w:rFonts w:ascii="Calibri" w:hAnsi="Calibri" w:cs="Calibri"/>
          <w:sz w:val="24"/>
          <w:szCs w:val="24"/>
          <w:lang w:val="en-GB"/>
        </w:rPr>
        <w:t xml:space="preserve">. </w:t>
      </w:r>
      <w:r w:rsidR="00E529F6" w:rsidRPr="002300D0">
        <w:rPr>
          <w:rFonts w:ascii="Calibri" w:hAnsi="Calibri" w:cs="Calibri"/>
          <w:sz w:val="24"/>
          <w:szCs w:val="24"/>
          <w:lang w:val="en-GB"/>
        </w:rPr>
        <w:t>Based on</w:t>
      </w:r>
      <w:r w:rsidR="00A652A3" w:rsidRPr="002300D0">
        <w:rPr>
          <w:rFonts w:ascii="Calibri" w:hAnsi="Calibri" w:cs="Calibri"/>
          <w:sz w:val="24"/>
          <w:szCs w:val="24"/>
          <w:lang w:val="en-GB"/>
        </w:rPr>
        <w:t xml:space="preserve"> this observation, I will try to set up the foundations of a didactic sequence which is declined according to three scenarios which are at the same time different and complementary: the first one is part of a socio-biographical approach, the second one serves the conceptualization, </w:t>
      </w:r>
      <w:r w:rsidR="00E529F6" w:rsidRPr="002300D0">
        <w:rPr>
          <w:rFonts w:ascii="Calibri" w:hAnsi="Calibri" w:cs="Calibri"/>
          <w:sz w:val="24"/>
          <w:szCs w:val="24"/>
          <w:lang w:val="en-GB"/>
        </w:rPr>
        <w:t>while the third is based on theatrical training.</w:t>
      </w:r>
    </w:p>
    <w:bookmarkEnd w:id="0"/>
    <w:p w14:paraId="7A8E777A" w14:textId="77777777" w:rsidR="00AB5F0D" w:rsidRPr="008861B9" w:rsidRDefault="00AB5F0D" w:rsidP="00FD515C">
      <w:pPr>
        <w:pStyle w:val="berschrift1"/>
        <w:rPr>
          <w:lang w:val="en-US"/>
        </w:rPr>
      </w:pPr>
      <w:r w:rsidRPr="008861B9">
        <w:rPr>
          <w:lang w:val="en-US"/>
        </w:rPr>
        <w:t>Keywords</w:t>
      </w:r>
    </w:p>
    <w:p w14:paraId="1B017A66" w14:textId="77777777" w:rsidR="00E02095" w:rsidRDefault="00E02095" w:rsidP="00FD515C">
      <w:pPr>
        <w:pStyle w:val="PText"/>
        <w:rPr>
          <w:rFonts w:eastAsia="MS Mincho"/>
        </w:rPr>
      </w:pPr>
      <w:r w:rsidRPr="00E02095">
        <w:rPr>
          <w:rFonts w:eastAsia="MS Mincho"/>
        </w:rPr>
        <w:t>Interpretation of dialogue, theatrical device, interactional skills, theatrical space, anthropology of language</w:t>
      </w:r>
    </w:p>
    <w:p w14:paraId="5237E170" w14:textId="77777777" w:rsidR="002300D0" w:rsidRDefault="002300D0" w:rsidP="00FD515C">
      <w:pPr>
        <w:pStyle w:val="PText"/>
        <w:rPr>
          <w:rFonts w:eastAsia="MS Mincho"/>
        </w:rPr>
      </w:pPr>
    </w:p>
    <w:p w14:paraId="510B3DDA" w14:textId="257AF758" w:rsidR="00C43CC9" w:rsidRPr="00281383" w:rsidRDefault="00281383" w:rsidP="00FD515C">
      <w:pPr>
        <w:pStyle w:val="PNumberedSectionTitle"/>
        <w:rPr>
          <w:lang w:val="fr-FR"/>
        </w:rPr>
      </w:pPr>
      <w:r w:rsidRPr="00281383">
        <w:rPr>
          <w:lang w:val="fr-FR"/>
        </w:rPr>
        <w:t>Enseigner la « liaison » par le dispositif théâtral</w:t>
      </w:r>
    </w:p>
    <w:p w14:paraId="226DF1D6" w14:textId="754297FC" w:rsidR="0097114E" w:rsidRDefault="008A6A1A" w:rsidP="00FD515C">
      <w:pPr>
        <w:spacing w:line="240" w:lineRule="auto"/>
        <w:jc w:val="both"/>
        <w:rPr>
          <w:rFonts w:cstheme="minorHAnsi"/>
          <w:sz w:val="24"/>
          <w:szCs w:val="24"/>
          <w:lang w:val="fr-FR"/>
        </w:rPr>
      </w:pPr>
      <w:bookmarkStart w:id="1" w:name="_Hlk123999739"/>
      <w:r w:rsidRPr="00FD515C">
        <w:rPr>
          <w:sz w:val="24"/>
          <w:szCs w:val="24"/>
          <w:lang w:val="fr-FR"/>
        </w:rPr>
        <w:t>L’utilisation extensive du jeu de rôle comme dispositif didactique de choix dans l’enseignement de l’interprétation de dialogue est attestée par quelques publications ici et là</w:t>
      </w:r>
      <w:r w:rsidR="00821A37" w:rsidRPr="00FD515C">
        <w:rPr>
          <w:sz w:val="24"/>
          <w:szCs w:val="24"/>
          <w:lang w:val="fr-FR"/>
        </w:rPr>
        <w:t xml:space="preserve"> qui devraient</w:t>
      </w:r>
      <w:r w:rsidR="005519DD">
        <w:rPr>
          <w:sz w:val="24"/>
          <w:szCs w:val="24"/>
          <w:lang w:val="fr-FR"/>
        </w:rPr>
        <w:t>,</w:t>
      </w:r>
      <w:r w:rsidR="00821A37" w:rsidRPr="00FD515C">
        <w:rPr>
          <w:sz w:val="24"/>
          <w:szCs w:val="24"/>
          <w:lang w:val="fr-FR"/>
        </w:rPr>
        <w:t xml:space="preserve"> peu ou prou</w:t>
      </w:r>
      <w:r w:rsidR="005519DD">
        <w:rPr>
          <w:sz w:val="24"/>
          <w:szCs w:val="24"/>
          <w:lang w:val="fr-FR"/>
        </w:rPr>
        <w:t>,</w:t>
      </w:r>
      <w:r w:rsidR="00821A37" w:rsidRPr="00FD515C">
        <w:rPr>
          <w:sz w:val="24"/>
          <w:szCs w:val="24"/>
          <w:lang w:val="fr-FR"/>
        </w:rPr>
        <w:t xml:space="preserve"> </w:t>
      </w:r>
      <w:r w:rsidR="00821A37" w:rsidRPr="00FD515C">
        <w:rPr>
          <w:rFonts w:cstheme="minorHAnsi"/>
          <w:sz w:val="24"/>
          <w:szCs w:val="24"/>
          <w:lang w:val="fr-FR"/>
        </w:rPr>
        <w:t>donner lieu à d’autres publications consacrées à la question</w:t>
      </w:r>
      <w:r w:rsidRPr="00FD515C">
        <w:rPr>
          <w:rFonts w:cstheme="minorHAnsi"/>
          <w:sz w:val="24"/>
          <w:szCs w:val="24"/>
          <w:lang w:val="fr-FR"/>
        </w:rPr>
        <w:t>.</w:t>
      </w:r>
      <w:r w:rsidR="007E4D4C">
        <w:rPr>
          <w:rFonts w:cstheme="minorHAnsi"/>
          <w:sz w:val="24"/>
          <w:szCs w:val="24"/>
          <w:lang w:val="fr-FR"/>
        </w:rPr>
        <w:t xml:space="preserve"> Parmi elles figurent plus particulièrement celles de </w:t>
      </w:r>
      <w:hyperlink r:id="rId8" w:history="1">
        <w:r w:rsidR="00874F79" w:rsidRPr="00FD515C">
          <w:rPr>
            <w:rFonts w:cstheme="minorHAnsi"/>
            <w:sz w:val="24"/>
            <w:szCs w:val="24"/>
            <w:shd w:val="clear" w:color="auto" w:fill="FFFFFF"/>
          </w:rPr>
          <w:t>Şebnem Bahadir</w:t>
        </w:r>
        <w:r w:rsidR="00874F79">
          <w:rPr>
            <w:rFonts w:cstheme="minorHAnsi"/>
            <w:sz w:val="24"/>
            <w:szCs w:val="24"/>
            <w:shd w:val="clear" w:color="auto" w:fill="FFFFFF"/>
          </w:rPr>
          <w:t xml:space="preserve"> </w:t>
        </w:r>
        <w:r w:rsidR="0047601A">
          <w:rPr>
            <w:rFonts w:cstheme="minorHAnsi"/>
            <w:sz w:val="24"/>
            <w:szCs w:val="24"/>
            <w:shd w:val="clear" w:color="auto" w:fill="FFFFFF"/>
          </w:rPr>
          <w:t xml:space="preserve">(2010) </w:t>
        </w:r>
        <w:r w:rsidR="00874F79">
          <w:rPr>
            <w:rFonts w:cstheme="minorHAnsi"/>
            <w:sz w:val="24"/>
            <w:szCs w:val="24"/>
            <w:shd w:val="clear" w:color="auto" w:fill="FFFFFF"/>
          </w:rPr>
          <w:t>et Mira Kadric</w:t>
        </w:r>
        <w:r w:rsidR="0047601A">
          <w:rPr>
            <w:rFonts w:cstheme="minorHAnsi"/>
            <w:sz w:val="24"/>
            <w:szCs w:val="24"/>
            <w:shd w:val="clear" w:color="auto" w:fill="FFFFFF"/>
          </w:rPr>
          <w:t xml:space="preserve"> (2011)</w:t>
        </w:r>
        <w:r w:rsidR="007E4D4C">
          <w:rPr>
            <w:rFonts w:cstheme="minorHAnsi"/>
            <w:sz w:val="24"/>
            <w:szCs w:val="24"/>
            <w:shd w:val="clear" w:color="auto" w:fill="FFFFFF"/>
          </w:rPr>
          <w:t xml:space="preserve"> qui</w:t>
        </w:r>
        <w:r w:rsidR="00874F79" w:rsidRPr="00FD515C">
          <w:rPr>
            <w:rFonts w:cstheme="minorHAnsi"/>
            <w:sz w:val="24"/>
            <w:szCs w:val="24"/>
            <w:shd w:val="clear" w:color="auto" w:fill="FFFFFF"/>
          </w:rPr>
          <w:t xml:space="preserve"> </w:t>
        </w:r>
      </w:hyperlink>
      <w:r w:rsidR="007E4D4C">
        <w:rPr>
          <w:sz w:val="24"/>
          <w:szCs w:val="24"/>
          <w:lang w:val="fr-FR"/>
        </w:rPr>
        <w:t xml:space="preserve">font appel à des </w:t>
      </w:r>
      <w:r w:rsidR="00874F79" w:rsidRPr="00706ADE">
        <w:rPr>
          <w:i/>
          <w:iCs/>
          <w:sz w:val="24"/>
          <w:szCs w:val="24"/>
          <w:lang w:val="fr-FR"/>
        </w:rPr>
        <w:t>techniques</w:t>
      </w:r>
      <w:r w:rsidR="00874F79" w:rsidRPr="00FD515C">
        <w:rPr>
          <w:sz w:val="24"/>
          <w:szCs w:val="24"/>
          <w:lang w:val="fr-FR"/>
        </w:rPr>
        <w:t xml:space="preserve"> théâtrales pour sensibiliser les étudiants aux enjeux de l’interaction.</w:t>
      </w:r>
      <w:r w:rsidR="00874F79">
        <w:rPr>
          <w:sz w:val="24"/>
          <w:szCs w:val="24"/>
          <w:lang w:val="fr-FR"/>
        </w:rPr>
        <w:t xml:space="preserve"> </w:t>
      </w:r>
      <w:r w:rsidR="005519DD">
        <w:rPr>
          <w:rFonts w:cstheme="minorHAnsi"/>
          <w:sz w:val="24"/>
          <w:szCs w:val="24"/>
          <w:lang w:val="fr-FR"/>
        </w:rPr>
        <w:t xml:space="preserve">Il est assez </w:t>
      </w:r>
      <w:r w:rsidRPr="00FD515C">
        <w:rPr>
          <w:rFonts w:cstheme="minorHAnsi"/>
          <w:sz w:val="24"/>
          <w:szCs w:val="24"/>
          <w:lang w:val="fr-FR"/>
        </w:rPr>
        <w:t>frappant</w:t>
      </w:r>
      <w:r w:rsidR="005519DD">
        <w:rPr>
          <w:rFonts w:cstheme="minorHAnsi"/>
          <w:sz w:val="24"/>
          <w:szCs w:val="24"/>
          <w:lang w:val="fr-FR"/>
        </w:rPr>
        <w:t xml:space="preserve"> cependant de constater</w:t>
      </w:r>
      <w:r w:rsidRPr="00FD515C">
        <w:rPr>
          <w:rFonts w:cstheme="minorHAnsi"/>
          <w:sz w:val="24"/>
          <w:szCs w:val="24"/>
          <w:lang w:val="fr-FR"/>
        </w:rPr>
        <w:t xml:space="preserve"> qu’on y trouve aucune référence au</w:t>
      </w:r>
      <w:r w:rsidR="00706ADE">
        <w:rPr>
          <w:rFonts w:cstheme="minorHAnsi"/>
          <w:sz w:val="24"/>
          <w:szCs w:val="24"/>
          <w:lang w:val="fr-FR"/>
        </w:rPr>
        <w:t xml:space="preserve"> </w:t>
      </w:r>
      <w:r w:rsidR="00706ADE" w:rsidRPr="00FD515C">
        <w:rPr>
          <w:rFonts w:cstheme="minorHAnsi"/>
          <w:sz w:val="24"/>
          <w:szCs w:val="24"/>
          <w:lang w:val="fr-FR"/>
        </w:rPr>
        <w:t>« terreau originaire » du jeu de rôle</w:t>
      </w:r>
      <w:r w:rsidR="00706ADE">
        <w:rPr>
          <w:rFonts w:cstheme="minorHAnsi"/>
          <w:sz w:val="24"/>
          <w:szCs w:val="24"/>
          <w:lang w:val="fr-FR"/>
        </w:rPr>
        <w:t>, à savoir le</w:t>
      </w:r>
      <w:r w:rsidR="00821A37" w:rsidRPr="00FD515C">
        <w:rPr>
          <w:rFonts w:cstheme="minorHAnsi"/>
          <w:sz w:val="24"/>
          <w:szCs w:val="24"/>
          <w:lang w:val="fr-FR"/>
        </w:rPr>
        <w:t xml:space="preserve"> </w:t>
      </w:r>
      <w:r w:rsidR="00821A37" w:rsidRPr="00FD515C">
        <w:rPr>
          <w:rFonts w:cstheme="minorHAnsi"/>
          <w:i/>
          <w:iCs/>
          <w:sz w:val="24"/>
          <w:szCs w:val="24"/>
          <w:lang w:val="fr-FR"/>
        </w:rPr>
        <w:t>théâtre</w:t>
      </w:r>
      <w:r w:rsidR="00706ADE">
        <w:rPr>
          <w:rFonts w:cstheme="minorHAnsi"/>
          <w:sz w:val="24"/>
          <w:szCs w:val="24"/>
          <w:lang w:val="fr-FR"/>
        </w:rPr>
        <w:t xml:space="preserve"> entendu dans son acception la plus large, comme imbrication de plusieurs espaces (architectural, scénique, imaginaire, etc.).</w:t>
      </w:r>
      <w:r w:rsidR="00874F79">
        <w:rPr>
          <w:rFonts w:cstheme="minorHAnsi"/>
          <w:sz w:val="24"/>
          <w:szCs w:val="24"/>
          <w:lang w:val="fr-FR"/>
        </w:rPr>
        <w:t xml:space="preserve"> </w:t>
      </w:r>
    </w:p>
    <w:p w14:paraId="75F987DD" w14:textId="39B83311" w:rsidR="008A6A1A" w:rsidRPr="00FD515C" w:rsidRDefault="005519DD" w:rsidP="00FD515C">
      <w:pPr>
        <w:spacing w:line="240" w:lineRule="auto"/>
        <w:jc w:val="both"/>
        <w:rPr>
          <w:sz w:val="24"/>
          <w:szCs w:val="24"/>
          <w:lang w:val="fr-FR"/>
        </w:rPr>
      </w:pPr>
      <w:r>
        <w:rPr>
          <w:sz w:val="24"/>
          <w:szCs w:val="24"/>
          <w:lang w:val="fr-FR"/>
        </w:rPr>
        <w:t xml:space="preserve">Visiblement, c’est </w:t>
      </w:r>
      <w:r w:rsidR="0097114E">
        <w:rPr>
          <w:sz w:val="24"/>
          <w:szCs w:val="24"/>
          <w:lang w:val="fr-FR"/>
        </w:rPr>
        <w:t xml:space="preserve">donc </w:t>
      </w:r>
      <w:r w:rsidR="00FD515C" w:rsidRPr="00FD515C">
        <w:rPr>
          <w:sz w:val="24"/>
          <w:szCs w:val="24"/>
          <w:lang w:val="fr-FR"/>
        </w:rPr>
        <w:t>en raison de son caractère ludique et non à cause de s</w:t>
      </w:r>
      <w:r w:rsidR="00976EC0">
        <w:rPr>
          <w:sz w:val="24"/>
          <w:szCs w:val="24"/>
          <w:lang w:val="fr-FR"/>
        </w:rPr>
        <w:t>a provenance littéraire que le jeu de rôle, dispositif</w:t>
      </w:r>
      <w:r>
        <w:rPr>
          <w:sz w:val="24"/>
          <w:szCs w:val="24"/>
          <w:lang w:val="fr-FR"/>
        </w:rPr>
        <w:t xml:space="preserve"> aussi</w:t>
      </w:r>
      <w:r w:rsidR="00976EC0">
        <w:rPr>
          <w:sz w:val="24"/>
          <w:szCs w:val="24"/>
          <w:lang w:val="fr-FR"/>
        </w:rPr>
        <w:t xml:space="preserve"> malléable </w:t>
      </w:r>
      <w:r>
        <w:rPr>
          <w:sz w:val="24"/>
          <w:szCs w:val="24"/>
          <w:lang w:val="fr-FR"/>
        </w:rPr>
        <w:t>qu’</w:t>
      </w:r>
      <w:r w:rsidR="00976EC0">
        <w:rPr>
          <w:sz w:val="24"/>
          <w:szCs w:val="24"/>
          <w:lang w:val="fr-FR"/>
        </w:rPr>
        <w:t>adaptatif,</w:t>
      </w:r>
      <w:r w:rsidR="00874F79">
        <w:rPr>
          <w:sz w:val="24"/>
          <w:szCs w:val="24"/>
          <w:lang w:val="fr-FR"/>
        </w:rPr>
        <w:t xml:space="preserve"> </w:t>
      </w:r>
      <w:r w:rsidR="008A6A1A" w:rsidRPr="00FD515C">
        <w:rPr>
          <w:sz w:val="24"/>
          <w:szCs w:val="24"/>
          <w:lang w:val="fr-FR"/>
        </w:rPr>
        <w:t>s</w:t>
      </w:r>
      <w:r w:rsidR="00FD515C">
        <w:rPr>
          <w:sz w:val="24"/>
          <w:szCs w:val="24"/>
          <w:lang w:val="fr-FR"/>
        </w:rPr>
        <w:t>’est</w:t>
      </w:r>
      <w:r w:rsidR="008A6A1A" w:rsidRPr="00FD515C">
        <w:rPr>
          <w:sz w:val="24"/>
          <w:szCs w:val="24"/>
          <w:lang w:val="fr-FR"/>
        </w:rPr>
        <w:t xml:space="preserve"> </w:t>
      </w:r>
      <w:r w:rsidR="00821A37" w:rsidRPr="00FD515C">
        <w:rPr>
          <w:sz w:val="24"/>
          <w:szCs w:val="24"/>
          <w:lang w:val="fr-FR"/>
        </w:rPr>
        <w:t xml:space="preserve">imposé comme </w:t>
      </w:r>
      <w:r w:rsidR="008A6A1A" w:rsidRPr="00FD515C">
        <w:rPr>
          <w:sz w:val="24"/>
          <w:szCs w:val="24"/>
          <w:lang w:val="fr-FR"/>
        </w:rPr>
        <w:t>média relationnel</w:t>
      </w:r>
      <w:r w:rsidR="00976EC0">
        <w:rPr>
          <w:sz w:val="24"/>
          <w:szCs w:val="24"/>
          <w:lang w:val="fr-FR"/>
        </w:rPr>
        <w:t xml:space="preserve"> à toute épreuve</w:t>
      </w:r>
      <w:r w:rsidR="008A6A1A" w:rsidRPr="00FD515C">
        <w:rPr>
          <w:sz w:val="24"/>
          <w:szCs w:val="24"/>
          <w:lang w:val="fr-FR"/>
        </w:rPr>
        <w:t>.</w:t>
      </w:r>
      <w:r w:rsidR="009771F2">
        <w:rPr>
          <w:sz w:val="24"/>
          <w:szCs w:val="24"/>
          <w:lang w:val="fr-FR"/>
        </w:rPr>
        <w:t xml:space="preserve"> </w:t>
      </w:r>
      <w:r>
        <w:rPr>
          <w:sz w:val="24"/>
          <w:szCs w:val="24"/>
          <w:lang w:val="fr-FR"/>
        </w:rPr>
        <w:t>Essentiellement</w:t>
      </w:r>
      <w:r w:rsidR="009771F2">
        <w:rPr>
          <w:sz w:val="24"/>
          <w:szCs w:val="24"/>
          <w:lang w:val="fr-FR"/>
        </w:rPr>
        <w:t xml:space="preserve"> entrevu</w:t>
      </w:r>
      <w:r w:rsidR="00976EC0">
        <w:rPr>
          <w:sz w:val="24"/>
          <w:szCs w:val="24"/>
          <w:lang w:val="fr-FR"/>
        </w:rPr>
        <w:t xml:space="preserve"> </w:t>
      </w:r>
      <w:r w:rsidR="008A6A1A" w:rsidRPr="00FD515C">
        <w:rPr>
          <w:sz w:val="24"/>
          <w:szCs w:val="24"/>
          <w:lang w:val="fr-FR"/>
        </w:rPr>
        <w:t>sous l’angle communicationnel</w:t>
      </w:r>
      <w:r w:rsidR="00874F79">
        <w:rPr>
          <w:sz w:val="24"/>
          <w:szCs w:val="24"/>
          <w:lang w:val="fr-FR"/>
        </w:rPr>
        <w:t xml:space="preserve">, </w:t>
      </w:r>
      <w:r w:rsidR="008A6A1A" w:rsidRPr="00FD515C">
        <w:rPr>
          <w:sz w:val="24"/>
          <w:szCs w:val="24"/>
          <w:lang w:val="fr-FR"/>
        </w:rPr>
        <w:t xml:space="preserve">le jeu de </w:t>
      </w:r>
      <w:r w:rsidR="008A6A1A" w:rsidRPr="00FD515C">
        <w:rPr>
          <w:sz w:val="24"/>
          <w:szCs w:val="24"/>
          <w:lang w:val="fr-FR"/>
        </w:rPr>
        <w:lastRenderedPageBreak/>
        <w:t>rôle</w:t>
      </w:r>
      <w:r>
        <w:rPr>
          <w:sz w:val="24"/>
          <w:szCs w:val="24"/>
          <w:lang w:val="fr-FR"/>
        </w:rPr>
        <w:t xml:space="preserve"> s’en trouve</w:t>
      </w:r>
      <w:r w:rsidR="00874F79">
        <w:rPr>
          <w:sz w:val="24"/>
          <w:szCs w:val="24"/>
          <w:lang w:val="fr-FR"/>
        </w:rPr>
        <w:t xml:space="preserve"> comme</w:t>
      </w:r>
      <w:r w:rsidR="008A6A1A" w:rsidRPr="00FD515C">
        <w:rPr>
          <w:sz w:val="24"/>
          <w:szCs w:val="24"/>
          <w:lang w:val="fr-FR"/>
        </w:rPr>
        <w:t xml:space="preserve"> détaché d</w:t>
      </w:r>
      <w:r w:rsidR="00437603">
        <w:rPr>
          <w:sz w:val="24"/>
          <w:szCs w:val="24"/>
          <w:lang w:val="fr-FR"/>
        </w:rPr>
        <w:t>e sa</w:t>
      </w:r>
      <w:r w:rsidR="0047601A">
        <w:rPr>
          <w:sz w:val="24"/>
          <w:szCs w:val="24"/>
          <w:lang w:val="fr-FR"/>
        </w:rPr>
        <w:t xml:space="preserve"> force initiale : la force du langage qui se vérifie tout particulièrement dans le genre dramatique</w:t>
      </w:r>
      <w:r w:rsidR="008A6A1A" w:rsidRPr="00FD515C">
        <w:rPr>
          <w:sz w:val="24"/>
          <w:szCs w:val="24"/>
          <w:lang w:val="fr-FR"/>
        </w:rPr>
        <w:t xml:space="preserve">. L'approche proposée ici est </w:t>
      </w:r>
      <w:r w:rsidR="00976EC0">
        <w:rPr>
          <w:sz w:val="24"/>
          <w:szCs w:val="24"/>
          <w:lang w:val="fr-FR"/>
        </w:rPr>
        <w:t>différente dans le sens où elle</w:t>
      </w:r>
      <w:r w:rsidR="008A6A1A" w:rsidRPr="00FD515C">
        <w:rPr>
          <w:sz w:val="24"/>
          <w:szCs w:val="24"/>
          <w:lang w:val="fr-FR"/>
        </w:rPr>
        <w:t xml:space="preserve"> entend sensibiliser les étudiants aux enjeux de la rencontre en restituant le lien perdu entre le jeu de rôle et le théâtre. Il s’agit en effet d’attirer leur attention sur les convergences et les différences entre les interactions théâtrale et interprétée. </w:t>
      </w:r>
    </w:p>
    <w:p w14:paraId="58D81852" w14:textId="1EFB8558" w:rsidR="009F2893" w:rsidRPr="009F2893" w:rsidRDefault="00281383" w:rsidP="009F2893">
      <w:pPr>
        <w:pStyle w:val="PNumberedSectionTitle"/>
        <w:numPr>
          <w:ilvl w:val="0"/>
          <w:numId w:val="0"/>
        </w:numPr>
        <w:jc w:val="both"/>
        <w:rPr>
          <w:b w:val="0"/>
          <w:bCs/>
          <w:lang w:val="fr-FR"/>
        </w:rPr>
      </w:pPr>
      <w:r w:rsidRPr="00281383">
        <w:rPr>
          <w:b w:val="0"/>
          <w:bCs/>
          <w:lang w:val="fr-FR"/>
        </w:rPr>
        <w:t>Se</w:t>
      </w:r>
      <w:bookmarkStart w:id="2" w:name="_Hlk124609064"/>
      <w:r w:rsidRPr="00281383">
        <w:rPr>
          <w:b w:val="0"/>
          <w:bCs/>
          <w:lang w:val="fr-FR"/>
        </w:rPr>
        <w:t xml:space="preserve"> déclinant en trois scénarios distincts, le présent article se nourrit, outre les sciences et la pédagogie théâtrales, d’apports provenant de disciplines diverses telles que la philosophie du langage, la sociologie, la psychologie, l’anthropologie et la traductologie. Il s’adresse à des enseignants et à de futurs enseignants désireux de se former au double enjeu que constitue l’interaction interprétée : enjeu linguistique d’abord, dans la mesure où l’interprétation de</w:t>
      </w:r>
      <w:r w:rsidR="00F17ABB">
        <w:rPr>
          <w:b w:val="0"/>
          <w:bCs/>
          <w:lang w:val="fr-FR"/>
        </w:rPr>
        <w:t xml:space="preserve"> dialogue</w:t>
      </w:r>
      <w:r w:rsidRPr="00281383">
        <w:rPr>
          <w:b w:val="0"/>
          <w:bCs/>
          <w:lang w:val="fr-FR"/>
        </w:rPr>
        <w:t xml:space="preserve"> est une forme de médiation langagière biactive reposant sur la capacité de l’interprète de restituer successivement des actes de parole prononcés par deux intervenants primaires ; enjeu interactionnel ensuite, l</w:t>
      </w:r>
      <w:r w:rsidR="00F17ABB">
        <w:rPr>
          <w:b w:val="0"/>
          <w:bCs/>
          <w:lang w:val="fr-FR"/>
        </w:rPr>
        <w:t>’interprétation de dialogue</w:t>
      </w:r>
      <w:r w:rsidRPr="00281383">
        <w:rPr>
          <w:b w:val="0"/>
          <w:bCs/>
          <w:lang w:val="fr-FR"/>
        </w:rPr>
        <w:t xml:space="preserve"> requérant de la part de l’interprète la capacité de cogérer les échanges et de les faire converger vers une synergie commune.</w:t>
      </w:r>
      <w:r w:rsidR="009F2893">
        <w:rPr>
          <w:b w:val="0"/>
          <w:bCs/>
          <w:lang w:val="fr-FR"/>
        </w:rPr>
        <w:t xml:space="preserve"> Une telle </w:t>
      </w:r>
      <w:r w:rsidR="009F2893" w:rsidRPr="009F2893">
        <w:rPr>
          <w:b w:val="0"/>
          <w:bCs/>
          <w:lang w:val="fr-FR"/>
        </w:rPr>
        <w:t>synergie se vérifie tout particulièrement dans la relation thérapeute</w:t>
      </w:r>
      <w:r w:rsidR="009F2893">
        <w:rPr>
          <w:b w:val="0"/>
          <w:bCs/>
          <w:lang w:val="fr-FR"/>
        </w:rPr>
        <w:t>-interprète</w:t>
      </w:r>
      <w:r w:rsidR="009F2893" w:rsidRPr="009F2893">
        <w:rPr>
          <w:b w:val="0"/>
          <w:bCs/>
          <w:lang w:val="fr-FR"/>
        </w:rPr>
        <w:t xml:space="preserve"> </w:t>
      </w:r>
      <w:r w:rsidR="009F2893" w:rsidRPr="009F2893">
        <w:rPr>
          <w:rFonts w:cs="Calibri"/>
          <w:b w:val="0"/>
          <w:bCs/>
          <w:lang w:val="fr-FR"/>
        </w:rPr>
        <w:t xml:space="preserve">qui se doit, pour atteindre les objectifs psychothérapeutiques fixés, d’être collaborative (Blackwell, 2005, pp. 85-89 ; Bot &amp; </w:t>
      </w:r>
      <w:proofErr w:type="spellStart"/>
      <w:r w:rsidR="009F2893" w:rsidRPr="009F2893">
        <w:rPr>
          <w:rFonts w:cs="Calibri"/>
          <w:b w:val="0"/>
          <w:bCs/>
          <w:lang w:val="fr-FR"/>
        </w:rPr>
        <w:t>Verrept</w:t>
      </w:r>
      <w:proofErr w:type="spellEnd"/>
      <w:r w:rsidR="009F2893" w:rsidRPr="009F2893">
        <w:rPr>
          <w:rFonts w:cs="Calibri"/>
          <w:b w:val="0"/>
          <w:bCs/>
          <w:lang w:val="fr-FR"/>
        </w:rPr>
        <w:t xml:space="preserve">, 2013, pp. 127-128 ; Delizée, 2018 ; </w:t>
      </w:r>
      <w:proofErr w:type="spellStart"/>
      <w:r w:rsidR="009F2893" w:rsidRPr="009F2893">
        <w:rPr>
          <w:rFonts w:cs="Calibri"/>
          <w:b w:val="0"/>
          <w:bCs/>
          <w:lang w:val="fr-FR"/>
        </w:rPr>
        <w:t>Leanza</w:t>
      </w:r>
      <w:proofErr w:type="spellEnd"/>
      <w:r w:rsidR="009F2893" w:rsidRPr="009F2893">
        <w:rPr>
          <w:rFonts w:cs="Calibri"/>
          <w:b w:val="0"/>
          <w:bCs/>
          <w:lang w:val="fr-FR"/>
        </w:rPr>
        <w:t xml:space="preserve"> </w:t>
      </w:r>
      <w:r w:rsidR="009F2893" w:rsidRPr="009F2893">
        <w:rPr>
          <w:rFonts w:cs="Calibri"/>
          <w:b w:val="0"/>
          <w:bCs/>
          <w:i/>
          <w:lang w:val="fr-FR"/>
        </w:rPr>
        <w:t>et al.</w:t>
      </w:r>
      <w:r w:rsidR="009F2893" w:rsidRPr="009F2893">
        <w:rPr>
          <w:rFonts w:cs="Calibri"/>
          <w:b w:val="0"/>
          <w:bCs/>
          <w:lang w:val="fr-FR"/>
        </w:rPr>
        <w:t>,</w:t>
      </w:r>
      <w:r w:rsidR="009F2893" w:rsidRPr="009F2893">
        <w:rPr>
          <w:rFonts w:cs="Calibri"/>
          <w:b w:val="0"/>
          <w:bCs/>
          <w:i/>
          <w:lang w:val="fr-FR"/>
        </w:rPr>
        <w:t xml:space="preserve"> </w:t>
      </w:r>
      <w:r w:rsidR="009F2893" w:rsidRPr="009F2893">
        <w:rPr>
          <w:rFonts w:cs="Calibri"/>
          <w:b w:val="0"/>
          <w:bCs/>
          <w:lang w:val="fr-FR"/>
        </w:rPr>
        <w:t>201</w:t>
      </w:r>
      <w:r w:rsidR="005519DD">
        <w:rPr>
          <w:rFonts w:cs="Calibri"/>
          <w:b w:val="0"/>
          <w:bCs/>
          <w:lang w:val="fr-FR"/>
        </w:rPr>
        <w:t>3</w:t>
      </w:r>
      <w:r w:rsidR="009F2893" w:rsidRPr="009F2893">
        <w:rPr>
          <w:rFonts w:cs="Calibri"/>
          <w:b w:val="0"/>
          <w:bCs/>
          <w:lang w:val="fr-FR"/>
        </w:rPr>
        <w:t>)</w:t>
      </w:r>
      <w:r w:rsidR="009F2893">
        <w:rPr>
          <w:rFonts w:cs="Calibri"/>
          <w:b w:val="0"/>
          <w:bCs/>
          <w:lang w:val="fr-FR"/>
        </w:rPr>
        <w:t> ; mais même dans des domaines plus « pragmatiques » comme celui de la négociation commerciale, l’interprète doit faire preuve de capacités « inclusives » (</w:t>
      </w:r>
      <w:proofErr w:type="spellStart"/>
      <w:r w:rsidR="009F2893">
        <w:rPr>
          <w:rFonts w:cs="Calibri"/>
          <w:b w:val="0"/>
          <w:bCs/>
          <w:lang w:val="fr-FR"/>
        </w:rPr>
        <w:t>Plantevin</w:t>
      </w:r>
      <w:proofErr w:type="spellEnd"/>
      <w:r w:rsidR="009F2893">
        <w:rPr>
          <w:rFonts w:cs="Calibri"/>
          <w:b w:val="0"/>
          <w:bCs/>
          <w:lang w:val="fr-FR"/>
        </w:rPr>
        <w:t>, 2020), afin que les intervenants primaires puissent, au fil de leurs échanges, surmonter leurs désaccords et initier un rapprochement.</w:t>
      </w:r>
    </w:p>
    <w:p w14:paraId="2980CF2D" w14:textId="3B60729C" w:rsidR="00DC34CC" w:rsidRDefault="0097114E" w:rsidP="00856A01">
      <w:pPr>
        <w:spacing w:after="0" w:line="240" w:lineRule="auto"/>
        <w:jc w:val="both"/>
        <w:rPr>
          <w:rFonts w:ascii="Calibri" w:hAnsi="Calibri" w:cs="Calibri"/>
          <w:sz w:val="24"/>
          <w:szCs w:val="24"/>
          <w:lang w:val="fr-FR"/>
        </w:rPr>
      </w:pPr>
      <w:bookmarkStart w:id="3" w:name="_Hlk124003566"/>
      <w:r>
        <w:rPr>
          <w:rFonts w:ascii="Calibri" w:hAnsi="Calibri" w:cs="Calibri"/>
          <w:sz w:val="24"/>
          <w:szCs w:val="24"/>
          <w:lang w:val="fr-FR"/>
        </w:rPr>
        <w:t>Ces enjeux</w:t>
      </w:r>
      <w:r w:rsidR="00856A01" w:rsidRPr="007D5D67">
        <w:rPr>
          <w:rFonts w:ascii="Calibri" w:hAnsi="Calibri" w:cs="Calibri"/>
          <w:sz w:val="24"/>
          <w:szCs w:val="24"/>
          <w:lang w:val="fr-FR"/>
        </w:rPr>
        <w:t xml:space="preserve"> se posent avec d’autant plus d’acuité que les phénomènes de migration des trois dernières décennies ont contribué à faire émerger une bifurcation de la communication internationale en deux branches distinctes : l’interprétation de conférence d’une part qui relève des Relations internationales et renvoie à des discours hautement spécialisés, et d’autre part l’interprétation de service public qui participe d’un discours périphérique, à l’intersection du politique et de la société (</w:t>
      </w:r>
      <w:proofErr w:type="spellStart"/>
      <w:r w:rsidR="00856A01" w:rsidRPr="007D5D67">
        <w:rPr>
          <w:rFonts w:ascii="Calibri" w:hAnsi="Calibri" w:cs="Calibri"/>
          <w:sz w:val="24"/>
          <w:szCs w:val="24"/>
          <w:lang w:val="fr-FR"/>
        </w:rPr>
        <w:t>Pöchhacker</w:t>
      </w:r>
      <w:proofErr w:type="spellEnd"/>
      <w:r w:rsidR="00856A01">
        <w:rPr>
          <w:rFonts w:ascii="Calibri" w:hAnsi="Calibri" w:cs="Calibri"/>
          <w:sz w:val="24"/>
          <w:szCs w:val="24"/>
          <w:lang w:val="fr-FR"/>
        </w:rPr>
        <w:t>,</w:t>
      </w:r>
      <w:r w:rsidR="00856A01" w:rsidRPr="007D5D67">
        <w:rPr>
          <w:rFonts w:ascii="Calibri" w:hAnsi="Calibri" w:cs="Calibri"/>
          <w:sz w:val="24"/>
          <w:szCs w:val="24"/>
          <w:lang w:val="fr-FR"/>
        </w:rPr>
        <w:t xml:space="preserve"> 2016</w:t>
      </w:r>
      <w:r w:rsidR="00856A01">
        <w:rPr>
          <w:rFonts w:ascii="Calibri" w:hAnsi="Calibri" w:cs="Calibri"/>
          <w:sz w:val="24"/>
          <w:szCs w:val="24"/>
          <w:lang w:val="fr-FR"/>
        </w:rPr>
        <w:t xml:space="preserve">, p. </w:t>
      </w:r>
      <w:r w:rsidR="00856A01" w:rsidRPr="007D5D67">
        <w:rPr>
          <w:rFonts w:ascii="Calibri" w:hAnsi="Calibri" w:cs="Calibri"/>
          <w:sz w:val="24"/>
          <w:szCs w:val="24"/>
          <w:lang w:val="fr-FR"/>
        </w:rPr>
        <w:t>10).</w:t>
      </w:r>
    </w:p>
    <w:p w14:paraId="240AE247" w14:textId="77777777" w:rsidR="00DC34CC" w:rsidRDefault="00DC34CC" w:rsidP="00856A01">
      <w:pPr>
        <w:spacing w:after="0" w:line="240" w:lineRule="auto"/>
        <w:jc w:val="both"/>
        <w:rPr>
          <w:rFonts w:ascii="Calibri" w:hAnsi="Calibri" w:cs="Calibri"/>
          <w:sz w:val="24"/>
          <w:szCs w:val="24"/>
          <w:lang w:val="fr-FR"/>
        </w:rPr>
      </w:pPr>
    </w:p>
    <w:p w14:paraId="46BEA917" w14:textId="0DB01BF5" w:rsidR="00DC34CC" w:rsidRDefault="00DC34CC" w:rsidP="00856A01">
      <w:pPr>
        <w:spacing w:after="0" w:line="240" w:lineRule="auto"/>
        <w:jc w:val="both"/>
        <w:rPr>
          <w:rFonts w:ascii="Calibri" w:hAnsi="Calibri" w:cs="Calibri"/>
          <w:sz w:val="24"/>
          <w:szCs w:val="24"/>
          <w:lang w:val="fr-FR"/>
        </w:rPr>
      </w:pPr>
      <w:r>
        <w:rPr>
          <w:rFonts w:ascii="Calibri" w:hAnsi="Calibri" w:cs="Calibri"/>
          <w:sz w:val="24"/>
          <w:szCs w:val="24"/>
          <w:lang w:val="fr-FR"/>
        </w:rPr>
        <w:t xml:space="preserve">L’interprétation de service public est donc un carrefour où se croisent de nouveaux dispositifs d’accompagnement communautaires : interprétation de service public, de liaison, en Langue des signes, dans le domaine de la santé, en milieux scolaire, juridique, médical et/ou hospitalier. Ces métiers ne sont pas tous liés </w:t>
      </w:r>
      <w:r w:rsidRPr="007366FF">
        <w:rPr>
          <w:rFonts w:ascii="Calibri" w:hAnsi="Calibri" w:cs="Calibri"/>
          <w:sz w:val="24"/>
          <w:szCs w:val="24"/>
          <w:lang w:val="fr-FR"/>
        </w:rPr>
        <w:t xml:space="preserve">d’emblée à un contexte d’immigration ; l’interprète de liaison intervient spécifiquement dans des situations d’incommunicabilité touchant des personnes allophones non-migrantes. Leur visée commune est </w:t>
      </w:r>
      <w:r w:rsidR="003A1026" w:rsidRPr="007366FF">
        <w:rPr>
          <w:rFonts w:ascii="Calibri" w:hAnsi="Calibri" w:cs="Calibri"/>
          <w:sz w:val="24"/>
          <w:szCs w:val="24"/>
          <w:lang w:val="fr-FR"/>
        </w:rPr>
        <w:t xml:space="preserve">d’ordre </w:t>
      </w:r>
      <w:r w:rsidRPr="007366FF">
        <w:rPr>
          <w:rFonts w:ascii="Calibri" w:hAnsi="Calibri" w:cs="Calibri"/>
          <w:sz w:val="24"/>
          <w:szCs w:val="24"/>
          <w:lang w:val="fr-FR"/>
        </w:rPr>
        <w:t>éthique, dans le sens où l’acte d’interprétation – le fait de communiquer</w:t>
      </w:r>
      <w:r>
        <w:rPr>
          <w:rFonts w:ascii="Calibri" w:hAnsi="Calibri" w:cs="Calibri"/>
          <w:sz w:val="24"/>
          <w:szCs w:val="24"/>
          <w:lang w:val="fr-FR"/>
        </w:rPr>
        <w:t xml:space="preserve"> dans la langue de l’autre – est un acte de reconnaissance, le signe distinctif permettant à l’autre de se sentir reconnu à la fois comme individu et comme membre d’une culture déterminée. </w:t>
      </w:r>
    </w:p>
    <w:p w14:paraId="4FA9550A" w14:textId="77777777" w:rsidR="00DC34CC" w:rsidRDefault="00DC34CC" w:rsidP="00856A01">
      <w:pPr>
        <w:spacing w:after="0" w:line="240" w:lineRule="auto"/>
        <w:jc w:val="both"/>
        <w:rPr>
          <w:rFonts w:ascii="Calibri" w:hAnsi="Calibri" w:cs="Calibri"/>
          <w:sz w:val="24"/>
          <w:szCs w:val="24"/>
          <w:lang w:val="fr-FR"/>
        </w:rPr>
      </w:pPr>
    </w:p>
    <w:p w14:paraId="29996119" w14:textId="19E83BFA" w:rsidR="00856A01" w:rsidRDefault="00856A01" w:rsidP="00856A01">
      <w:pPr>
        <w:spacing w:after="0" w:line="240" w:lineRule="auto"/>
        <w:jc w:val="both"/>
        <w:rPr>
          <w:rFonts w:ascii="Calibri" w:hAnsi="Calibri" w:cs="Calibri"/>
          <w:sz w:val="24"/>
          <w:szCs w:val="24"/>
          <w:lang w:val="fr-FR"/>
        </w:rPr>
      </w:pPr>
      <w:r w:rsidRPr="007D5D67">
        <w:rPr>
          <w:rFonts w:ascii="Calibri" w:hAnsi="Calibri" w:cs="Calibri"/>
          <w:sz w:val="24"/>
          <w:szCs w:val="24"/>
          <w:lang w:val="fr-FR"/>
        </w:rPr>
        <w:t>Pour les écoles de Traduction,</w:t>
      </w:r>
      <w:r w:rsidR="00DC34CC">
        <w:rPr>
          <w:rFonts w:ascii="Calibri" w:hAnsi="Calibri" w:cs="Calibri"/>
          <w:sz w:val="24"/>
          <w:szCs w:val="24"/>
          <w:lang w:val="fr-FR"/>
        </w:rPr>
        <w:t xml:space="preserve"> la bi</w:t>
      </w:r>
      <w:r w:rsidR="009F2893">
        <w:rPr>
          <w:rFonts w:ascii="Calibri" w:hAnsi="Calibri" w:cs="Calibri"/>
          <w:sz w:val="24"/>
          <w:szCs w:val="24"/>
          <w:lang w:val="fr-FR"/>
        </w:rPr>
        <w:t>furcation</w:t>
      </w:r>
      <w:r w:rsidR="00DC34CC">
        <w:rPr>
          <w:rFonts w:ascii="Calibri" w:hAnsi="Calibri" w:cs="Calibri"/>
          <w:sz w:val="24"/>
          <w:szCs w:val="24"/>
          <w:lang w:val="fr-FR"/>
        </w:rPr>
        <w:t xml:space="preserve"> de l’interprétation</w:t>
      </w:r>
      <w:r w:rsidRPr="007D5D67">
        <w:rPr>
          <w:rFonts w:ascii="Calibri" w:hAnsi="Calibri" w:cs="Calibri"/>
          <w:sz w:val="24"/>
          <w:szCs w:val="24"/>
          <w:lang w:val="fr-FR"/>
        </w:rPr>
        <w:t xml:space="preserve"> est un défi à la fois organisationnel et didactique requérant une réorganisation des plans de formation et des </w:t>
      </w:r>
      <w:r w:rsidRPr="007D5D67">
        <w:rPr>
          <w:rFonts w:ascii="Calibri" w:hAnsi="Calibri" w:cs="Calibri"/>
          <w:sz w:val="24"/>
          <w:szCs w:val="24"/>
          <w:lang w:val="fr-FR"/>
        </w:rPr>
        <w:lastRenderedPageBreak/>
        <w:t>programmes, et engendrant des changements de fond majeurs.</w:t>
      </w:r>
      <w:r w:rsidRPr="007D5D67">
        <w:rPr>
          <w:rStyle w:val="Funotenzeichen"/>
          <w:rFonts w:ascii="Calibri" w:hAnsi="Calibri" w:cs="Calibri"/>
          <w:sz w:val="24"/>
          <w:szCs w:val="24"/>
          <w:lang w:val="fr-FR"/>
        </w:rPr>
        <w:footnoteReference w:id="1"/>
      </w:r>
      <w:r w:rsidRPr="007D5D67">
        <w:rPr>
          <w:rFonts w:ascii="Calibri" w:hAnsi="Calibri" w:cs="Calibri"/>
          <w:sz w:val="24"/>
          <w:szCs w:val="24"/>
          <w:lang w:val="fr-FR"/>
        </w:rPr>
        <w:t xml:space="preserve"> </w:t>
      </w:r>
      <w:r w:rsidR="00ED5D67">
        <w:rPr>
          <w:rFonts w:ascii="Calibri" w:hAnsi="Calibri" w:cs="Calibri"/>
          <w:sz w:val="24"/>
          <w:szCs w:val="24"/>
          <w:lang w:val="fr-FR"/>
        </w:rPr>
        <w:t>L</w:t>
      </w:r>
      <w:r w:rsidRPr="007D5D67">
        <w:rPr>
          <w:rFonts w:ascii="Calibri" w:hAnsi="Calibri" w:cs="Calibri"/>
          <w:sz w:val="24"/>
          <w:szCs w:val="24"/>
          <w:lang w:val="fr-FR"/>
        </w:rPr>
        <w:t xml:space="preserve">a recherche dans le domaine de l’interprétation de service public </w:t>
      </w:r>
      <w:r w:rsidR="00ED5D67">
        <w:rPr>
          <w:rFonts w:ascii="Calibri" w:hAnsi="Calibri" w:cs="Calibri"/>
          <w:sz w:val="24"/>
          <w:szCs w:val="24"/>
          <w:lang w:val="fr-FR"/>
        </w:rPr>
        <w:t xml:space="preserve">a certes </w:t>
      </w:r>
      <w:r w:rsidRPr="007D5D67">
        <w:rPr>
          <w:rFonts w:ascii="Calibri" w:hAnsi="Calibri" w:cs="Calibri"/>
          <w:sz w:val="24"/>
          <w:szCs w:val="24"/>
          <w:lang w:val="fr-FR"/>
        </w:rPr>
        <w:t>conn</w:t>
      </w:r>
      <w:r w:rsidR="00ED5D67">
        <w:rPr>
          <w:rFonts w:ascii="Calibri" w:hAnsi="Calibri" w:cs="Calibri"/>
          <w:sz w:val="24"/>
          <w:szCs w:val="24"/>
          <w:lang w:val="fr-FR"/>
        </w:rPr>
        <w:t>u</w:t>
      </w:r>
      <w:r w:rsidRPr="007D5D67">
        <w:rPr>
          <w:rFonts w:ascii="Calibri" w:hAnsi="Calibri" w:cs="Calibri"/>
          <w:sz w:val="24"/>
          <w:szCs w:val="24"/>
          <w:lang w:val="fr-FR"/>
        </w:rPr>
        <w:t xml:space="preserve"> une belle envolée depuis les années 2000, </w:t>
      </w:r>
      <w:r w:rsidR="009D2C33">
        <w:rPr>
          <w:rFonts w:ascii="Calibri" w:hAnsi="Calibri" w:cs="Calibri"/>
          <w:sz w:val="24"/>
          <w:szCs w:val="24"/>
          <w:lang w:val="fr-FR"/>
        </w:rPr>
        <w:t xml:space="preserve">mais dans le domaine de la didactique force est de constater que </w:t>
      </w:r>
      <w:r w:rsidR="00ED5D67">
        <w:rPr>
          <w:rFonts w:ascii="Calibri" w:hAnsi="Calibri" w:cs="Calibri"/>
          <w:sz w:val="24"/>
          <w:szCs w:val="24"/>
          <w:lang w:val="fr-FR"/>
        </w:rPr>
        <w:t>la prise de conscience</w:t>
      </w:r>
      <w:r w:rsidR="009D2C33">
        <w:rPr>
          <w:rFonts w:ascii="Calibri" w:hAnsi="Calibri" w:cs="Calibri"/>
          <w:sz w:val="24"/>
          <w:szCs w:val="24"/>
          <w:lang w:val="fr-FR"/>
        </w:rPr>
        <w:t xml:space="preserve"> se fait attendre. Pourtant,</w:t>
      </w:r>
      <w:r w:rsidR="00ED5D67">
        <w:rPr>
          <w:rFonts w:ascii="Calibri" w:hAnsi="Calibri" w:cs="Calibri"/>
          <w:sz w:val="24"/>
          <w:szCs w:val="24"/>
          <w:lang w:val="fr-FR"/>
        </w:rPr>
        <w:t xml:space="preserve"> </w:t>
      </w:r>
      <w:r w:rsidRPr="007D5D67">
        <w:rPr>
          <w:rFonts w:ascii="Calibri" w:hAnsi="Calibri" w:cs="Calibri"/>
          <w:sz w:val="24"/>
          <w:szCs w:val="24"/>
          <w:lang w:val="fr-FR"/>
        </w:rPr>
        <w:t>les nouveaux cursus en Ingénierie d’intervention linguistique (Interprétation de</w:t>
      </w:r>
      <w:r w:rsidR="00481B2D">
        <w:rPr>
          <w:rFonts w:ascii="Calibri" w:hAnsi="Calibri" w:cs="Calibri"/>
          <w:sz w:val="24"/>
          <w:szCs w:val="24"/>
          <w:lang w:val="fr-FR"/>
        </w:rPr>
        <w:t xml:space="preserve"> dialogue</w:t>
      </w:r>
      <w:r w:rsidRPr="007D5D67">
        <w:rPr>
          <w:rFonts w:ascii="Calibri" w:hAnsi="Calibri" w:cs="Calibri"/>
          <w:sz w:val="24"/>
          <w:szCs w:val="24"/>
          <w:lang w:val="fr-FR"/>
        </w:rPr>
        <w:t xml:space="preserve"> et/ou de services publics, Traduction culturelle, médiation culturelle et/ou interculturelle, etc.), créés de toute pièce pour satisfaire une demande grandissante, posent un défi majeur aux universités qui les</w:t>
      </w:r>
      <w:r w:rsidR="00E50D59">
        <w:rPr>
          <w:rFonts w:ascii="Calibri" w:hAnsi="Calibri" w:cs="Calibri"/>
          <w:sz w:val="24"/>
          <w:szCs w:val="24"/>
          <w:lang w:val="fr-FR"/>
        </w:rPr>
        <w:t xml:space="preserve"> </w:t>
      </w:r>
      <w:r w:rsidRPr="007D5D67">
        <w:rPr>
          <w:rFonts w:ascii="Calibri" w:hAnsi="Calibri" w:cs="Calibri"/>
          <w:sz w:val="24"/>
          <w:szCs w:val="24"/>
          <w:lang w:val="fr-FR"/>
        </w:rPr>
        <w:t xml:space="preserve">organisent : celui de devoir « didactiser » les savoirs théoriques et pratiques associés aux nouveaux profils visés. </w:t>
      </w:r>
    </w:p>
    <w:p w14:paraId="4A510CF8" w14:textId="1A04127A" w:rsidR="00856A01" w:rsidRDefault="00856A01" w:rsidP="00856A01">
      <w:pPr>
        <w:spacing w:after="0" w:line="240" w:lineRule="auto"/>
        <w:jc w:val="both"/>
        <w:rPr>
          <w:rFonts w:ascii="Calibri" w:hAnsi="Calibri" w:cs="Calibri"/>
          <w:sz w:val="24"/>
          <w:szCs w:val="24"/>
          <w:lang w:val="fr-FR"/>
        </w:rPr>
      </w:pPr>
    </w:p>
    <w:p w14:paraId="717414A8" w14:textId="290CE056" w:rsidR="001A7484" w:rsidRDefault="002933C8" w:rsidP="002933C8">
      <w:pPr>
        <w:spacing w:after="0" w:line="240" w:lineRule="auto"/>
        <w:jc w:val="both"/>
        <w:rPr>
          <w:rFonts w:ascii="Calibri" w:hAnsi="Calibri" w:cs="Calibri"/>
          <w:sz w:val="24"/>
          <w:szCs w:val="24"/>
          <w:lang w:val="fr-FR"/>
        </w:rPr>
      </w:pPr>
      <w:bookmarkStart w:id="4" w:name="_Hlk123460279"/>
      <w:bookmarkStart w:id="5" w:name="_Hlk125120494"/>
      <w:bookmarkStart w:id="6" w:name="_Hlk123978640"/>
      <w:bookmarkStart w:id="7" w:name="_Hlk124705695"/>
      <w:bookmarkStart w:id="8" w:name="_Hlk126422699"/>
      <w:bookmarkStart w:id="9" w:name="_Hlk126500934"/>
      <w:r w:rsidRPr="008510EE">
        <w:rPr>
          <w:rFonts w:ascii="Calibri" w:hAnsi="Calibri" w:cs="Calibri"/>
          <w:sz w:val="24"/>
          <w:szCs w:val="24"/>
          <w:lang w:val="fr-FR"/>
        </w:rPr>
        <w:t xml:space="preserve">Par-delà le constat d’absence de didactisation, on peut ici et là glaner des travaux intéressants s’appuyant sur des méthodes et des approches innovantes </w:t>
      </w:r>
      <w:bookmarkStart w:id="10" w:name="_Hlk135577500"/>
      <w:r w:rsidRPr="008510EE">
        <w:rPr>
          <w:rFonts w:ascii="Calibri" w:hAnsi="Calibri" w:cs="Calibri"/>
          <w:sz w:val="24"/>
          <w:szCs w:val="24"/>
          <w:lang w:val="fr-FR"/>
        </w:rPr>
        <w:t>(</w:t>
      </w:r>
      <w:proofErr w:type="spellStart"/>
      <w:r w:rsidRPr="008510EE">
        <w:rPr>
          <w:rFonts w:ascii="Calibri" w:hAnsi="Calibri" w:cs="Calibri"/>
          <w:sz w:val="24"/>
          <w:szCs w:val="24"/>
          <w:lang w:val="fr-FR"/>
        </w:rPr>
        <w:t>Cirillo</w:t>
      </w:r>
      <w:proofErr w:type="spellEnd"/>
      <w:r w:rsidR="003807FC">
        <w:rPr>
          <w:rFonts w:ascii="Calibri" w:hAnsi="Calibri" w:cs="Calibri"/>
          <w:sz w:val="24"/>
          <w:szCs w:val="24"/>
          <w:lang w:val="fr-FR"/>
        </w:rPr>
        <w:t xml:space="preserve"> </w:t>
      </w:r>
      <w:r w:rsidRPr="008510EE">
        <w:rPr>
          <w:rFonts w:ascii="Calibri" w:hAnsi="Calibri" w:cs="Calibri"/>
          <w:sz w:val="24"/>
          <w:szCs w:val="24"/>
          <w:lang w:val="fr-FR"/>
        </w:rPr>
        <w:t xml:space="preserve">&amp; </w:t>
      </w:r>
      <w:proofErr w:type="spellStart"/>
      <w:r w:rsidRPr="008510EE">
        <w:rPr>
          <w:rFonts w:ascii="Calibri" w:hAnsi="Calibri" w:cs="Calibri"/>
          <w:sz w:val="24"/>
          <w:szCs w:val="24"/>
          <w:lang w:val="fr-FR"/>
        </w:rPr>
        <w:t>Niemants</w:t>
      </w:r>
      <w:proofErr w:type="spellEnd"/>
      <w:r w:rsidRPr="008510EE">
        <w:rPr>
          <w:rFonts w:ascii="Calibri" w:hAnsi="Calibri" w:cs="Calibri"/>
          <w:sz w:val="24"/>
          <w:szCs w:val="24"/>
          <w:lang w:val="fr-FR"/>
        </w:rPr>
        <w:t>, 2017)</w:t>
      </w:r>
      <w:bookmarkEnd w:id="10"/>
      <w:r w:rsidRPr="008510EE">
        <w:rPr>
          <w:rFonts w:ascii="Calibri" w:hAnsi="Calibri" w:cs="Calibri"/>
          <w:sz w:val="24"/>
          <w:szCs w:val="24"/>
          <w:lang w:val="fr-FR"/>
        </w:rPr>
        <w:t xml:space="preserve">. Outre les travaux </w:t>
      </w:r>
      <w:proofErr w:type="spellStart"/>
      <w:r w:rsidRPr="008510EE">
        <w:rPr>
          <w:rFonts w:ascii="Calibri" w:hAnsi="Calibri" w:cs="Calibri"/>
          <w:sz w:val="24"/>
          <w:szCs w:val="24"/>
          <w:lang w:val="fr-FR"/>
        </w:rPr>
        <w:t>d’Erving</w:t>
      </w:r>
      <w:proofErr w:type="spellEnd"/>
      <w:r w:rsidRPr="008510EE">
        <w:rPr>
          <w:rFonts w:ascii="Calibri" w:hAnsi="Calibri" w:cs="Calibri"/>
          <w:sz w:val="24"/>
          <w:szCs w:val="24"/>
          <w:lang w:val="fr-FR"/>
        </w:rPr>
        <w:t xml:space="preserve"> Goffman qui emprunte au théâtre une large gamme de concepts (1973),</w:t>
      </w:r>
      <w:r w:rsidRPr="008510EE">
        <w:rPr>
          <w:rStyle w:val="Funotenzeichen"/>
          <w:rFonts w:ascii="Calibri" w:hAnsi="Calibri" w:cs="Calibri"/>
          <w:sz w:val="24"/>
          <w:szCs w:val="24"/>
          <w:lang w:val="fr-FR"/>
        </w:rPr>
        <w:footnoteReference w:id="2"/>
      </w:r>
      <w:r w:rsidRPr="008510EE">
        <w:rPr>
          <w:rFonts w:ascii="Calibri" w:hAnsi="Calibri" w:cs="Calibri"/>
          <w:sz w:val="24"/>
          <w:szCs w:val="24"/>
          <w:lang w:val="fr-FR"/>
        </w:rPr>
        <w:t xml:space="preserve"> on doit aux recherches réalisées par la </w:t>
      </w:r>
      <w:proofErr w:type="spellStart"/>
      <w:r w:rsidRPr="008510EE">
        <w:rPr>
          <w:rFonts w:ascii="Calibri" w:hAnsi="Calibri" w:cs="Calibri"/>
          <w:sz w:val="24"/>
          <w:szCs w:val="24"/>
          <w:lang w:val="fr-FR"/>
        </w:rPr>
        <w:t>traductologue</w:t>
      </w:r>
      <w:proofErr w:type="spellEnd"/>
      <w:r w:rsidRPr="008510EE">
        <w:rPr>
          <w:rFonts w:ascii="Calibri" w:hAnsi="Calibri" w:cs="Calibri"/>
          <w:sz w:val="24"/>
          <w:szCs w:val="24"/>
          <w:lang w:val="fr-FR"/>
        </w:rPr>
        <w:t xml:space="preserve"> turco-germanophone </w:t>
      </w:r>
      <w:proofErr w:type="spellStart"/>
      <w:r w:rsidRPr="008510EE">
        <w:rPr>
          <w:rFonts w:ascii="Calibri" w:hAnsi="Calibri" w:cs="Calibri"/>
          <w:sz w:val="24"/>
          <w:szCs w:val="24"/>
          <w:lang w:val="fr-FR"/>
        </w:rPr>
        <w:t>Şebnem</w:t>
      </w:r>
      <w:proofErr w:type="spellEnd"/>
      <w:r w:rsidRPr="008510EE">
        <w:rPr>
          <w:rFonts w:ascii="Calibri" w:hAnsi="Calibri" w:cs="Calibri"/>
          <w:sz w:val="24"/>
          <w:szCs w:val="24"/>
          <w:lang w:val="fr-FR"/>
        </w:rPr>
        <w:t xml:space="preserve"> </w:t>
      </w:r>
      <w:proofErr w:type="spellStart"/>
      <w:r w:rsidRPr="008510EE">
        <w:rPr>
          <w:rFonts w:ascii="Calibri" w:hAnsi="Calibri" w:cs="Calibri"/>
          <w:sz w:val="24"/>
          <w:szCs w:val="24"/>
          <w:lang w:val="fr-FR"/>
        </w:rPr>
        <w:t>Bahadir</w:t>
      </w:r>
      <w:proofErr w:type="spellEnd"/>
      <w:r w:rsidRPr="008510EE">
        <w:rPr>
          <w:rFonts w:ascii="Calibri" w:hAnsi="Calibri" w:cs="Calibri"/>
          <w:sz w:val="24"/>
          <w:szCs w:val="24"/>
          <w:lang w:val="fr-FR"/>
        </w:rPr>
        <w:t xml:space="preserve"> une première méthode d’enseignement de l’interprétation de dialogue par le biais du théâtre (2007). </w:t>
      </w:r>
      <w:bookmarkEnd w:id="4"/>
      <w:r w:rsidRPr="008510EE">
        <w:rPr>
          <w:rFonts w:ascii="Calibri" w:hAnsi="Calibri" w:cs="Calibri"/>
          <w:sz w:val="24"/>
          <w:szCs w:val="24"/>
          <w:lang w:val="fr-FR"/>
        </w:rPr>
        <w:t xml:space="preserve">Se réclamant de l’œuvre du poète et ethnologue Michel Leiris et de celle de l’homme de théâtre Augusto </w:t>
      </w:r>
      <w:proofErr w:type="spellStart"/>
      <w:r w:rsidRPr="008510EE">
        <w:rPr>
          <w:rFonts w:ascii="Calibri" w:hAnsi="Calibri" w:cs="Calibri"/>
          <w:sz w:val="24"/>
          <w:szCs w:val="24"/>
          <w:lang w:val="fr-FR"/>
        </w:rPr>
        <w:t>Boal</w:t>
      </w:r>
      <w:proofErr w:type="spellEnd"/>
      <w:r w:rsidRPr="008510EE">
        <w:rPr>
          <w:rFonts w:ascii="Calibri" w:hAnsi="Calibri" w:cs="Calibri"/>
          <w:sz w:val="24"/>
          <w:szCs w:val="24"/>
          <w:lang w:val="fr-FR"/>
        </w:rPr>
        <w:t xml:space="preserve">, </w:t>
      </w:r>
      <w:proofErr w:type="spellStart"/>
      <w:r w:rsidRPr="008510EE">
        <w:rPr>
          <w:rFonts w:ascii="Calibri" w:hAnsi="Calibri" w:cs="Calibri"/>
          <w:sz w:val="24"/>
          <w:szCs w:val="24"/>
          <w:lang w:val="fr-FR"/>
        </w:rPr>
        <w:t>Bahadir</w:t>
      </w:r>
      <w:proofErr w:type="spellEnd"/>
      <w:r w:rsidRPr="008510EE">
        <w:rPr>
          <w:rFonts w:ascii="Calibri" w:hAnsi="Calibri" w:cs="Calibri"/>
          <w:sz w:val="24"/>
          <w:szCs w:val="24"/>
          <w:lang w:val="fr-FR"/>
        </w:rPr>
        <w:t xml:space="preserve"> fait valoir la nécessité pour les apprenants-interprètes de suivre un parcours inspiré des formations d’acteur</w:t>
      </w:r>
      <w:bookmarkEnd w:id="5"/>
      <w:r w:rsidRPr="008510EE">
        <w:rPr>
          <w:rFonts w:ascii="Calibri" w:hAnsi="Calibri" w:cs="Calibri"/>
          <w:sz w:val="24"/>
          <w:szCs w:val="24"/>
          <w:lang w:val="fr-FR"/>
        </w:rPr>
        <w:t>. Les exercices proprement théâtraux permettraient d’acquérir une perméabilité à une large palette de signaux multimodaux (</w:t>
      </w:r>
      <w:proofErr w:type="spellStart"/>
      <w:r w:rsidRPr="008510EE">
        <w:rPr>
          <w:rFonts w:ascii="Calibri" w:hAnsi="Calibri" w:cs="Calibri"/>
          <w:sz w:val="24"/>
          <w:szCs w:val="24"/>
          <w:lang w:val="fr-FR"/>
        </w:rPr>
        <w:t>Bahadir</w:t>
      </w:r>
      <w:proofErr w:type="spellEnd"/>
      <w:r w:rsidRPr="008510EE">
        <w:rPr>
          <w:rFonts w:ascii="Calibri" w:hAnsi="Calibri" w:cs="Calibri"/>
          <w:sz w:val="24"/>
          <w:szCs w:val="24"/>
          <w:lang w:val="fr-FR"/>
        </w:rPr>
        <w:t>, 2010) ;</w:t>
      </w:r>
      <w:r w:rsidRPr="008510EE">
        <w:rPr>
          <w:rStyle w:val="Funotenzeichen"/>
          <w:rFonts w:ascii="Calibri" w:hAnsi="Calibri" w:cs="Calibri"/>
          <w:sz w:val="24"/>
          <w:szCs w:val="24"/>
          <w:lang w:val="fr-FR"/>
        </w:rPr>
        <w:footnoteReference w:id="3"/>
      </w:r>
      <w:r w:rsidRPr="008510EE">
        <w:rPr>
          <w:rFonts w:ascii="Calibri" w:hAnsi="Calibri" w:cs="Calibri"/>
          <w:sz w:val="24"/>
          <w:szCs w:val="24"/>
          <w:lang w:val="fr-FR"/>
        </w:rPr>
        <w:t xml:space="preserve"> et d’ajouter qu’une telle formation s’impose d’autant plus que les interprètes de dialogue ne sont pas tenus au principe sacro-saint de l</w:t>
      </w:r>
      <w:proofErr w:type="gramStart"/>
      <w:r w:rsidRPr="008510EE">
        <w:rPr>
          <w:rFonts w:ascii="Calibri" w:hAnsi="Calibri" w:cs="Calibri"/>
          <w:sz w:val="24"/>
          <w:szCs w:val="24"/>
          <w:lang w:val="fr-FR"/>
        </w:rPr>
        <w:t>’«</w:t>
      </w:r>
      <w:proofErr w:type="gramEnd"/>
      <w:r w:rsidRPr="008510EE">
        <w:rPr>
          <w:rFonts w:ascii="Calibri" w:hAnsi="Calibri" w:cs="Calibri"/>
          <w:sz w:val="24"/>
          <w:szCs w:val="24"/>
          <w:lang w:val="fr-FR"/>
        </w:rPr>
        <w:t xml:space="preserve"> effacement du traducteur ».</w:t>
      </w:r>
      <w:r w:rsidRPr="008510EE">
        <w:rPr>
          <w:rStyle w:val="Funotenzeichen"/>
          <w:rFonts w:ascii="Calibri" w:hAnsi="Calibri" w:cs="Calibri"/>
          <w:sz w:val="24"/>
          <w:szCs w:val="24"/>
          <w:lang w:val="fr-FR"/>
        </w:rPr>
        <w:footnoteReference w:id="4"/>
      </w:r>
      <w:r w:rsidRPr="008510EE">
        <w:rPr>
          <w:rFonts w:ascii="Calibri" w:hAnsi="Calibri" w:cs="Calibri"/>
          <w:sz w:val="24"/>
          <w:szCs w:val="24"/>
          <w:lang w:val="fr-FR"/>
        </w:rPr>
        <w:t xml:space="preserve"> </w:t>
      </w:r>
      <w:bookmarkStart w:id="11" w:name="_Hlk124708264"/>
      <w:bookmarkEnd w:id="6"/>
      <w:bookmarkEnd w:id="7"/>
      <w:r w:rsidRPr="008510EE">
        <w:rPr>
          <w:rFonts w:ascii="Calibri" w:hAnsi="Calibri" w:cs="Calibri"/>
          <w:sz w:val="24"/>
          <w:szCs w:val="24"/>
          <w:lang w:val="fr-FR"/>
        </w:rPr>
        <w:t xml:space="preserve">Sans conteste, les travaux de </w:t>
      </w:r>
      <w:proofErr w:type="spellStart"/>
      <w:r w:rsidRPr="008510EE">
        <w:rPr>
          <w:rFonts w:ascii="Calibri" w:hAnsi="Calibri" w:cs="Calibri"/>
          <w:sz w:val="24"/>
          <w:szCs w:val="24"/>
          <w:lang w:val="fr-FR"/>
        </w:rPr>
        <w:t>Bahadir</w:t>
      </w:r>
      <w:proofErr w:type="spellEnd"/>
      <w:r w:rsidRPr="008510EE">
        <w:rPr>
          <w:rFonts w:ascii="Calibri" w:hAnsi="Calibri" w:cs="Calibri"/>
          <w:sz w:val="24"/>
          <w:szCs w:val="24"/>
          <w:lang w:val="fr-FR"/>
        </w:rPr>
        <w:t xml:space="preserve"> ont permis d’attirer l’attention sur le lien qui existe entre les interactions théâtrale et interprétée. Ma propre expérience d’enseignante a fait néanmoins naître en moi la conviction </w:t>
      </w:r>
      <w:r w:rsidR="001A7484">
        <w:rPr>
          <w:rFonts w:ascii="Calibri" w:hAnsi="Calibri" w:cs="Calibri"/>
          <w:sz w:val="24"/>
          <w:szCs w:val="24"/>
          <w:lang w:val="fr-FR"/>
        </w:rPr>
        <w:t xml:space="preserve">qu’une confrontation par trop directe, sans introduction aucune </w:t>
      </w:r>
      <w:r w:rsidRPr="008510EE">
        <w:rPr>
          <w:rFonts w:ascii="Calibri" w:hAnsi="Calibri" w:cs="Calibri"/>
          <w:sz w:val="24"/>
          <w:szCs w:val="24"/>
          <w:lang w:val="fr-FR"/>
        </w:rPr>
        <w:t>avec le dispositif théâtral</w:t>
      </w:r>
      <w:r w:rsidR="008861B9">
        <w:rPr>
          <w:rFonts w:ascii="Calibri" w:hAnsi="Calibri" w:cs="Calibri"/>
          <w:sz w:val="24"/>
          <w:szCs w:val="24"/>
          <w:lang w:val="fr-FR"/>
        </w:rPr>
        <w:t xml:space="preserve"> est</w:t>
      </w:r>
      <w:r w:rsidR="007366FF">
        <w:rPr>
          <w:rFonts w:ascii="Calibri" w:hAnsi="Calibri" w:cs="Calibri"/>
          <w:sz w:val="24"/>
          <w:szCs w:val="24"/>
          <w:lang w:val="fr-FR"/>
        </w:rPr>
        <w:t xml:space="preserve"> douteuse</w:t>
      </w:r>
      <w:r w:rsidRPr="008510EE">
        <w:rPr>
          <w:rFonts w:ascii="Calibri" w:hAnsi="Calibri" w:cs="Calibri"/>
          <w:sz w:val="24"/>
          <w:szCs w:val="24"/>
          <w:lang w:val="fr-FR"/>
        </w:rPr>
        <w:t>. Pour donner</w:t>
      </w:r>
      <w:r w:rsidR="001A7484">
        <w:rPr>
          <w:rFonts w:ascii="Calibri" w:hAnsi="Calibri" w:cs="Calibri"/>
          <w:sz w:val="24"/>
          <w:szCs w:val="24"/>
          <w:lang w:val="fr-FR"/>
        </w:rPr>
        <w:t xml:space="preserve"> aux étudiants</w:t>
      </w:r>
      <w:r w:rsidRPr="008510EE">
        <w:rPr>
          <w:rFonts w:ascii="Calibri" w:hAnsi="Calibri" w:cs="Calibri"/>
          <w:sz w:val="24"/>
          <w:szCs w:val="24"/>
          <w:lang w:val="fr-FR"/>
        </w:rPr>
        <w:t xml:space="preserve"> le goût du théâtre, leur faire comprendre que l’espace théâtral recèle des trésors d’efficacité en matière interactionnelle, une conceptualisation graduelle</w:t>
      </w:r>
      <w:r w:rsidR="008861B9">
        <w:rPr>
          <w:rFonts w:ascii="Calibri" w:hAnsi="Calibri" w:cs="Calibri"/>
          <w:sz w:val="24"/>
          <w:szCs w:val="24"/>
          <w:lang w:val="fr-FR"/>
        </w:rPr>
        <w:t xml:space="preserve"> me semble plus appropriée</w:t>
      </w:r>
      <w:r w:rsidRPr="008510EE">
        <w:rPr>
          <w:rFonts w:ascii="Calibri" w:hAnsi="Calibri" w:cs="Calibri"/>
          <w:sz w:val="24"/>
          <w:szCs w:val="24"/>
          <w:lang w:val="fr-FR"/>
        </w:rPr>
        <w:t>.</w:t>
      </w:r>
      <w:r w:rsidR="00CE382B">
        <w:rPr>
          <w:rFonts w:ascii="Calibri" w:hAnsi="Calibri" w:cs="Calibri"/>
          <w:sz w:val="24"/>
          <w:szCs w:val="24"/>
          <w:lang w:val="fr-FR"/>
        </w:rPr>
        <w:t xml:space="preserve"> </w:t>
      </w:r>
      <w:r w:rsidR="001F609F">
        <w:rPr>
          <w:rFonts w:ascii="Calibri" w:hAnsi="Calibri" w:cs="Calibri"/>
          <w:sz w:val="24"/>
          <w:szCs w:val="24"/>
          <w:lang w:val="fr-FR"/>
        </w:rPr>
        <w:t>D</w:t>
      </w:r>
      <w:r w:rsidR="00CE382B">
        <w:rPr>
          <w:rFonts w:ascii="Calibri" w:hAnsi="Calibri" w:cs="Calibri"/>
          <w:sz w:val="24"/>
          <w:szCs w:val="24"/>
          <w:lang w:val="fr-FR"/>
        </w:rPr>
        <w:t xml:space="preserve">ans </w:t>
      </w:r>
      <w:bookmarkEnd w:id="11"/>
      <w:r w:rsidRPr="008510EE">
        <w:rPr>
          <w:rFonts w:ascii="Calibri" w:hAnsi="Calibri" w:cs="Calibri"/>
          <w:sz w:val="24"/>
          <w:szCs w:val="24"/>
          <w:lang w:val="fr-FR"/>
        </w:rPr>
        <w:t>les paragraphes qui suivent</w:t>
      </w:r>
      <w:r w:rsidR="001F609F">
        <w:rPr>
          <w:rFonts w:ascii="Calibri" w:hAnsi="Calibri" w:cs="Calibri"/>
          <w:sz w:val="24"/>
          <w:szCs w:val="24"/>
          <w:lang w:val="fr-FR"/>
        </w:rPr>
        <w:t>, j’interrogerai donc</w:t>
      </w:r>
      <w:r w:rsidR="00CE382B">
        <w:rPr>
          <w:rFonts w:ascii="Calibri" w:hAnsi="Calibri" w:cs="Calibri"/>
          <w:sz w:val="24"/>
          <w:szCs w:val="24"/>
          <w:lang w:val="fr-FR"/>
        </w:rPr>
        <w:t xml:space="preserve"> </w:t>
      </w:r>
      <w:r w:rsidRPr="008510EE">
        <w:rPr>
          <w:rFonts w:ascii="Calibri" w:hAnsi="Calibri" w:cs="Calibri"/>
          <w:sz w:val="24"/>
          <w:szCs w:val="24"/>
          <w:lang w:val="fr-FR"/>
        </w:rPr>
        <w:t>les enjeux de la rencontre théâtrale à l’aune de la notion d</w:t>
      </w:r>
      <w:proofErr w:type="gramStart"/>
      <w:r w:rsidRPr="008510EE">
        <w:rPr>
          <w:rFonts w:ascii="Calibri" w:hAnsi="Calibri" w:cs="Calibri"/>
          <w:sz w:val="24"/>
          <w:szCs w:val="24"/>
          <w:lang w:val="fr-FR"/>
        </w:rPr>
        <w:t>’«</w:t>
      </w:r>
      <w:proofErr w:type="gramEnd"/>
      <w:r w:rsidRPr="008510EE">
        <w:rPr>
          <w:rFonts w:ascii="Calibri" w:hAnsi="Calibri" w:cs="Calibri"/>
          <w:sz w:val="24"/>
          <w:szCs w:val="24"/>
          <w:lang w:val="fr-FR"/>
        </w:rPr>
        <w:t xml:space="preserve"> espace »</w:t>
      </w:r>
      <w:r w:rsidR="00CE382B">
        <w:rPr>
          <w:rFonts w:ascii="Calibri" w:hAnsi="Calibri" w:cs="Calibri"/>
          <w:sz w:val="24"/>
          <w:szCs w:val="24"/>
          <w:lang w:val="fr-FR"/>
        </w:rPr>
        <w:t>, notion</w:t>
      </w:r>
      <w:r w:rsidR="001F609F">
        <w:rPr>
          <w:rFonts w:ascii="Calibri" w:hAnsi="Calibri" w:cs="Calibri"/>
          <w:sz w:val="24"/>
          <w:szCs w:val="24"/>
          <w:lang w:val="fr-FR"/>
        </w:rPr>
        <w:t xml:space="preserve"> plurivoque</w:t>
      </w:r>
      <w:r w:rsidR="0029330C">
        <w:rPr>
          <w:rFonts w:ascii="Calibri" w:hAnsi="Calibri" w:cs="Calibri"/>
          <w:sz w:val="24"/>
          <w:szCs w:val="24"/>
          <w:lang w:val="fr-FR"/>
        </w:rPr>
        <w:t xml:space="preserve"> permettant </w:t>
      </w:r>
      <w:r w:rsidR="0008537B">
        <w:rPr>
          <w:rFonts w:ascii="Calibri" w:hAnsi="Calibri" w:cs="Calibri"/>
          <w:sz w:val="24"/>
          <w:szCs w:val="24"/>
          <w:lang w:val="fr-FR"/>
        </w:rPr>
        <w:t xml:space="preserve">aussi </w:t>
      </w:r>
      <w:r w:rsidR="0029330C">
        <w:rPr>
          <w:rFonts w:ascii="Calibri" w:hAnsi="Calibri" w:cs="Calibri"/>
          <w:sz w:val="24"/>
          <w:szCs w:val="24"/>
          <w:lang w:val="fr-FR"/>
        </w:rPr>
        <w:t>de rappeler que</w:t>
      </w:r>
      <w:r w:rsidR="0008537B">
        <w:rPr>
          <w:rFonts w:ascii="Calibri" w:hAnsi="Calibri" w:cs="Calibri"/>
          <w:sz w:val="24"/>
          <w:szCs w:val="24"/>
          <w:lang w:val="fr-FR"/>
        </w:rPr>
        <w:t xml:space="preserve"> l’apprentissage progresse, que</w:t>
      </w:r>
      <w:r w:rsidR="0029330C">
        <w:rPr>
          <w:rFonts w:ascii="Calibri" w:hAnsi="Calibri" w:cs="Calibri"/>
          <w:sz w:val="24"/>
          <w:szCs w:val="24"/>
          <w:lang w:val="fr-FR"/>
        </w:rPr>
        <w:t xml:space="preserve"> chaque apprenant se fraye une trajectoire singulière</w:t>
      </w:r>
      <w:r w:rsidR="0008537B">
        <w:rPr>
          <w:rFonts w:ascii="Calibri" w:hAnsi="Calibri" w:cs="Calibri"/>
          <w:sz w:val="24"/>
          <w:szCs w:val="24"/>
          <w:lang w:val="fr-FR"/>
        </w:rPr>
        <w:t xml:space="preserve"> à travers son propre « espace de l’âme ». </w:t>
      </w:r>
    </w:p>
    <w:p w14:paraId="71E8E819" w14:textId="77777777" w:rsidR="001A7484" w:rsidRDefault="001A7484" w:rsidP="002933C8">
      <w:pPr>
        <w:spacing w:after="0" w:line="240" w:lineRule="auto"/>
        <w:jc w:val="both"/>
        <w:rPr>
          <w:rFonts w:ascii="Calibri" w:hAnsi="Calibri" w:cs="Calibri"/>
          <w:sz w:val="24"/>
          <w:szCs w:val="24"/>
          <w:lang w:val="fr-FR"/>
        </w:rPr>
      </w:pPr>
    </w:p>
    <w:p w14:paraId="1C5B4C5A" w14:textId="38A41CA2" w:rsidR="002933C8" w:rsidRPr="008510EE" w:rsidRDefault="0008537B" w:rsidP="002933C8">
      <w:pPr>
        <w:spacing w:after="0" w:line="240" w:lineRule="auto"/>
        <w:jc w:val="both"/>
        <w:rPr>
          <w:rFonts w:ascii="Calibri" w:hAnsi="Calibri" w:cs="Calibri"/>
          <w:sz w:val="24"/>
          <w:szCs w:val="24"/>
          <w:lang w:val="fr-FR"/>
        </w:rPr>
      </w:pPr>
      <w:r>
        <w:rPr>
          <w:rFonts w:ascii="Calibri" w:hAnsi="Calibri" w:cs="Calibri"/>
          <w:sz w:val="24"/>
          <w:szCs w:val="24"/>
          <w:lang w:val="fr-FR"/>
        </w:rPr>
        <w:lastRenderedPageBreak/>
        <w:t>La notion d</w:t>
      </w:r>
      <w:proofErr w:type="gramStart"/>
      <w:r>
        <w:rPr>
          <w:rFonts w:ascii="Calibri" w:hAnsi="Calibri" w:cs="Calibri"/>
          <w:sz w:val="24"/>
          <w:szCs w:val="24"/>
          <w:lang w:val="fr-FR"/>
        </w:rPr>
        <w:t>’«</w:t>
      </w:r>
      <w:proofErr w:type="gramEnd"/>
      <w:r>
        <w:rPr>
          <w:rFonts w:ascii="Calibri" w:hAnsi="Calibri" w:cs="Calibri"/>
          <w:sz w:val="24"/>
          <w:szCs w:val="24"/>
          <w:lang w:val="fr-FR"/>
        </w:rPr>
        <w:t xml:space="preserve"> espace »</w:t>
      </w:r>
      <w:r w:rsidR="002933C8" w:rsidRPr="008510EE">
        <w:rPr>
          <w:rFonts w:ascii="Calibri" w:hAnsi="Calibri" w:cs="Calibri"/>
          <w:sz w:val="24"/>
          <w:szCs w:val="24"/>
          <w:lang w:val="fr-FR"/>
        </w:rPr>
        <w:t xml:space="preserve"> me paraît d’autant plus intéressante que les études théâtrales convergent</w:t>
      </w:r>
      <w:r>
        <w:rPr>
          <w:rFonts w:ascii="Calibri" w:hAnsi="Calibri" w:cs="Calibri"/>
          <w:sz w:val="24"/>
          <w:szCs w:val="24"/>
          <w:lang w:val="fr-FR"/>
        </w:rPr>
        <w:t> </w:t>
      </w:r>
      <w:r w:rsidR="002933C8" w:rsidRPr="008510EE">
        <w:rPr>
          <w:rFonts w:ascii="Calibri" w:hAnsi="Calibri" w:cs="Calibri"/>
          <w:sz w:val="24"/>
          <w:szCs w:val="24"/>
          <w:lang w:val="fr-FR"/>
        </w:rPr>
        <w:t>aujourd’hui</w:t>
      </w:r>
      <w:r w:rsidR="001A7484">
        <w:rPr>
          <w:rFonts w:ascii="Calibri" w:hAnsi="Calibri" w:cs="Calibri"/>
          <w:sz w:val="24"/>
          <w:szCs w:val="24"/>
          <w:lang w:val="fr-FR"/>
        </w:rPr>
        <w:t xml:space="preserve"> de plus en plus</w:t>
      </w:r>
      <w:r w:rsidR="002933C8" w:rsidRPr="008510EE">
        <w:rPr>
          <w:rFonts w:ascii="Calibri" w:hAnsi="Calibri" w:cs="Calibri"/>
          <w:sz w:val="24"/>
          <w:szCs w:val="24"/>
          <w:lang w:val="fr-FR"/>
        </w:rPr>
        <w:t xml:space="preserve"> vers l’idée que le phénomène théâtral ne peut être réduit à l’opposition binaire scène/salle (Interactivité</w:t>
      </w:r>
      <w:r w:rsidR="001A7484">
        <w:rPr>
          <w:rFonts w:ascii="Calibri" w:hAnsi="Calibri" w:cs="Calibri"/>
          <w:sz w:val="24"/>
          <w:szCs w:val="24"/>
          <w:lang w:val="fr-FR"/>
        </w:rPr>
        <w:t>,</w:t>
      </w:r>
      <w:r w:rsidR="002933C8" w:rsidRPr="008510EE">
        <w:rPr>
          <w:rFonts w:ascii="Calibri" w:hAnsi="Calibri" w:cs="Calibri"/>
          <w:sz w:val="24"/>
          <w:szCs w:val="24"/>
          <w:lang w:val="fr-FR"/>
        </w:rPr>
        <w:t xml:space="preserve"> 2018) et que le discours théâtral – parole spatiale par excellence – doit sa densité à l’espace multidimensionnel dans lequel il prend ses assises. L’espace théâtral est par définition un espace relationnel et en mouvement permanent qui invite à questionner les actants qui l’occupent, le caractère interactionnel qu’ils entretiennent les uns avec les autres. Véritable archétype systémique, le dispositif théâtral se prête particulièrement bien à la démonstration que l’être humain est déterminé par la relation</w:t>
      </w:r>
      <w:r w:rsidR="00280366">
        <w:rPr>
          <w:rFonts w:ascii="Calibri" w:hAnsi="Calibri" w:cs="Calibri"/>
          <w:sz w:val="24"/>
          <w:szCs w:val="24"/>
          <w:lang w:val="fr-FR"/>
        </w:rPr>
        <w:t xml:space="preserve"> et</w:t>
      </w:r>
      <w:r w:rsidR="002933C8" w:rsidRPr="008510EE">
        <w:rPr>
          <w:rFonts w:ascii="Calibri" w:hAnsi="Calibri" w:cs="Calibri"/>
          <w:sz w:val="24"/>
          <w:szCs w:val="24"/>
          <w:lang w:val="fr-FR"/>
        </w:rPr>
        <w:t xml:space="preserve"> qu’il ne peut être considéré en dehors du système interactionnel dont il fait partie intégrante. </w:t>
      </w:r>
    </w:p>
    <w:p w14:paraId="444E7D63" w14:textId="0C7A7D2A" w:rsidR="00BD73EF" w:rsidRPr="00BD73EF" w:rsidRDefault="00BD73EF" w:rsidP="00856A01">
      <w:pPr>
        <w:spacing w:after="0" w:line="240" w:lineRule="auto"/>
        <w:jc w:val="both"/>
        <w:rPr>
          <w:rFonts w:ascii="Calibri" w:hAnsi="Calibri" w:cs="Calibri"/>
          <w:sz w:val="24"/>
          <w:szCs w:val="24"/>
          <w:lang w:val="fr-FR"/>
        </w:rPr>
      </w:pPr>
    </w:p>
    <w:bookmarkEnd w:id="8"/>
    <w:bookmarkEnd w:id="9"/>
    <w:p w14:paraId="462EB6D7" w14:textId="777041D0" w:rsidR="005C3FBD" w:rsidRDefault="00BD73EF" w:rsidP="005C3FBD">
      <w:pPr>
        <w:pStyle w:val="PNumberedSectionTitle"/>
      </w:pPr>
      <w:proofErr w:type="spellStart"/>
      <w:r w:rsidRPr="005C3FBD">
        <w:t>L’Anthropologie</w:t>
      </w:r>
      <w:proofErr w:type="spellEnd"/>
      <w:r w:rsidRPr="005C3FBD">
        <w:t xml:space="preserve"> du </w:t>
      </w:r>
      <w:proofErr w:type="spellStart"/>
      <w:r w:rsidRPr="005C3FBD">
        <w:t>langage</w:t>
      </w:r>
      <w:bookmarkStart w:id="12" w:name="_Hlk126425808"/>
      <w:proofErr w:type="spellEnd"/>
    </w:p>
    <w:p w14:paraId="6BF56ECA" w14:textId="152CB5C2" w:rsidR="00AE45DA" w:rsidRPr="00A700E5" w:rsidRDefault="00AE45DA" w:rsidP="00AE45DA">
      <w:pPr>
        <w:pStyle w:val="PNumberedSectionTitle"/>
        <w:numPr>
          <w:ilvl w:val="0"/>
          <w:numId w:val="0"/>
        </w:numPr>
        <w:jc w:val="both"/>
        <w:rPr>
          <w:rFonts w:cs="Calibri"/>
          <w:b w:val="0"/>
          <w:bCs/>
          <w:lang w:val="fr-FR"/>
        </w:rPr>
      </w:pPr>
      <w:bookmarkStart w:id="13" w:name="_Hlk123473178"/>
      <w:bookmarkStart w:id="14" w:name="_Hlk123473843"/>
      <w:bookmarkStart w:id="15" w:name="_Hlk124627549"/>
      <w:bookmarkStart w:id="16" w:name="_Hlk124628172"/>
      <w:bookmarkStart w:id="17" w:name="_Hlk124629801"/>
      <w:bookmarkStart w:id="18" w:name="_Hlk125307832"/>
      <w:bookmarkStart w:id="19" w:name="_Hlk126426654"/>
      <w:bookmarkEnd w:id="12"/>
      <w:r w:rsidRPr="00AE45DA">
        <w:rPr>
          <w:b w:val="0"/>
          <w:bCs/>
          <w:lang w:val="fr-FR"/>
        </w:rPr>
        <w:t xml:space="preserve">Bien que mes références théoriques ne soient pas tout à fait les mêmes que celles de </w:t>
      </w:r>
      <w:proofErr w:type="spellStart"/>
      <w:r w:rsidRPr="00AE45DA">
        <w:rPr>
          <w:b w:val="0"/>
          <w:bCs/>
          <w:lang w:val="fr-FR"/>
        </w:rPr>
        <w:t>Bahadir</w:t>
      </w:r>
      <w:proofErr w:type="spellEnd"/>
      <w:r w:rsidRPr="00AE45DA">
        <w:rPr>
          <w:b w:val="0"/>
          <w:bCs/>
          <w:lang w:val="fr-FR"/>
        </w:rPr>
        <w:t>,</w:t>
      </w:r>
      <w:r w:rsidRPr="00AE45DA">
        <w:rPr>
          <w:rStyle w:val="Funotenzeichen"/>
          <w:rFonts w:cs="Calibri"/>
          <w:b w:val="0"/>
          <w:bCs/>
          <w:lang w:val="fr-FR"/>
        </w:rPr>
        <w:footnoteReference w:id="5"/>
      </w:r>
      <w:r w:rsidRPr="00AE45DA">
        <w:rPr>
          <w:b w:val="0"/>
          <w:bCs/>
          <w:lang w:val="fr-FR"/>
        </w:rPr>
        <w:t xml:space="preserve"> je partage sa conviction que l’anthropologie du langage offre un cadre conceptuel très riche pour réfléchir à la question de la didactisation de l’interprétation de dialogue. Ma propre référence en la matière est la théorie traductive d’Henri </w:t>
      </w:r>
      <w:proofErr w:type="spellStart"/>
      <w:r w:rsidRPr="00AE45DA">
        <w:rPr>
          <w:b w:val="0"/>
          <w:bCs/>
          <w:lang w:val="fr-FR"/>
        </w:rPr>
        <w:t>Meschonnic</w:t>
      </w:r>
      <w:proofErr w:type="spellEnd"/>
      <w:r w:rsidRPr="00AE45DA">
        <w:rPr>
          <w:b w:val="0"/>
          <w:bCs/>
          <w:lang w:val="fr-FR"/>
        </w:rPr>
        <w:t xml:space="preserve">, qui s’inspire largement de l’approche à la fois linguistique et philosophique d’Émile Benveniste. En œuvrant sa vie durant à la construction d’une théorie d’ensemble de la traduction, soit d’une poétique faisant fi d’une nette séparation entre théorie et pratique, oralité et écriture, </w:t>
      </w:r>
      <w:proofErr w:type="spellStart"/>
      <w:r w:rsidRPr="00AE45DA">
        <w:rPr>
          <w:b w:val="0"/>
          <w:bCs/>
          <w:lang w:val="fr-FR"/>
        </w:rPr>
        <w:t>Meschonnic</w:t>
      </w:r>
      <w:proofErr w:type="spellEnd"/>
      <w:r w:rsidRPr="00AE45DA">
        <w:rPr>
          <w:b w:val="0"/>
          <w:bCs/>
          <w:lang w:val="fr-FR"/>
        </w:rPr>
        <w:t xml:space="preserve"> s’est engagé dans un processus de profond renouvellement de la traductologie. Pour le penseur-poète, la traduction, écriture à part entière, s’inscrit dans le continuum d’un discours, dans « une unicité, une historicité du fonctionnement du langage » (</w:t>
      </w:r>
      <w:proofErr w:type="spellStart"/>
      <w:r w:rsidRPr="00AE45DA">
        <w:rPr>
          <w:b w:val="0"/>
          <w:bCs/>
          <w:lang w:val="fr-FR"/>
        </w:rPr>
        <w:t>Meschonnic</w:t>
      </w:r>
      <w:proofErr w:type="spellEnd"/>
      <w:r w:rsidRPr="00AE45DA">
        <w:rPr>
          <w:b w:val="0"/>
          <w:bCs/>
          <w:lang w:val="fr-FR"/>
        </w:rPr>
        <w:t>, 2004, p. 9). L’originalité de son approche réside dans la notion du « rythme », qui ne s’entend pas comme alternance formelle mais comme mouvance sous-jacente d’un discours.</w:t>
      </w:r>
      <w:r w:rsidRPr="00AE45DA">
        <w:rPr>
          <w:rStyle w:val="Funotenzeichen"/>
          <w:rFonts w:cs="Calibri"/>
          <w:b w:val="0"/>
          <w:bCs/>
          <w:lang w:val="fr-FR"/>
        </w:rPr>
        <w:footnoteReference w:id="6"/>
      </w:r>
      <w:r w:rsidRPr="00AE45DA">
        <w:rPr>
          <w:b w:val="0"/>
          <w:bCs/>
          <w:lang w:val="fr-FR"/>
        </w:rPr>
        <w:t xml:space="preserve"> Avoir une attitude traductive ne se réduit pas à vouloir traduire la langue de l’autre. « L’autre n’est plus l’autre langue » ; il s’agit de traduire « un autre </w:t>
      </w:r>
      <w:proofErr w:type="spellStart"/>
      <w:r w:rsidRPr="00AE45DA">
        <w:rPr>
          <w:b w:val="0"/>
          <w:bCs/>
          <w:lang w:val="fr-FR"/>
        </w:rPr>
        <w:t>autre</w:t>
      </w:r>
      <w:proofErr w:type="spellEnd"/>
      <w:r w:rsidRPr="00AE45DA">
        <w:rPr>
          <w:b w:val="0"/>
          <w:bCs/>
          <w:lang w:val="fr-FR"/>
        </w:rPr>
        <w:t> : le rythme sous le schéma » (</w:t>
      </w:r>
      <w:proofErr w:type="spellStart"/>
      <w:r w:rsidRPr="00AE45DA">
        <w:rPr>
          <w:b w:val="0"/>
          <w:bCs/>
          <w:lang w:val="fr-FR"/>
        </w:rPr>
        <w:t>Meschonnic</w:t>
      </w:r>
      <w:proofErr w:type="spellEnd"/>
      <w:r w:rsidRPr="00AE45DA">
        <w:rPr>
          <w:b w:val="0"/>
          <w:bCs/>
          <w:lang w:val="fr-FR"/>
        </w:rPr>
        <w:t xml:space="preserve">, 1999, p. 247). Pour que le lien se tisse entre le discours-source et son traducteur (et en l’occurrence son interprète), il faut donc mettre de côté la conception dualiste et fonctionnelle selon laquelle tout l’enjeu traductionnel repose sur une « adéquation » entre le texte-cible et le texte-source. Traduire revient à réaliser que le rythme est porteur d’une subjectivité, de la spécificité d’un discours. Le bon traducteur ne procède pas à un transfert de langue mais à une restitution d’un discours sur l’axe du continuum entre le texte-source et le texte-cible. Loin de se faire l’écho de l’original, la traduction recrée le </w:t>
      </w:r>
      <w:r w:rsidRPr="00AE45DA">
        <w:rPr>
          <w:b w:val="0"/>
          <w:bCs/>
          <w:i/>
          <w:iCs/>
          <w:lang w:val="fr-FR"/>
        </w:rPr>
        <w:t>mouvement</w:t>
      </w:r>
      <w:r w:rsidRPr="00AE45DA">
        <w:rPr>
          <w:b w:val="0"/>
          <w:bCs/>
          <w:lang w:val="fr-FR"/>
        </w:rPr>
        <w:t xml:space="preserve"> d’un processus de subjectivation, d’un sujet en devenir (Costa, 2021). C’est d’un tel effort que participe l’éthique du traduire. Dans l’</w:t>
      </w:r>
      <w:r w:rsidRPr="00AE45DA">
        <w:rPr>
          <w:b w:val="0"/>
          <w:bCs/>
          <w:i/>
          <w:iCs/>
          <w:lang w:val="fr-FR"/>
        </w:rPr>
        <w:t>Éthique et politique du traduire</w:t>
      </w:r>
      <w:r w:rsidRPr="00AE45DA">
        <w:rPr>
          <w:b w:val="0"/>
          <w:bCs/>
          <w:lang w:val="fr-FR"/>
        </w:rPr>
        <w:t xml:space="preserve">, dernier ouvrage du penseur-poète, figure </w:t>
      </w:r>
      <w:r w:rsidRPr="00AE45DA">
        <w:rPr>
          <w:b w:val="0"/>
          <w:bCs/>
          <w:lang w:val="fr-FR"/>
        </w:rPr>
        <w:lastRenderedPageBreak/>
        <w:t xml:space="preserve">cette phrase clé qui condense en quelques mots toute la théorie </w:t>
      </w:r>
      <w:proofErr w:type="spellStart"/>
      <w:r w:rsidRPr="00AE45DA">
        <w:rPr>
          <w:b w:val="0"/>
          <w:bCs/>
          <w:lang w:val="fr-FR"/>
        </w:rPr>
        <w:t>meschonnicienne</w:t>
      </w:r>
      <w:proofErr w:type="spellEnd"/>
      <w:r w:rsidRPr="00AE45DA">
        <w:rPr>
          <w:b w:val="0"/>
          <w:bCs/>
          <w:lang w:val="fr-FR"/>
        </w:rPr>
        <w:t> : « L’éthique du traduire, c’est de traduire la subjectivation maximale d’un système de discours</w:t>
      </w:r>
      <w:r w:rsidR="00474939">
        <w:rPr>
          <w:b w:val="0"/>
          <w:bCs/>
          <w:lang w:val="fr-FR"/>
        </w:rPr>
        <w:t xml:space="preserve"> </w:t>
      </w:r>
      <w:r w:rsidRPr="00A700E5">
        <w:rPr>
          <w:rFonts w:cs="Calibri"/>
          <w:b w:val="0"/>
          <w:bCs/>
          <w:lang w:val="fr-FR"/>
        </w:rPr>
        <w:t xml:space="preserve">» </w:t>
      </w:r>
      <w:bookmarkStart w:id="20" w:name="_Hlk124753335"/>
      <w:r w:rsidRPr="00A700E5">
        <w:rPr>
          <w:rFonts w:cs="Calibri"/>
          <w:b w:val="0"/>
          <w:bCs/>
          <w:lang w:val="fr-FR"/>
        </w:rPr>
        <w:t>(</w:t>
      </w:r>
      <w:proofErr w:type="spellStart"/>
      <w:r w:rsidRPr="00A700E5">
        <w:rPr>
          <w:rFonts w:cs="Calibri"/>
          <w:b w:val="0"/>
          <w:bCs/>
          <w:lang w:val="fr-FR"/>
        </w:rPr>
        <w:t>Meschonnic</w:t>
      </w:r>
      <w:proofErr w:type="spellEnd"/>
      <w:r w:rsidRPr="00A700E5">
        <w:rPr>
          <w:rFonts w:cs="Calibri"/>
          <w:b w:val="0"/>
          <w:bCs/>
          <w:lang w:val="fr-FR"/>
        </w:rPr>
        <w:t>, 2007, p. 35)</w:t>
      </w:r>
      <w:bookmarkEnd w:id="20"/>
      <w:r w:rsidRPr="00A700E5">
        <w:rPr>
          <w:rFonts w:cs="Calibri"/>
          <w:b w:val="0"/>
          <w:bCs/>
          <w:lang w:val="fr-FR"/>
        </w:rPr>
        <w:t>. Si le penseur-poète l’a placée au cœur de son ouvrage, c’est parce qu’il était convaincu que tout émetteur de discours est titulaire d’un droit subjectif : celui de pouvoir prétendre à la restitution maximale de sa propre subjectivation.</w:t>
      </w:r>
    </w:p>
    <w:bookmarkEnd w:id="13"/>
    <w:bookmarkEnd w:id="14"/>
    <w:bookmarkEnd w:id="15"/>
    <w:bookmarkEnd w:id="16"/>
    <w:bookmarkEnd w:id="17"/>
    <w:bookmarkEnd w:id="18"/>
    <w:p w14:paraId="7DC0F9C8" w14:textId="77777777" w:rsidR="006176D1" w:rsidRPr="00E14BF2" w:rsidRDefault="006176D1" w:rsidP="006176D1">
      <w:pPr>
        <w:spacing w:after="0" w:line="240" w:lineRule="auto"/>
        <w:jc w:val="both"/>
        <w:rPr>
          <w:rFonts w:ascii="Calibri" w:hAnsi="Calibri" w:cs="Calibri"/>
          <w:sz w:val="24"/>
          <w:szCs w:val="24"/>
          <w:lang w:val="fr-FR"/>
        </w:rPr>
      </w:pPr>
      <w:r w:rsidRPr="00E14BF2">
        <w:rPr>
          <w:rFonts w:ascii="Calibri" w:hAnsi="Calibri" w:cs="Calibri"/>
          <w:sz w:val="24"/>
          <w:szCs w:val="24"/>
          <w:lang w:val="fr-FR"/>
        </w:rPr>
        <w:t>Mais comment sensibiliser les apprenants-interprètes au « mouvement », à l’interaction sous-jacente aux faits langagiers ? Dans le cadre restreint qui m’est imposé ici, seuls certains points de cette thématique extrêmement complexe seront abordés et discutés. Parmi ces points, la notion centrale est celle de l</w:t>
      </w:r>
      <w:proofErr w:type="gramStart"/>
      <w:r w:rsidRPr="00E14BF2">
        <w:rPr>
          <w:rFonts w:ascii="Calibri" w:hAnsi="Calibri" w:cs="Calibri"/>
          <w:sz w:val="24"/>
          <w:szCs w:val="24"/>
          <w:lang w:val="fr-FR"/>
        </w:rPr>
        <w:t>’«</w:t>
      </w:r>
      <w:proofErr w:type="gramEnd"/>
      <w:r w:rsidRPr="00E14BF2">
        <w:rPr>
          <w:rFonts w:ascii="Calibri" w:hAnsi="Calibri" w:cs="Calibri"/>
          <w:sz w:val="24"/>
          <w:szCs w:val="24"/>
          <w:lang w:val="fr-FR"/>
        </w:rPr>
        <w:t xml:space="preserve"> interaction » ; tout au long de la séquence didactique,</w:t>
      </w:r>
      <w:r w:rsidRPr="00E14BF2">
        <w:rPr>
          <w:rStyle w:val="Funotenzeichen"/>
          <w:rFonts w:ascii="Calibri" w:hAnsi="Calibri" w:cs="Calibri"/>
          <w:sz w:val="24"/>
          <w:szCs w:val="24"/>
          <w:lang w:val="fr-FR"/>
        </w:rPr>
        <w:footnoteReference w:id="7"/>
      </w:r>
      <w:r w:rsidRPr="00E14BF2">
        <w:rPr>
          <w:rFonts w:ascii="Calibri" w:hAnsi="Calibri" w:cs="Calibri"/>
          <w:sz w:val="24"/>
          <w:szCs w:val="24"/>
          <w:lang w:val="fr-FR"/>
        </w:rPr>
        <w:t xml:space="preserve"> il s’agira de la mettre en relief en la rapprochant du face-à-face théâtral, qui relève, à l’opposé de l’interaction interprétée, moins de l’interaction que de la </w:t>
      </w:r>
      <w:r w:rsidRPr="00E14BF2">
        <w:rPr>
          <w:rFonts w:ascii="Calibri" w:hAnsi="Calibri" w:cs="Calibri"/>
          <w:i/>
          <w:iCs/>
          <w:sz w:val="24"/>
          <w:szCs w:val="24"/>
          <w:lang w:val="fr-FR"/>
        </w:rPr>
        <w:t>rencontre</w:t>
      </w:r>
      <w:r w:rsidRPr="00E14BF2">
        <w:rPr>
          <w:rFonts w:ascii="Calibri" w:hAnsi="Calibri" w:cs="Calibri"/>
          <w:sz w:val="24"/>
          <w:szCs w:val="24"/>
          <w:lang w:val="fr-FR"/>
        </w:rPr>
        <w:t xml:space="preserve">. En effet, le face-à-face théâtral, entièrement déterminé par l’effet transformateur de sa parole poétique (Aristote, 1990, p. 92), participe d’une véritable dynamique relationnelle, d’une modélisation de certains types de réaction humaine. Pour l’interprétation de dialogue, forme de médiation langagière conditionnée par la capacité </w:t>
      </w:r>
      <w:r w:rsidRPr="00E14BF2">
        <w:rPr>
          <w:rFonts w:ascii="Calibri" w:hAnsi="Calibri" w:cs="Calibri"/>
          <w:i/>
          <w:iCs/>
          <w:sz w:val="24"/>
          <w:szCs w:val="24"/>
          <w:lang w:val="fr-FR"/>
        </w:rPr>
        <w:t>restitutive</w:t>
      </w:r>
      <w:r w:rsidRPr="00E14BF2">
        <w:rPr>
          <w:rFonts w:ascii="Calibri" w:hAnsi="Calibri" w:cs="Calibri"/>
          <w:sz w:val="24"/>
          <w:szCs w:val="24"/>
          <w:lang w:val="fr-FR"/>
        </w:rPr>
        <w:t xml:space="preserve"> de l’interprète, le face-à-face théâtral est un archétype auquel elle peut se référer. </w:t>
      </w:r>
      <w:bookmarkStart w:id="21" w:name="_Hlk126428807"/>
      <w:r w:rsidRPr="00E14BF2">
        <w:rPr>
          <w:rFonts w:ascii="Calibri" w:hAnsi="Calibri" w:cs="Calibri"/>
          <w:sz w:val="24"/>
          <w:szCs w:val="24"/>
          <w:lang w:val="fr-FR"/>
        </w:rPr>
        <w:t xml:space="preserve">Les exercices proposés ci-dessous ciblent avant tout une meilleure compréhension du phénomène interactionnel ; ils visent à développer chez l’apprenant des savoir-faire comme la capacité d’agir en contexte plurilingue, d’accéder à des concepts, de relier savoir et expérience, de créer des liens entre différents discours, et de développer des attitudes d’écoute et de responsabilité interprétative. </w:t>
      </w:r>
    </w:p>
    <w:bookmarkEnd w:id="19"/>
    <w:bookmarkEnd w:id="21"/>
    <w:p w14:paraId="485AEF14" w14:textId="7E422AC5" w:rsidR="009C56B8" w:rsidRDefault="009C56B8" w:rsidP="009C56B8">
      <w:pPr>
        <w:pStyle w:val="PNumberedSectionTitle"/>
      </w:pPr>
      <w:proofErr w:type="spellStart"/>
      <w:r>
        <w:t>Séquence</w:t>
      </w:r>
      <w:proofErr w:type="spellEnd"/>
      <w:r>
        <w:t xml:space="preserve"> </w:t>
      </w:r>
      <w:proofErr w:type="spellStart"/>
      <w:r>
        <w:t>didactique</w:t>
      </w:r>
      <w:proofErr w:type="spellEnd"/>
    </w:p>
    <w:p w14:paraId="4B6FB09E" w14:textId="64E98BF3" w:rsidR="009C56B8" w:rsidRPr="009C56B8" w:rsidRDefault="009C56B8" w:rsidP="009C56B8">
      <w:pPr>
        <w:pStyle w:val="PNumberedSectionTitle"/>
        <w:numPr>
          <w:ilvl w:val="0"/>
          <w:numId w:val="0"/>
        </w:numPr>
        <w:rPr>
          <w:rFonts w:cs="Calibri"/>
          <w:lang w:val="fr-FR"/>
        </w:rPr>
      </w:pPr>
      <w:r w:rsidRPr="009C56B8">
        <w:rPr>
          <w:lang w:val="fr-FR"/>
        </w:rPr>
        <w:t xml:space="preserve">3.1. </w:t>
      </w:r>
      <w:r w:rsidRPr="009C56B8">
        <w:rPr>
          <w:rFonts w:cs="Calibri"/>
          <w:lang w:val="fr-FR"/>
        </w:rPr>
        <w:t>Activité de conscientisation</w:t>
      </w:r>
    </w:p>
    <w:p w14:paraId="5F26856A" w14:textId="77777777" w:rsidR="009C56B8" w:rsidRPr="009C56B8" w:rsidRDefault="009C56B8" w:rsidP="009C56B8">
      <w:pPr>
        <w:spacing w:after="0" w:line="240" w:lineRule="auto"/>
        <w:jc w:val="both"/>
        <w:rPr>
          <w:rFonts w:ascii="Calibri" w:hAnsi="Calibri" w:cs="Calibri"/>
          <w:sz w:val="24"/>
          <w:szCs w:val="24"/>
          <w:lang w:val="fr-FR"/>
        </w:rPr>
      </w:pPr>
      <w:bookmarkStart w:id="22" w:name="_Hlk123899467"/>
      <w:r w:rsidRPr="009C56B8">
        <w:rPr>
          <w:rFonts w:ascii="Calibri" w:hAnsi="Calibri" w:cs="Calibri"/>
          <w:sz w:val="24"/>
          <w:szCs w:val="24"/>
          <w:lang w:val="fr-FR"/>
        </w:rPr>
        <w:t xml:space="preserve">Instruction aux apprenants : </w:t>
      </w:r>
      <w:bookmarkStart w:id="23" w:name="_Hlk123312743"/>
      <w:r w:rsidRPr="009C56B8">
        <w:rPr>
          <w:rFonts w:ascii="Calibri" w:hAnsi="Calibri" w:cs="Calibri"/>
          <w:sz w:val="24"/>
          <w:szCs w:val="24"/>
          <w:lang w:val="fr-FR"/>
        </w:rPr>
        <w:t xml:space="preserve">Munissez-vous de plusieurs bouts de ficelle et de bâtonnets mikado que vous poserez à ras du sol. À l’aide de ces outils, vous concevrez une forme qui reflète la manière dont vous percevez votre langue maternelle (langue A). Concevez une deuxième figure laissant transparaître la relation que vous entretenez avec votre langue étrangère (langue B). Positionnez-vous dans cet espace en trouvant la position juste reflétant selon-vous le rapport que vous entretenez avec ces deux figures. </w:t>
      </w:r>
      <w:bookmarkEnd w:id="23"/>
    </w:p>
    <w:bookmarkEnd w:id="22"/>
    <w:p w14:paraId="63D91357" w14:textId="77777777" w:rsidR="009C56B8" w:rsidRPr="009C56B8" w:rsidRDefault="009C56B8" w:rsidP="009C56B8">
      <w:pPr>
        <w:spacing w:after="0" w:line="240" w:lineRule="auto"/>
        <w:jc w:val="both"/>
        <w:rPr>
          <w:rFonts w:ascii="Calibri" w:hAnsi="Calibri" w:cs="Calibri"/>
          <w:sz w:val="24"/>
          <w:szCs w:val="24"/>
          <w:lang w:val="fr-FR"/>
        </w:rPr>
      </w:pPr>
    </w:p>
    <w:p w14:paraId="19C7D6A9" w14:textId="77777777" w:rsidR="009C56B8" w:rsidRPr="009C56B8" w:rsidRDefault="009C56B8" w:rsidP="009C56B8">
      <w:pPr>
        <w:spacing w:after="0" w:line="240" w:lineRule="auto"/>
        <w:jc w:val="both"/>
        <w:rPr>
          <w:rFonts w:ascii="Calibri" w:hAnsi="Calibri" w:cs="Calibri"/>
          <w:sz w:val="24"/>
          <w:szCs w:val="24"/>
          <w:lang w:val="fr-FR"/>
        </w:rPr>
      </w:pPr>
      <w:r w:rsidRPr="009C56B8">
        <w:rPr>
          <w:rFonts w:ascii="Calibri" w:hAnsi="Calibri" w:cs="Calibri"/>
          <w:sz w:val="24"/>
          <w:szCs w:val="24"/>
          <w:lang w:val="fr-FR"/>
        </w:rPr>
        <w:t xml:space="preserve">Objectifs : Proposer aux apprenants une démarche socio-biographique leur permettant </w:t>
      </w:r>
      <w:r w:rsidRPr="009C56B8">
        <w:rPr>
          <w:rFonts w:ascii="Calibri" w:hAnsi="Calibri" w:cs="Calibri"/>
          <w:i/>
          <w:iCs/>
          <w:sz w:val="24"/>
          <w:szCs w:val="24"/>
          <w:lang w:val="fr-FR"/>
        </w:rPr>
        <w:t>a)</w:t>
      </w:r>
      <w:r w:rsidRPr="009C56B8">
        <w:rPr>
          <w:rFonts w:ascii="Calibri" w:hAnsi="Calibri" w:cs="Calibri"/>
          <w:sz w:val="24"/>
          <w:szCs w:val="24"/>
          <w:lang w:val="fr-FR"/>
        </w:rPr>
        <w:t xml:space="preserve"> d’établir un lien entre les langues maternelle et étrangère ; </w:t>
      </w:r>
      <w:r w:rsidRPr="009C56B8">
        <w:rPr>
          <w:rFonts w:ascii="Calibri" w:hAnsi="Calibri" w:cs="Calibri"/>
          <w:i/>
          <w:iCs/>
          <w:sz w:val="24"/>
          <w:szCs w:val="24"/>
          <w:lang w:val="fr-FR"/>
        </w:rPr>
        <w:t>b)</w:t>
      </w:r>
      <w:r w:rsidRPr="009C56B8">
        <w:rPr>
          <w:rFonts w:ascii="Calibri" w:hAnsi="Calibri" w:cs="Calibri"/>
          <w:sz w:val="24"/>
          <w:szCs w:val="24"/>
          <w:lang w:val="fr-FR"/>
        </w:rPr>
        <w:t xml:space="preserve"> de prendre conscience des rapports concomitants qui existent entre elles. </w:t>
      </w:r>
    </w:p>
    <w:p w14:paraId="2282D402" w14:textId="77777777" w:rsidR="009C56B8" w:rsidRPr="009C56B8" w:rsidRDefault="009C56B8" w:rsidP="009C56B8">
      <w:pPr>
        <w:spacing w:after="0" w:line="240" w:lineRule="auto"/>
        <w:jc w:val="both"/>
        <w:rPr>
          <w:rFonts w:ascii="Calibri" w:hAnsi="Calibri" w:cs="Calibri"/>
          <w:sz w:val="24"/>
          <w:szCs w:val="24"/>
          <w:lang w:val="fr-FR"/>
        </w:rPr>
      </w:pPr>
    </w:p>
    <w:p w14:paraId="100C1690" w14:textId="4B635194" w:rsidR="009C56B8" w:rsidRPr="009C56B8" w:rsidRDefault="009C56B8" w:rsidP="009C56B8">
      <w:pPr>
        <w:spacing w:after="0" w:line="240" w:lineRule="auto"/>
        <w:jc w:val="both"/>
        <w:rPr>
          <w:rFonts w:ascii="Calibri" w:hAnsi="Calibri" w:cs="Calibri"/>
          <w:sz w:val="24"/>
          <w:szCs w:val="24"/>
          <w:lang w:val="fr-FR"/>
        </w:rPr>
      </w:pPr>
      <w:r w:rsidRPr="009C56B8">
        <w:rPr>
          <w:rFonts w:ascii="Calibri" w:hAnsi="Calibri" w:cs="Calibri"/>
          <w:sz w:val="24"/>
          <w:szCs w:val="24"/>
          <w:lang w:val="fr-FR"/>
        </w:rPr>
        <w:t xml:space="preserve">Déroulement de la séquence : </w:t>
      </w:r>
      <w:r w:rsidRPr="009C56B8">
        <w:rPr>
          <w:rFonts w:ascii="Calibri" w:hAnsi="Calibri" w:cs="Calibri"/>
          <w:i/>
          <w:iCs/>
          <w:sz w:val="24"/>
          <w:szCs w:val="24"/>
          <w:lang w:val="fr-FR"/>
        </w:rPr>
        <w:t xml:space="preserve">a) </w:t>
      </w:r>
      <w:r w:rsidRPr="009C56B8">
        <w:rPr>
          <w:rFonts w:ascii="Calibri" w:hAnsi="Calibri" w:cs="Calibri"/>
          <w:sz w:val="24"/>
          <w:szCs w:val="24"/>
          <w:lang w:val="fr-FR"/>
        </w:rPr>
        <w:t xml:space="preserve">Configuration par les apprenants d’un espace langagier ; </w:t>
      </w:r>
      <w:r w:rsidRPr="009C56B8">
        <w:rPr>
          <w:rFonts w:ascii="Calibri" w:hAnsi="Calibri" w:cs="Calibri"/>
          <w:i/>
          <w:iCs/>
          <w:sz w:val="24"/>
          <w:szCs w:val="24"/>
          <w:lang w:val="fr-FR"/>
        </w:rPr>
        <w:t xml:space="preserve">b) </w:t>
      </w:r>
      <w:r w:rsidRPr="009C56B8">
        <w:rPr>
          <w:rFonts w:ascii="Calibri" w:hAnsi="Calibri" w:cs="Calibri"/>
          <w:sz w:val="24"/>
          <w:szCs w:val="24"/>
          <w:lang w:val="fr-FR"/>
        </w:rPr>
        <w:t xml:space="preserve">réflexion partagée à partir de photos visionnées sur un écran ordinateur. </w:t>
      </w:r>
    </w:p>
    <w:p w14:paraId="3C3D7D12" w14:textId="1DF4015E" w:rsidR="009C56B8" w:rsidRPr="009C56B8" w:rsidRDefault="009C56B8" w:rsidP="009C56B8">
      <w:pPr>
        <w:spacing w:after="0" w:line="240" w:lineRule="auto"/>
        <w:jc w:val="both"/>
        <w:rPr>
          <w:rFonts w:ascii="Calibri" w:hAnsi="Calibri" w:cs="Calibri"/>
          <w:sz w:val="24"/>
          <w:szCs w:val="24"/>
          <w:lang w:val="fr-FR"/>
        </w:rPr>
      </w:pPr>
    </w:p>
    <w:p w14:paraId="5AEA018A" w14:textId="58412498" w:rsidR="009C56B8" w:rsidRDefault="009C56B8" w:rsidP="009C56B8">
      <w:pPr>
        <w:spacing w:line="240" w:lineRule="auto"/>
        <w:jc w:val="both"/>
        <w:rPr>
          <w:rFonts w:ascii="Calibri" w:hAnsi="Calibri" w:cs="Calibri"/>
          <w:sz w:val="24"/>
          <w:szCs w:val="24"/>
          <w:lang w:val="fr-FR"/>
        </w:rPr>
      </w:pPr>
      <w:bookmarkStart w:id="24" w:name="_Hlk123567006"/>
      <w:r w:rsidRPr="009C56B8">
        <w:rPr>
          <w:rFonts w:ascii="Calibri" w:hAnsi="Calibri" w:cs="Calibri"/>
          <w:sz w:val="24"/>
          <w:szCs w:val="24"/>
          <w:lang w:val="fr-FR"/>
        </w:rPr>
        <w:t>L’exercice, mené à bien avec un groupe d’apprenants de première Master (option : interprétation de liaison), s’inscrit dans une démarche de biographie langagière</w:t>
      </w:r>
      <w:r w:rsidRPr="009C56B8">
        <w:rPr>
          <w:rStyle w:val="Funotenzeichen"/>
          <w:rFonts w:ascii="Calibri" w:hAnsi="Calibri" w:cs="Calibri"/>
          <w:sz w:val="24"/>
          <w:szCs w:val="24"/>
          <w:lang w:val="fr-FR"/>
        </w:rPr>
        <w:footnoteReference w:id="8"/>
      </w:r>
      <w:r w:rsidRPr="009C56B8">
        <w:rPr>
          <w:rFonts w:ascii="Calibri" w:hAnsi="Calibri" w:cs="Calibri"/>
          <w:sz w:val="24"/>
          <w:szCs w:val="24"/>
          <w:lang w:val="fr-FR"/>
        </w:rPr>
        <w:t xml:space="preserve"> revêtant une </w:t>
      </w:r>
      <w:r w:rsidRPr="009C56B8">
        <w:rPr>
          <w:rFonts w:ascii="Calibri" w:hAnsi="Calibri" w:cs="Calibri"/>
          <w:sz w:val="24"/>
          <w:szCs w:val="24"/>
          <w:lang w:val="fr-FR"/>
        </w:rPr>
        <w:lastRenderedPageBreak/>
        <w:t xml:space="preserve">forme particulière : celle de la médiation figurative. Situé à l’interstice entre trois champs notionnels (le </w:t>
      </w:r>
      <w:r w:rsidRPr="009C56B8">
        <w:rPr>
          <w:rFonts w:ascii="Calibri" w:hAnsi="Calibri" w:cs="Calibri"/>
          <w:i/>
          <w:iCs/>
          <w:sz w:val="24"/>
          <w:szCs w:val="24"/>
          <w:lang w:val="fr-FR"/>
        </w:rPr>
        <w:t>langage</w:t>
      </w:r>
      <w:r w:rsidRPr="009C56B8">
        <w:rPr>
          <w:rFonts w:ascii="Calibri" w:hAnsi="Calibri" w:cs="Calibri"/>
          <w:sz w:val="24"/>
          <w:szCs w:val="24"/>
          <w:lang w:val="fr-FR"/>
        </w:rPr>
        <w:t xml:space="preserve">, la </w:t>
      </w:r>
      <w:r w:rsidRPr="009C56B8">
        <w:rPr>
          <w:rFonts w:ascii="Calibri" w:hAnsi="Calibri" w:cs="Calibri"/>
          <w:i/>
          <w:iCs/>
          <w:sz w:val="24"/>
          <w:szCs w:val="24"/>
          <w:lang w:val="fr-FR"/>
        </w:rPr>
        <w:t>langue</w:t>
      </w:r>
      <w:r w:rsidRPr="009C56B8">
        <w:rPr>
          <w:rFonts w:ascii="Calibri" w:hAnsi="Calibri" w:cs="Calibri"/>
          <w:sz w:val="24"/>
          <w:szCs w:val="24"/>
          <w:lang w:val="fr-FR"/>
        </w:rPr>
        <w:t xml:space="preserve"> et la </w:t>
      </w:r>
      <w:r w:rsidRPr="009C56B8">
        <w:rPr>
          <w:rFonts w:ascii="Calibri" w:hAnsi="Calibri" w:cs="Calibri"/>
          <w:i/>
          <w:iCs/>
          <w:sz w:val="24"/>
          <w:szCs w:val="24"/>
          <w:lang w:val="fr-FR"/>
        </w:rPr>
        <w:t>subjectivité</w:t>
      </w:r>
      <w:r w:rsidRPr="009C56B8">
        <w:rPr>
          <w:rFonts w:ascii="Calibri" w:hAnsi="Calibri" w:cs="Calibri"/>
          <w:sz w:val="24"/>
          <w:szCs w:val="24"/>
          <w:lang w:val="fr-FR"/>
        </w:rPr>
        <w:t xml:space="preserve">), cet exercice doit permettre d’interroger la relation qu’il entretient avec les langues de sa combinaison linguistique (en </w:t>
      </w:r>
      <w:r w:rsidRPr="00563D68">
        <w:rPr>
          <w:rFonts w:ascii="Calibri" w:hAnsi="Calibri" w:cs="Calibri"/>
          <w:sz w:val="24"/>
          <w:szCs w:val="24"/>
          <w:lang w:val="fr-FR"/>
        </w:rPr>
        <w:t xml:space="preserve">l’occurrence le français et l’allemand), d’en conscientiser les éléments censément disparates et de les faire exister de manière concomitante. Voici deux exemples d’espaces langagiers particulièrement « parlants », retranscrits sous forme de schéma : </w:t>
      </w:r>
    </w:p>
    <w:p w14:paraId="7B5FFFE9" w14:textId="66E30584" w:rsidR="005202CA" w:rsidRPr="00563D68" w:rsidRDefault="005202CA" w:rsidP="009C56B8">
      <w:pPr>
        <w:spacing w:line="240" w:lineRule="auto"/>
        <w:jc w:val="both"/>
        <w:rPr>
          <w:rFonts w:ascii="Calibri" w:hAnsi="Calibri" w:cs="Calibri"/>
          <w:sz w:val="24"/>
          <w:szCs w:val="24"/>
          <w:lang w:val="fr-FR"/>
        </w:rPr>
      </w:pPr>
    </w:p>
    <w:p w14:paraId="3495059D" w14:textId="2CC06158" w:rsidR="009C56B8" w:rsidRPr="00563D68" w:rsidRDefault="00735296" w:rsidP="009C56B8">
      <w:pPr>
        <w:spacing w:line="240" w:lineRule="auto"/>
        <w:jc w:val="both"/>
        <w:rPr>
          <w:rFonts w:ascii="Calibri" w:hAnsi="Calibri" w:cs="Calibri"/>
          <w:sz w:val="24"/>
          <w:szCs w:val="24"/>
          <w:lang w:val="fr-FR"/>
        </w:rPr>
      </w:pPr>
      <w:r w:rsidRPr="00563D68">
        <w:rPr>
          <w:rFonts w:ascii="Calibri" w:hAnsi="Calibri" w:cs="Calibri"/>
          <w:noProof/>
          <w:sz w:val="24"/>
          <w:szCs w:val="24"/>
          <w:lang w:val="fr-FR"/>
        </w:rPr>
        <mc:AlternateContent>
          <mc:Choice Requires="wps">
            <w:drawing>
              <wp:anchor distT="0" distB="0" distL="114300" distR="114300" simplePos="0" relativeHeight="251659264" behindDoc="0" locked="0" layoutInCell="1" allowOverlap="1" wp14:anchorId="44FD331C" wp14:editId="5AAAC5FC">
                <wp:simplePos x="0" y="0"/>
                <wp:positionH relativeFrom="column">
                  <wp:posOffset>14605</wp:posOffset>
                </wp:positionH>
                <wp:positionV relativeFrom="paragraph">
                  <wp:posOffset>270364</wp:posOffset>
                </wp:positionV>
                <wp:extent cx="1675151" cy="1952469"/>
                <wp:effectExtent l="0" t="0" r="20320" b="10160"/>
                <wp:wrapNone/>
                <wp:docPr id="2" name="Textfeld 2"/>
                <wp:cNvGraphicFramePr/>
                <a:graphic xmlns:a="http://schemas.openxmlformats.org/drawingml/2006/main">
                  <a:graphicData uri="http://schemas.microsoft.com/office/word/2010/wordprocessingShape">
                    <wps:wsp>
                      <wps:cNvSpPr txBox="1"/>
                      <wps:spPr>
                        <a:xfrm>
                          <a:off x="0" y="0"/>
                          <a:ext cx="1675151" cy="1952469"/>
                        </a:xfrm>
                        <a:prstGeom prst="rect">
                          <a:avLst/>
                        </a:prstGeom>
                        <a:ln w="6350">
                          <a:prstDash val="dashDot"/>
                        </a:ln>
                      </wps:spPr>
                      <wps:style>
                        <a:lnRef idx="2">
                          <a:schemeClr val="dk1"/>
                        </a:lnRef>
                        <a:fillRef idx="1">
                          <a:schemeClr val="lt1"/>
                        </a:fillRef>
                        <a:effectRef idx="0">
                          <a:schemeClr val="dk1"/>
                        </a:effectRef>
                        <a:fontRef idx="minor">
                          <a:schemeClr val="dk1"/>
                        </a:fontRef>
                      </wps:style>
                      <wps:txbx>
                        <w:txbxContent>
                          <w:p w14:paraId="399EEE93" w14:textId="77777777" w:rsidR="009C56B8" w:rsidRDefault="009C56B8" w:rsidP="009C56B8"/>
                          <w:p w14:paraId="213357D8" w14:textId="77777777" w:rsidR="009C56B8" w:rsidRDefault="009C56B8" w:rsidP="009C56B8"/>
                          <w:p w14:paraId="49BDB629" w14:textId="77777777" w:rsidR="009C56B8" w:rsidRDefault="009C56B8" w:rsidP="009C56B8"/>
                          <w:p w14:paraId="0E0221AF" w14:textId="77777777" w:rsidR="009C56B8" w:rsidRDefault="009C56B8" w:rsidP="009C56B8"/>
                          <w:p w14:paraId="02D2E170" w14:textId="77777777" w:rsidR="009C56B8" w:rsidRDefault="009C56B8" w:rsidP="009C56B8">
                            <w:r>
                              <w:t xml:space="preserve">  </w:t>
                            </w:r>
                          </w:p>
                          <w:p w14:paraId="6F1F3544" w14:textId="77777777" w:rsidR="009C56B8" w:rsidRPr="006A2990" w:rsidRDefault="009C56B8" w:rsidP="009C56B8">
                            <w:r w:rsidRPr="006A2990">
                              <w:t xml:space="preserve">   ( </w:t>
                            </w:r>
                            <w:r w:rsidRPr="006A2990">
                              <w:rPr>
                                <w:rFonts w:ascii="Segoe UI Symbol" w:hAnsi="Segoe UI Symbol" w:cs="Segoe UI Symbol"/>
                              </w:rPr>
                              <w:t>❛</w:t>
                            </w:r>
                            <w:r w:rsidRPr="006A2990">
                              <w:rPr>
                                <w:rFonts w:ascii="Calibri" w:hAnsi="Calibri" w:cs="Calibri"/>
                              </w:rPr>
                              <w:t> ͜</w:t>
                            </w:r>
                            <w:r w:rsidRPr="006A2990">
                              <w:t>ʖ </w:t>
                            </w:r>
                            <w:r w:rsidRPr="006A2990">
                              <w:rPr>
                                <w:rFonts w:ascii="Segoe UI Symbol" w:hAnsi="Segoe UI Symbol" w:cs="Segoe UI Symbol"/>
                              </w:rPr>
                              <w:t>❛</w:t>
                            </w:r>
                            <w:r w:rsidRPr="006A2990">
                              <w:rPr>
                                <w:rFonts w:ascii="Calibri" w:hAnsi="Calibri" w:cs="Calibri"/>
                              </w:rPr>
                              <w:t> </w:t>
                            </w:r>
                            <w:r w:rsidRPr="006A2990">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D331C" id="_x0000_t202" coordsize="21600,21600" o:spt="202" path="m,l,21600r21600,l21600,xe">
                <v:stroke joinstyle="miter"/>
                <v:path gradientshapeok="t" o:connecttype="rect"/>
              </v:shapetype>
              <v:shape id="Textfeld 2" o:spid="_x0000_s1026" type="#_x0000_t202" style="position:absolute;left:0;text-align:left;margin-left:1.15pt;margin-top:21.3pt;width:131.9pt;height:1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" fillcolor="white [3201]" strokecolor="black [3200]" strokeweight=".5pt">
                <v:stroke dashstyle="dashDot"/>
                <v:textbox>
                  <w:txbxContent>
                    <w:p w14:paraId="399EEE93" w14:textId="77777777" w:rsidR="009C56B8" w:rsidRDefault="009C56B8" w:rsidP="009C56B8"/>
                    <w:p w14:paraId="213357D8" w14:textId="77777777" w:rsidR="009C56B8" w:rsidRDefault="009C56B8" w:rsidP="009C56B8"/>
                    <w:p w14:paraId="49BDB629" w14:textId="77777777" w:rsidR="009C56B8" w:rsidRDefault="009C56B8" w:rsidP="009C56B8"/>
                    <w:p w14:paraId="0E0221AF" w14:textId="77777777" w:rsidR="009C56B8" w:rsidRDefault="009C56B8" w:rsidP="009C56B8"/>
                    <w:p w14:paraId="02D2E170" w14:textId="77777777" w:rsidR="009C56B8" w:rsidRDefault="009C56B8" w:rsidP="009C56B8">
                      <w:r>
                        <w:t xml:space="preserve">  </w:t>
                      </w:r>
                    </w:p>
                    <w:p w14:paraId="6F1F3544" w14:textId="77777777" w:rsidR="009C56B8" w:rsidRPr="006A2990" w:rsidRDefault="009C56B8" w:rsidP="009C56B8">
                      <w:r w:rsidRPr="006A2990">
                        <w:t xml:space="preserve">   ( </w:t>
                      </w:r>
                      <w:r w:rsidRPr="006A2990">
                        <w:rPr>
                          <w:rFonts w:ascii="Segoe UI Symbol" w:hAnsi="Segoe UI Symbol" w:cs="Segoe UI Symbol"/>
                        </w:rPr>
                        <w:t>❛</w:t>
                      </w:r>
                      <w:r w:rsidRPr="006A2990">
                        <w:rPr>
                          <w:rFonts w:ascii="Calibri" w:hAnsi="Calibri" w:cs="Calibri"/>
                        </w:rPr>
                        <w:t> ͜</w:t>
                      </w:r>
                      <w:r w:rsidRPr="006A2990">
                        <w:t>ʖ </w:t>
                      </w:r>
                      <w:r w:rsidRPr="006A2990">
                        <w:rPr>
                          <w:rFonts w:ascii="Segoe UI Symbol" w:hAnsi="Segoe UI Symbol" w:cs="Segoe UI Symbol"/>
                        </w:rPr>
                        <w:t>❛</w:t>
                      </w:r>
                      <w:r w:rsidRPr="006A2990">
                        <w:rPr>
                          <w:rFonts w:ascii="Calibri" w:hAnsi="Calibri" w:cs="Calibri"/>
                        </w:rPr>
                        <w:t> </w:t>
                      </w:r>
                      <w:r w:rsidRPr="006A2990">
                        <w:t>)</w:t>
                      </w:r>
                    </w:p>
                  </w:txbxContent>
                </v:textbox>
              </v:shape>
            </w:pict>
          </mc:Fallback>
        </mc:AlternateContent>
      </w:r>
      <w:r w:rsidR="00726B9E" w:rsidRPr="00563D68">
        <w:rPr>
          <w:rFonts w:ascii="Calibri" w:hAnsi="Calibri" w:cs="Calibri"/>
          <w:noProof/>
          <w:sz w:val="24"/>
          <w:szCs w:val="24"/>
          <w:lang w:val="fr-FR"/>
        </w:rPr>
        <mc:AlternateContent>
          <mc:Choice Requires="wps">
            <w:drawing>
              <wp:anchor distT="0" distB="0" distL="114300" distR="114300" simplePos="0" relativeHeight="251662336" behindDoc="0" locked="0" layoutInCell="1" allowOverlap="1" wp14:anchorId="72D5A034" wp14:editId="09F3B3F4">
                <wp:simplePos x="0" y="0"/>
                <wp:positionH relativeFrom="column">
                  <wp:posOffset>2049145</wp:posOffset>
                </wp:positionH>
                <wp:positionV relativeFrom="paragraph">
                  <wp:posOffset>67945</wp:posOffset>
                </wp:positionV>
                <wp:extent cx="2329180" cy="1965960"/>
                <wp:effectExtent l="19050" t="19050" r="52070" b="53340"/>
                <wp:wrapNone/>
                <wp:docPr id="10" name="Textfeld 10"/>
                <wp:cNvGraphicFramePr/>
                <a:graphic xmlns:a="http://schemas.openxmlformats.org/drawingml/2006/main">
                  <a:graphicData uri="http://schemas.microsoft.com/office/word/2010/wordprocessingShape">
                    <wps:wsp>
                      <wps:cNvSpPr txBox="1"/>
                      <wps:spPr>
                        <a:xfrm>
                          <a:off x="0" y="0"/>
                          <a:ext cx="2329180" cy="1965960"/>
                        </a:xfrm>
                        <a:custGeom>
                          <a:avLst/>
                          <a:gdLst>
                            <a:gd name="connsiteX0" fmla="*/ 0 w 2329180"/>
                            <a:gd name="connsiteY0" fmla="*/ 0 h 1965960"/>
                            <a:gd name="connsiteX1" fmla="*/ 559003 w 2329180"/>
                            <a:gd name="connsiteY1" fmla="*/ 0 h 1965960"/>
                            <a:gd name="connsiteX2" fmla="*/ 1141298 w 2329180"/>
                            <a:gd name="connsiteY2" fmla="*/ 0 h 1965960"/>
                            <a:gd name="connsiteX3" fmla="*/ 1770177 w 2329180"/>
                            <a:gd name="connsiteY3" fmla="*/ 0 h 1965960"/>
                            <a:gd name="connsiteX4" fmla="*/ 2329180 w 2329180"/>
                            <a:gd name="connsiteY4" fmla="*/ 0 h 1965960"/>
                            <a:gd name="connsiteX5" fmla="*/ 2329180 w 2329180"/>
                            <a:gd name="connsiteY5" fmla="*/ 452171 h 1965960"/>
                            <a:gd name="connsiteX6" fmla="*/ 2329180 w 2329180"/>
                            <a:gd name="connsiteY6" fmla="*/ 982980 h 1965960"/>
                            <a:gd name="connsiteX7" fmla="*/ 2329180 w 2329180"/>
                            <a:gd name="connsiteY7" fmla="*/ 1454810 h 1965960"/>
                            <a:gd name="connsiteX8" fmla="*/ 2329180 w 2329180"/>
                            <a:gd name="connsiteY8" fmla="*/ 1965960 h 1965960"/>
                            <a:gd name="connsiteX9" fmla="*/ 1793469 w 2329180"/>
                            <a:gd name="connsiteY9" fmla="*/ 1965960 h 1965960"/>
                            <a:gd name="connsiteX10" fmla="*/ 1234465 w 2329180"/>
                            <a:gd name="connsiteY10" fmla="*/ 1965960 h 1965960"/>
                            <a:gd name="connsiteX11" fmla="*/ 628879 w 2329180"/>
                            <a:gd name="connsiteY11" fmla="*/ 1965960 h 1965960"/>
                            <a:gd name="connsiteX12" fmla="*/ 0 w 2329180"/>
                            <a:gd name="connsiteY12" fmla="*/ 1965960 h 1965960"/>
                            <a:gd name="connsiteX13" fmla="*/ 0 w 2329180"/>
                            <a:gd name="connsiteY13" fmla="*/ 1474470 h 1965960"/>
                            <a:gd name="connsiteX14" fmla="*/ 0 w 2329180"/>
                            <a:gd name="connsiteY14" fmla="*/ 1002640 h 1965960"/>
                            <a:gd name="connsiteX15" fmla="*/ 0 w 2329180"/>
                            <a:gd name="connsiteY15" fmla="*/ 471830 h 1965960"/>
                            <a:gd name="connsiteX16" fmla="*/ 0 w 2329180"/>
                            <a:gd name="connsiteY16" fmla="*/ 0 h 19659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29180" h="1965960" fill="none" extrusionOk="0">
                              <a:moveTo>
                                <a:pt x="0" y="0"/>
                              </a:moveTo>
                              <a:cubicBezTo>
                                <a:pt x="229970" y="-51739"/>
                                <a:pt x="310755" y="41550"/>
                                <a:pt x="559003" y="0"/>
                              </a:cubicBezTo>
                              <a:cubicBezTo>
                                <a:pt x="807251" y="-41550"/>
                                <a:pt x="862840" y="23468"/>
                                <a:pt x="1141298" y="0"/>
                              </a:cubicBezTo>
                              <a:cubicBezTo>
                                <a:pt x="1419757" y="-23468"/>
                                <a:pt x="1465691" y="18711"/>
                                <a:pt x="1770177" y="0"/>
                              </a:cubicBezTo>
                              <a:cubicBezTo>
                                <a:pt x="2074663" y="-18711"/>
                                <a:pt x="2198635" y="64242"/>
                                <a:pt x="2329180" y="0"/>
                              </a:cubicBezTo>
                              <a:cubicBezTo>
                                <a:pt x="2382412" y="187350"/>
                                <a:pt x="2320416" y="353717"/>
                                <a:pt x="2329180" y="452171"/>
                              </a:cubicBezTo>
                              <a:cubicBezTo>
                                <a:pt x="2337944" y="550625"/>
                                <a:pt x="2270329" y="765089"/>
                                <a:pt x="2329180" y="982980"/>
                              </a:cubicBezTo>
                              <a:cubicBezTo>
                                <a:pt x="2388031" y="1200871"/>
                                <a:pt x="2294883" y="1341344"/>
                                <a:pt x="2329180" y="1454810"/>
                              </a:cubicBezTo>
                              <a:cubicBezTo>
                                <a:pt x="2363477" y="1568276"/>
                                <a:pt x="2287244" y="1757936"/>
                                <a:pt x="2329180" y="1965960"/>
                              </a:cubicBezTo>
                              <a:cubicBezTo>
                                <a:pt x="2199568" y="1985658"/>
                                <a:pt x="1976852" y="1933700"/>
                                <a:pt x="1793469" y="1965960"/>
                              </a:cubicBezTo>
                              <a:cubicBezTo>
                                <a:pt x="1610086" y="1998220"/>
                                <a:pt x="1446061" y="1958449"/>
                                <a:pt x="1234465" y="1965960"/>
                              </a:cubicBezTo>
                              <a:cubicBezTo>
                                <a:pt x="1022869" y="1973471"/>
                                <a:pt x="781988" y="1962545"/>
                                <a:pt x="628879" y="1965960"/>
                              </a:cubicBezTo>
                              <a:cubicBezTo>
                                <a:pt x="475770" y="1969375"/>
                                <a:pt x="266397" y="1935293"/>
                                <a:pt x="0" y="1965960"/>
                              </a:cubicBezTo>
                              <a:cubicBezTo>
                                <a:pt x="-1885" y="1830698"/>
                                <a:pt x="39848" y="1694215"/>
                                <a:pt x="0" y="1474470"/>
                              </a:cubicBezTo>
                              <a:cubicBezTo>
                                <a:pt x="-39848" y="1254725"/>
                                <a:pt x="36875" y="1187701"/>
                                <a:pt x="0" y="1002640"/>
                              </a:cubicBezTo>
                              <a:cubicBezTo>
                                <a:pt x="-36875" y="817579"/>
                                <a:pt x="34399" y="597303"/>
                                <a:pt x="0" y="471830"/>
                              </a:cubicBezTo>
                              <a:cubicBezTo>
                                <a:pt x="-34399" y="346357"/>
                                <a:pt x="47795" y="163620"/>
                                <a:pt x="0" y="0"/>
                              </a:cubicBezTo>
                              <a:close/>
                            </a:path>
                            <a:path w="2329180" h="1965960" stroke="0" extrusionOk="0">
                              <a:moveTo>
                                <a:pt x="0" y="0"/>
                              </a:moveTo>
                              <a:cubicBezTo>
                                <a:pt x="277935" y="-64903"/>
                                <a:pt x="427531" y="74382"/>
                                <a:pt x="628879" y="0"/>
                              </a:cubicBezTo>
                              <a:cubicBezTo>
                                <a:pt x="830227" y="-74382"/>
                                <a:pt x="1017352" y="29619"/>
                                <a:pt x="1141298" y="0"/>
                              </a:cubicBezTo>
                              <a:cubicBezTo>
                                <a:pt x="1265244" y="-29619"/>
                                <a:pt x="1405996" y="3184"/>
                                <a:pt x="1653718" y="0"/>
                              </a:cubicBezTo>
                              <a:cubicBezTo>
                                <a:pt x="1901440" y="-3184"/>
                                <a:pt x="2158906" y="59774"/>
                                <a:pt x="2329180" y="0"/>
                              </a:cubicBezTo>
                              <a:cubicBezTo>
                                <a:pt x="2371204" y="236191"/>
                                <a:pt x="2272076" y="366126"/>
                                <a:pt x="2329180" y="511150"/>
                              </a:cubicBezTo>
                              <a:cubicBezTo>
                                <a:pt x="2386284" y="656174"/>
                                <a:pt x="2271363" y="859842"/>
                                <a:pt x="2329180" y="1041959"/>
                              </a:cubicBezTo>
                              <a:cubicBezTo>
                                <a:pt x="2386997" y="1224076"/>
                                <a:pt x="2294087" y="1351951"/>
                                <a:pt x="2329180" y="1494130"/>
                              </a:cubicBezTo>
                              <a:cubicBezTo>
                                <a:pt x="2364273" y="1636309"/>
                                <a:pt x="2316326" y="1866207"/>
                                <a:pt x="2329180" y="1965960"/>
                              </a:cubicBezTo>
                              <a:cubicBezTo>
                                <a:pt x="2094863" y="1994245"/>
                                <a:pt x="1901555" y="1908261"/>
                                <a:pt x="1770177" y="1965960"/>
                              </a:cubicBezTo>
                              <a:cubicBezTo>
                                <a:pt x="1638799" y="2023659"/>
                                <a:pt x="1342125" y="1893339"/>
                                <a:pt x="1141298" y="1965960"/>
                              </a:cubicBezTo>
                              <a:cubicBezTo>
                                <a:pt x="940471" y="2038581"/>
                                <a:pt x="681848" y="1957113"/>
                                <a:pt x="535711" y="1965960"/>
                              </a:cubicBezTo>
                              <a:cubicBezTo>
                                <a:pt x="389574" y="1974807"/>
                                <a:pt x="137961" y="1922778"/>
                                <a:pt x="0" y="1965960"/>
                              </a:cubicBezTo>
                              <a:cubicBezTo>
                                <a:pt x="-58025" y="1816791"/>
                                <a:pt x="41538" y="1608476"/>
                                <a:pt x="0" y="1474470"/>
                              </a:cubicBezTo>
                              <a:cubicBezTo>
                                <a:pt x="-41538" y="1340464"/>
                                <a:pt x="19677" y="1137431"/>
                                <a:pt x="0" y="1002640"/>
                              </a:cubicBezTo>
                              <a:cubicBezTo>
                                <a:pt x="-19677" y="867849"/>
                                <a:pt x="5325" y="625518"/>
                                <a:pt x="0" y="471830"/>
                              </a:cubicBezTo>
                              <a:cubicBezTo>
                                <a:pt x="-5325" y="318142"/>
                                <a:pt x="48661" y="213096"/>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196751098">
                                <a:prstGeom prst="rect">
                                  <a:avLst/>
                                </a:prstGeom>
                                <ask:type>
                                  <ask:lineSketchScribble/>
                                </ask:type>
                              </ask:lineSketchStyleProps>
                            </a:ext>
                          </a:extLst>
                        </a:ln>
                      </wps:spPr>
                      <wps:txbx>
                        <w:txbxContent>
                          <w:p w14:paraId="7692D48E" w14:textId="77777777" w:rsidR="009C56B8" w:rsidRPr="00563D68" w:rsidRDefault="009C56B8" w:rsidP="009C56B8">
                            <w:pPr>
                              <w:jc w:val="both"/>
                              <w:rPr>
                                <w:rFonts w:ascii="Calibri" w:hAnsi="Calibri" w:cs="Calibri"/>
                                <w:sz w:val="20"/>
                                <w:szCs w:val="20"/>
                                <w:lang w:val="fr-FR"/>
                              </w:rPr>
                            </w:pPr>
                            <w:r w:rsidRPr="00563D68">
                              <w:rPr>
                                <w:rFonts w:ascii="Calibri" w:hAnsi="Calibri" w:cs="Calibri"/>
                                <w:sz w:val="20"/>
                                <w:szCs w:val="20"/>
                                <w:lang w:val="fr-FR"/>
                              </w:rPr>
                              <w:t xml:space="preserve">Ma langue A – le français – est pour moi comme un miroir qui me reflète tout en me dépassant ; je n’arriverai sans doute jamais à bout de cette langue tellement riche, porteuse d’une infinité de possibilités. L’allemand, ma langue B, est une étoile au firmament. Je suis encore très loin de la maîtriser mais j’aime sa sonorité, sa grammaire aussi, bien plus intelligible que celle du français.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5A034" id="Textfeld 10" o:spid="_x0000_s1027" type="#_x0000_t202" style="position:absolute;left:0;text-align:left;margin-left:161.35pt;margin-top:5.35pt;width:183.4pt;height:15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" fillcolor="white [3201]" strokeweight=".5pt">
                <v:textbox>
                  <w:txbxContent>
                    <w:p w14:paraId="7692D48E" w14:textId="77777777" w:rsidR="009C56B8" w:rsidRPr="00563D68" w:rsidRDefault="009C56B8" w:rsidP="009C56B8">
                      <w:pPr>
                        <w:jc w:val="both"/>
                        <w:rPr>
                          <w:rFonts w:ascii="Calibri" w:hAnsi="Calibri" w:cs="Calibri"/>
                          <w:sz w:val="20"/>
                          <w:szCs w:val="20"/>
                          <w:lang w:val="fr-FR"/>
                        </w:rPr>
                      </w:pPr>
                      <w:r w:rsidRPr="00563D68">
                        <w:rPr>
                          <w:rFonts w:ascii="Calibri" w:hAnsi="Calibri" w:cs="Calibri"/>
                          <w:sz w:val="20"/>
                          <w:szCs w:val="20"/>
                          <w:lang w:val="fr-FR"/>
                        </w:rPr>
                        <w:t xml:space="preserve">Ma langue A – le français – est pour moi comme un miroir qui me reflète tout en me dépassant ; je n’arriverai sans doute jamais à bout de cette langue tellement riche, porteuse d’une infinité de possibilités. L’allemand, ma langue B, est une étoile au firmament. Je suis encore très loin de la maîtriser mais j’aime sa sonorité, sa grammaire aussi, bien plus intelligible que celle du français. </w:t>
                      </w:r>
                    </w:p>
                  </w:txbxContent>
                </v:textbox>
              </v:shape>
            </w:pict>
          </mc:Fallback>
        </mc:AlternateContent>
      </w:r>
      <w:r w:rsidR="009C56B8" w:rsidRPr="00563D68">
        <w:rPr>
          <w:rFonts w:ascii="Calibri" w:hAnsi="Calibri" w:cs="Calibri"/>
          <w:sz w:val="24"/>
          <w:szCs w:val="24"/>
          <w:lang w:val="fr-FR"/>
        </w:rPr>
        <w:t>Apprenant 1)</w:t>
      </w:r>
    </w:p>
    <w:p w14:paraId="5405370B" w14:textId="351B4793" w:rsidR="009C56B8" w:rsidRPr="00103E2C" w:rsidRDefault="009C56B8" w:rsidP="009C56B8">
      <w:pPr>
        <w:spacing w:line="240" w:lineRule="auto"/>
        <w:jc w:val="both"/>
        <w:rPr>
          <w:rFonts w:ascii="Times New Roman" w:hAnsi="Times New Roman" w:cs="Times New Roman"/>
          <w:sz w:val="24"/>
          <w:szCs w:val="24"/>
          <w:lang w:val="fr-FR"/>
        </w:rPr>
      </w:pPr>
      <w:r>
        <w:rPr>
          <w:rFonts w:ascii="Times New Roman" w:hAnsi="Times New Roman" w:cs="Times New Roman"/>
          <w:noProof/>
          <w:sz w:val="24"/>
          <w:szCs w:val="24"/>
          <w:lang w:val="fr-FR"/>
        </w:rPr>
        <mc:AlternateContent>
          <mc:Choice Requires="wps">
            <w:drawing>
              <wp:anchor distT="0" distB="0" distL="114300" distR="114300" simplePos="0" relativeHeight="251661312" behindDoc="0" locked="0" layoutInCell="1" allowOverlap="1" wp14:anchorId="1D191BAC" wp14:editId="7D5F38D6">
                <wp:simplePos x="0" y="0"/>
                <wp:positionH relativeFrom="column">
                  <wp:posOffset>149516</wp:posOffset>
                </wp:positionH>
                <wp:positionV relativeFrom="paragraph">
                  <wp:posOffset>192572</wp:posOffset>
                </wp:positionV>
                <wp:extent cx="374703" cy="1235075"/>
                <wp:effectExtent l="0" t="0" r="25400" b="22225"/>
                <wp:wrapNone/>
                <wp:docPr id="3" name="Ellipse 3"/>
                <wp:cNvGraphicFramePr/>
                <a:graphic xmlns:a="http://schemas.openxmlformats.org/drawingml/2006/main">
                  <a:graphicData uri="http://schemas.microsoft.com/office/word/2010/wordprocessingShape">
                    <wps:wsp>
                      <wps:cNvSpPr/>
                      <wps:spPr>
                        <a:xfrm>
                          <a:off x="0" y="0"/>
                          <a:ext cx="374703" cy="12350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A5C2DC" id="Ellipse 3" o:spid="_x0000_s1026" style="position:absolute;margin-left:11.75pt;margin-top:15.15pt;width:29.5pt;height:9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" fillcolor="white [3201]" strokecolor="black [3213]" strokeweight="1pt">
                <v:stroke joinstyle="miter"/>
              </v:oval>
            </w:pict>
          </mc:Fallback>
        </mc:AlternateContent>
      </w:r>
      <w:r>
        <w:rPr>
          <w:rFonts w:ascii="Times New Roman" w:hAnsi="Times New Roman" w:cs="Times New Roman"/>
          <w:noProof/>
          <w:sz w:val="24"/>
          <w:szCs w:val="24"/>
          <w:lang w:val="fr-FR"/>
        </w:rPr>
        <mc:AlternateContent>
          <mc:Choice Requires="wps">
            <w:drawing>
              <wp:anchor distT="0" distB="0" distL="114300" distR="114300" simplePos="0" relativeHeight="251660288" behindDoc="0" locked="0" layoutInCell="1" allowOverlap="1" wp14:anchorId="35EEE9B8" wp14:editId="29890EC3">
                <wp:simplePos x="0" y="0"/>
                <wp:positionH relativeFrom="column">
                  <wp:posOffset>1252220</wp:posOffset>
                </wp:positionH>
                <wp:positionV relativeFrom="paragraph">
                  <wp:posOffset>40640</wp:posOffset>
                </wp:positionV>
                <wp:extent cx="352560" cy="341279"/>
                <wp:effectExtent l="38100" t="38100" r="47625" b="40005"/>
                <wp:wrapNone/>
                <wp:docPr id="4" name="Stern: 5 Zacken 4"/>
                <wp:cNvGraphicFramePr/>
                <a:graphic xmlns:a="http://schemas.openxmlformats.org/drawingml/2006/main">
                  <a:graphicData uri="http://schemas.microsoft.com/office/word/2010/wordprocessingShape">
                    <wps:wsp>
                      <wps:cNvSpPr/>
                      <wps:spPr>
                        <a:xfrm>
                          <a:off x="0" y="0"/>
                          <a:ext cx="352560" cy="341279"/>
                        </a:xfrm>
                        <a:prstGeom prst="star5">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B1F7E" id="Stern: 5 Zacken 4" o:spid="_x0000_s1026" style="position:absolute;margin-left:98.6pt;margin-top:3.2pt;width:27.75pt;height:2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560,341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" path="m,130357r134667,1l176280,r41613,130358l352560,130357,243612,210921r41615,130357l176280,260712,67333,341278,108948,210921,,130357xe" fillcolor="white [3201]" strokecolor="black [3213]" strokeweight="1pt">
                <v:stroke joinstyle="miter"/>
                <v:path arrowok="t" o:connecttype="custom" o:connectlocs="0,130357;134667,130358;176280,0;217893,130358;352560,130357;243612,210921;285227,341278;176280,260712;67333,341278;108948,210921;0,130357" o:connectangles="0,0,0,0,0,0,0,0,0,0,0"/>
              </v:shape>
            </w:pict>
          </mc:Fallback>
        </mc:AlternateContent>
      </w:r>
    </w:p>
    <w:p w14:paraId="671D871F" w14:textId="7D2DCF62" w:rsidR="009C56B8" w:rsidRPr="002D7E56" w:rsidRDefault="009C56B8" w:rsidP="009C56B8">
      <w:pPr>
        <w:spacing w:line="240" w:lineRule="auto"/>
        <w:jc w:val="both"/>
        <w:rPr>
          <w:rFonts w:ascii="Times New Roman" w:hAnsi="Times New Roman" w:cs="Times New Roman"/>
          <w:sz w:val="24"/>
          <w:szCs w:val="24"/>
          <w:lang w:val="fr-FR"/>
        </w:rPr>
      </w:pPr>
    </w:p>
    <w:p w14:paraId="2473AEEB" w14:textId="77777777" w:rsidR="009C56B8" w:rsidRPr="009C56B8" w:rsidRDefault="009C56B8" w:rsidP="009C56B8">
      <w:pPr>
        <w:spacing w:line="240" w:lineRule="auto"/>
        <w:jc w:val="both"/>
        <w:rPr>
          <w:rFonts w:ascii="Calibri" w:hAnsi="Calibri" w:cs="Calibri"/>
          <w:sz w:val="24"/>
          <w:szCs w:val="24"/>
          <w:lang w:val="fr-FR"/>
        </w:rPr>
      </w:pPr>
    </w:p>
    <w:p w14:paraId="5E49EEF0" w14:textId="77777777" w:rsidR="009C56B8" w:rsidRDefault="009C56B8" w:rsidP="009C56B8">
      <w:pPr>
        <w:spacing w:line="240" w:lineRule="auto"/>
        <w:jc w:val="both"/>
        <w:rPr>
          <w:rFonts w:ascii="Times New Roman" w:hAnsi="Times New Roman" w:cs="Times New Roman"/>
          <w:sz w:val="24"/>
          <w:szCs w:val="24"/>
          <w:lang w:val="fr-FR"/>
        </w:rPr>
      </w:pPr>
    </w:p>
    <w:bookmarkEnd w:id="24"/>
    <w:p w14:paraId="34E54738" w14:textId="77777777" w:rsidR="009C56B8" w:rsidRPr="009C56B8" w:rsidRDefault="009C56B8" w:rsidP="009C56B8">
      <w:pPr>
        <w:spacing w:after="0" w:line="240" w:lineRule="auto"/>
        <w:jc w:val="both"/>
        <w:rPr>
          <w:rFonts w:ascii="Calibri" w:hAnsi="Calibri" w:cs="Calibri"/>
          <w:sz w:val="24"/>
          <w:szCs w:val="24"/>
          <w:lang w:val="fr-FR"/>
        </w:rPr>
      </w:pPr>
    </w:p>
    <w:p w14:paraId="22F1C827" w14:textId="71D0EAD8" w:rsidR="00563D68" w:rsidRDefault="00563D68" w:rsidP="00563D68">
      <w:pPr>
        <w:spacing w:line="240" w:lineRule="auto"/>
        <w:rPr>
          <w:rFonts w:ascii="Calibri" w:hAnsi="Calibri" w:cs="Calibri"/>
          <w:sz w:val="24"/>
          <w:szCs w:val="24"/>
          <w:lang w:val="fr-FR"/>
        </w:rPr>
      </w:pPr>
      <w:r w:rsidRPr="00563D68">
        <w:rPr>
          <w:rFonts w:ascii="Calibri" w:hAnsi="Calibri" w:cs="Calibri"/>
          <w:sz w:val="24"/>
          <w:szCs w:val="24"/>
          <w:lang w:val="fr-FR"/>
        </w:rPr>
        <w:t>Apprenant 2)</w:t>
      </w:r>
    </w:p>
    <w:p w14:paraId="46B2E677" w14:textId="77777777" w:rsidR="00735296" w:rsidRDefault="00735296" w:rsidP="00735296">
      <w:pPr>
        <w:rPr>
          <w:rFonts w:ascii="Calibri" w:hAnsi="Calibri" w:cs="Calibri"/>
          <w:sz w:val="24"/>
          <w:szCs w:val="24"/>
          <w:lang w:val="fr-FR"/>
        </w:rPr>
      </w:pPr>
    </w:p>
    <w:p w14:paraId="321ABCBB" w14:textId="77777777" w:rsidR="00735296" w:rsidRDefault="00735296" w:rsidP="00735296">
      <w:pPr>
        <w:rPr>
          <w:rFonts w:ascii="Calibri" w:hAnsi="Calibri" w:cs="Calibri"/>
          <w:sz w:val="24"/>
          <w:szCs w:val="24"/>
          <w:lang w:val="fr-FR"/>
        </w:rPr>
      </w:pPr>
    </w:p>
    <w:p w14:paraId="6134E49E" w14:textId="3E402713" w:rsidR="00735296" w:rsidRDefault="00BC0A37" w:rsidP="00BC0A37">
      <w:pPr>
        <w:jc w:val="center"/>
        <w:rPr>
          <w:rFonts w:ascii="Calibri" w:hAnsi="Calibri" w:cs="Calibri"/>
          <w:sz w:val="24"/>
          <w:szCs w:val="24"/>
          <w:lang w:val="fr-FR"/>
        </w:rPr>
      </w:pPr>
      <w:r>
        <w:rPr>
          <w:rFonts w:ascii="Calibri" w:hAnsi="Calibri" w:cs="Calibri"/>
          <w:sz w:val="24"/>
          <w:szCs w:val="24"/>
          <w:lang w:val="fr-FR"/>
        </w:rPr>
        <w:t>Figure 1</w:t>
      </w:r>
    </w:p>
    <w:p w14:paraId="029DAF5B" w14:textId="77777777" w:rsidR="00BC0A37" w:rsidRDefault="00BC0A37" w:rsidP="00735296">
      <w:pPr>
        <w:rPr>
          <w:rFonts w:ascii="Calibri" w:hAnsi="Calibri" w:cs="Calibri"/>
          <w:sz w:val="24"/>
          <w:szCs w:val="24"/>
          <w:lang w:val="fr-FR"/>
        </w:rPr>
      </w:pPr>
    </w:p>
    <w:p w14:paraId="4992C251" w14:textId="77777777" w:rsidR="00BC0A37" w:rsidRDefault="00BC0A37" w:rsidP="00735296">
      <w:pPr>
        <w:rPr>
          <w:rFonts w:ascii="Calibri" w:hAnsi="Calibri" w:cs="Calibri"/>
          <w:sz w:val="24"/>
          <w:szCs w:val="24"/>
          <w:lang w:val="fr-FR"/>
        </w:rPr>
      </w:pPr>
    </w:p>
    <w:p w14:paraId="14458834" w14:textId="58403414" w:rsidR="006D562C" w:rsidRPr="00563D68" w:rsidRDefault="006D562C" w:rsidP="00735296">
      <w:pPr>
        <w:rPr>
          <w:rFonts w:ascii="Calibri" w:hAnsi="Calibri" w:cs="Calibri"/>
          <w:sz w:val="24"/>
          <w:szCs w:val="24"/>
          <w:lang w:val="fr-FR"/>
        </w:rPr>
      </w:pPr>
      <w:r w:rsidRPr="00563D68">
        <w:rPr>
          <w:rFonts w:ascii="Calibri" w:hAnsi="Calibri" w:cs="Calibri"/>
          <w:noProof/>
          <w:sz w:val="24"/>
          <w:szCs w:val="24"/>
          <w:lang w:val="fr-FR"/>
        </w:rPr>
        <mc:AlternateContent>
          <mc:Choice Requires="wps">
            <w:drawing>
              <wp:anchor distT="0" distB="0" distL="114300" distR="114300" simplePos="0" relativeHeight="251666432" behindDoc="0" locked="0" layoutInCell="1" allowOverlap="1" wp14:anchorId="1272E493" wp14:editId="2D8E81A6">
                <wp:simplePos x="0" y="0"/>
                <wp:positionH relativeFrom="column">
                  <wp:posOffset>2945807</wp:posOffset>
                </wp:positionH>
                <wp:positionV relativeFrom="paragraph">
                  <wp:posOffset>205323</wp:posOffset>
                </wp:positionV>
                <wp:extent cx="2783325" cy="2469005"/>
                <wp:effectExtent l="19050" t="38100" r="36195" b="64770"/>
                <wp:wrapNone/>
                <wp:docPr id="5" name="Textfeld 5"/>
                <wp:cNvGraphicFramePr/>
                <a:graphic xmlns:a="http://schemas.openxmlformats.org/drawingml/2006/main">
                  <a:graphicData uri="http://schemas.microsoft.com/office/word/2010/wordprocessingShape">
                    <wps:wsp>
                      <wps:cNvSpPr txBox="1"/>
                      <wps:spPr>
                        <a:xfrm>
                          <a:off x="0" y="0"/>
                          <a:ext cx="2783325" cy="2469005"/>
                        </a:xfrm>
                        <a:custGeom>
                          <a:avLst/>
                          <a:gdLst>
                            <a:gd name="connsiteX0" fmla="*/ 0 w 2783325"/>
                            <a:gd name="connsiteY0" fmla="*/ 0 h 2469005"/>
                            <a:gd name="connsiteX1" fmla="*/ 528832 w 2783325"/>
                            <a:gd name="connsiteY1" fmla="*/ 0 h 2469005"/>
                            <a:gd name="connsiteX2" fmla="*/ 1057664 w 2783325"/>
                            <a:gd name="connsiteY2" fmla="*/ 0 h 2469005"/>
                            <a:gd name="connsiteX3" fmla="*/ 1586495 w 2783325"/>
                            <a:gd name="connsiteY3" fmla="*/ 0 h 2469005"/>
                            <a:gd name="connsiteX4" fmla="*/ 2170994 w 2783325"/>
                            <a:gd name="connsiteY4" fmla="*/ 0 h 2469005"/>
                            <a:gd name="connsiteX5" fmla="*/ 2783325 w 2783325"/>
                            <a:gd name="connsiteY5" fmla="*/ 0 h 2469005"/>
                            <a:gd name="connsiteX6" fmla="*/ 2783325 w 2783325"/>
                            <a:gd name="connsiteY6" fmla="*/ 518491 h 2469005"/>
                            <a:gd name="connsiteX7" fmla="*/ 2783325 w 2783325"/>
                            <a:gd name="connsiteY7" fmla="*/ 1036982 h 2469005"/>
                            <a:gd name="connsiteX8" fmla="*/ 2783325 w 2783325"/>
                            <a:gd name="connsiteY8" fmla="*/ 1506093 h 2469005"/>
                            <a:gd name="connsiteX9" fmla="*/ 2783325 w 2783325"/>
                            <a:gd name="connsiteY9" fmla="*/ 1925824 h 2469005"/>
                            <a:gd name="connsiteX10" fmla="*/ 2783325 w 2783325"/>
                            <a:gd name="connsiteY10" fmla="*/ 2469005 h 2469005"/>
                            <a:gd name="connsiteX11" fmla="*/ 2170994 w 2783325"/>
                            <a:gd name="connsiteY11" fmla="*/ 2469005 h 2469005"/>
                            <a:gd name="connsiteX12" fmla="*/ 1642162 w 2783325"/>
                            <a:gd name="connsiteY12" fmla="*/ 2469005 h 2469005"/>
                            <a:gd name="connsiteX13" fmla="*/ 1113330 w 2783325"/>
                            <a:gd name="connsiteY13" fmla="*/ 2469005 h 2469005"/>
                            <a:gd name="connsiteX14" fmla="*/ 612331 w 2783325"/>
                            <a:gd name="connsiteY14" fmla="*/ 2469005 h 2469005"/>
                            <a:gd name="connsiteX15" fmla="*/ 0 w 2783325"/>
                            <a:gd name="connsiteY15" fmla="*/ 2469005 h 2469005"/>
                            <a:gd name="connsiteX16" fmla="*/ 0 w 2783325"/>
                            <a:gd name="connsiteY16" fmla="*/ 2024584 h 2469005"/>
                            <a:gd name="connsiteX17" fmla="*/ 0 w 2783325"/>
                            <a:gd name="connsiteY17" fmla="*/ 1481403 h 2469005"/>
                            <a:gd name="connsiteX18" fmla="*/ 0 w 2783325"/>
                            <a:gd name="connsiteY18" fmla="*/ 938222 h 2469005"/>
                            <a:gd name="connsiteX19" fmla="*/ 0 w 2783325"/>
                            <a:gd name="connsiteY19" fmla="*/ 0 h 24690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83325" h="2469005" fill="none" extrusionOk="0">
                              <a:moveTo>
                                <a:pt x="0" y="0"/>
                              </a:moveTo>
                              <a:cubicBezTo>
                                <a:pt x="209785" y="-7163"/>
                                <a:pt x="419377" y="1960"/>
                                <a:pt x="528832" y="0"/>
                              </a:cubicBezTo>
                              <a:cubicBezTo>
                                <a:pt x="638287" y="-1960"/>
                                <a:pt x="874012" y="56253"/>
                                <a:pt x="1057664" y="0"/>
                              </a:cubicBezTo>
                              <a:cubicBezTo>
                                <a:pt x="1241316" y="-56253"/>
                                <a:pt x="1411041" y="17938"/>
                                <a:pt x="1586495" y="0"/>
                              </a:cubicBezTo>
                              <a:cubicBezTo>
                                <a:pt x="1761949" y="-17938"/>
                                <a:pt x="1978815" y="59771"/>
                                <a:pt x="2170994" y="0"/>
                              </a:cubicBezTo>
                              <a:cubicBezTo>
                                <a:pt x="2363173" y="-59771"/>
                                <a:pt x="2587546" y="32542"/>
                                <a:pt x="2783325" y="0"/>
                              </a:cubicBezTo>
                              <a:cubicBezTo>
                                <a:pt x="2821691" y="225042"/>
                                <a:pt x="2725408" y="303076"/>
                                <a:pt x="2783325" y="518491"/>
                              </a:cubicBezTo>
                              <a:cubicBezTo>
                                <a:pt x="2841242" y="733906"/>
                                <a:pt x="2732235" y="851180"/>
                                <a:pt x="2783325" y="1036982"/>
                              </a:cubicBezTo>
                              <a:cubicBezTo>
                                <a:pt x="2834415" y="1222784"/>
                                <a:pt x="2729268" y="1362879"/>
                                <a:pt x="2783325" y="1506093"/>
                              </a:cubicBezTo>
                              <a:cubicBezTo>
                                <a:pt x="2837382" y="1649307"/>
                                <a:pt x="2735127" y="1797805"/>
                                <a:pt x="2783325" y="1925824"/>
                              </a:cubicBezTo>
                              <a:cubicBezTo>
                                <a:pt x="2831523" y="2053843"/>
                                <a:pt x="2719566" y="2213703"/>
                                <a:pt x="2783325" y="2469005"/>
                              </a:cubicBezTo>
                              <a:cubicBezTo>
                                <a:pt x="2492506" y="2524359"/>
                                <a:pt x="2394622" y="2437225"/>
                                <a:pt x="2170994" y="2469005"/>
                              </a:cubicBezTo>
                              <a:cubicBezTo>
                                <a:pt x="1947366" y="2500785"/>
                                <a:pt x="1774037" y="2411593"/>
                                <a:pt x="1642162" y="2469005"/>
                              </a:cubicBezTo>
                              <a:cubicBezTo>
                                <a:pt x="1510287" y="2526417"/>
                                <a:pt x="1228012" y="2433630"/>
                                <a:pt x="1113330" y="2469005"/>
                              </a:cubicBezTo>
                              <a:cubicBezTo>
                                <a:pt x="998648" y="2504380"/>
                                <a:pt x="814509" y="2456244"/>
                                <a:pt x="612331" y="2469005"/>
                              </a:cubicBezTo>
                              <a:cubicBezTo>
                                <a:pt x="410153" y="2481766"/>
                                <a:pt x="293324" y="2456767"/>
                                <a:pt x="0" y="2469005"/>
                              </a:cubicBezTo>
                              <a:cubicBezTo>
                                <a:pt x="-4273" y="2289200"/>
                                <a:pt x="27676" y="2227500"/>
                                <a:pt x="0" y="2024584"/>
                              </a:cubicBezTo>
                              <a:cubicBezTo>
                                <a:pt x="-27676" y="1821668"/>
                                <a:pt x="41324" y="1606045"/>
                                <a:pt x="0" y="1481403"/>
                              </a:cubicBezTo>
                              <a:cubicBezTo>
                                <a:pt x="-41324" y="1356761"/>
                                <a:pt x="4024" y="1153315"/>
                                <a:pt x="0" y="938222"/>
                              </a:cubicBezTo>
                              <a:cubicBezTo>
                                <a:pt x="-4024" y="723129"/>
                                <a:pt x="36177" y="357143"/>
                                <a:pt x="0" y="0"/>
                              </a:cubicBezTo>
                              <a:close/>
                            </a:path>
                            <a:path w="2783325" h="2469005" stroke="0" extrusionOk="0">
                              <a:moveTo>
                                <a:pt x="0" y="0"/>
                              </a:moveTo>
                              <a:cubicBezTo>
                                <a:pt x="134342" y="-20157"/>
                                <a:pt x="385809" y="58941"/>
                                <a:pt x="584498" y="0"/>
                              </a:cubicBezTo>
                              <a:cubicBezTo>
                                <a:pt x="783187" y="-58941"/>
                                <a:pt x="906130" y="32880"/>
                                <a:pt x="1196830" y="0"/>
                              </a:cubicBezTo>
                              <a:cubicBezTo>
                                <a:pt x="1487530" y="-32880"/>
                                <a:pt x="1463180" y="47935"/>
                                <a:pt x="1669995" y="0"/>
                              </a:cubicBezTo>
                              <a:cubicBezTo>
                                <a:pt x="1876811" y="-47935"/>
                                <a:pt x="2049569" y="16870"/>
                                <a:pt x="2226660" y="0"/>
                              </a:cubicBezTo>
                              <a:cubicBezTo>
                                <a:pt x="2403752" y="-16870"/>
                                <a:pt x="2650206" y="20122"/>
                                <a:pt x="2783325" y="0"/>
                              </a:cubicBezTo>
                              <a:cubicBezTo>
                                <a:pt x="2810739" y="132254"/>
                                <a:pt x="2778844" y="378158"/>
                                <a:pt x="2783325" y="493801"/>
                              </a:cubicBezTo>
                              <a:cubicBezTo>
                                <a:pt x="2787806" y="609444"/>
                                <a:pt x="2731983" y="809772"/>
                                <a:pt x="2783325" y="962912"/>
                              </a:cubicBezTo>
                              <a:cubicBezTo>
                                <a:pt x="2834667" y="1116052"/>
                                <a:pt x="2741578" y="1369145"/>
                                <a:pt x="2783325" y="1481403"/>
                              </a:cubicBezTo>
                              <a:cubicBezTo>
                                <a:pt x="2825072" y="1593661"/>
                                <a:pt x="2761832" y="1733694"/>
                                <a:pt x="2783325" y="1925824"/>
                              </a:cubicBezTo>
                              <a:cubicBezTo>
                                <a:pt x="2804818" y="2117954"/>
                                <a:pt x="2734585" y="2221268"/>
                                <a:pt x="2783325" y="2469005"/>
                              </a:cubicBezTo>
                              <a:cubicBezTo>
                                <a:pt x="2613967" y="2469041"/>
                                <a:pt x="2415126" y="2429421"/>
                                <a:pt x="2226660" y="2469005"/>
                              </a:cubicBezTo>
                              <a:cubicBezTo>
                                <a:pt x="2038194" y="2508589"/>
                                <a:pt x="1771748" y="2462186"/>
                                <a:pt x="1642162" y="2469005"/>
                              </a:cubicBezTo>
                              <a:cubicBezTo>
                                <a:pt x="1512576" y="2475824"/>
                                <a:pt x="1253556" y="2424461"/>
                                <a:pt x="1057663" y="2469005"/>
                              </a:cubicBezTo>
                              <a:cubicBezTo>
                                <a:pt x="861770" y="2513549"/>
                                <a:pt x="769758" y="2454738"/>
                                <a:pt x="500998" y="2469005"/>
                              </a:cubicBezTo>
                              <a:cubicBezTo>
                                <a:pt x="232239" y="2483272"/>
                                <a:pt x="154837" y="2465580"/>
                                <a:pt x="0" y="2469005"/>
                              </a:cubicBezTo>
                              <a:cubicBezTo>
                                <a:pt x="-7923" y="2232153"/>
                                <a:pt x="27066" y="2202170"/>
                                <a:pt x="0" y="1975204"/>
                              </a:cubicBezTo>
                              <a:cubicBezTo>
                                <a:pt x="-27066" y="1748238"/>
                                <a:pt x="31900" y="1714338"/>
                                <a:pt x="0" y="1456713"/>
                              </a:cubicBezTo>
                              <a:cubicBezTo>
                                <a:pt x="-31900" y="1199088"/>
                                <a:pt x="42471" y="1225157"/>
                                <a:pt x="0" y="1012292"/>
                              </a:cubicBezTo>
                              <a:cubicBezTo>
                                <a:pt x="-42471" y="799427"/>
                                <a:pt x="38044" y="755700"/>
                                <a:pt x="0" y="518491"/>
                              </a:cubicBezTo>
                              <a:cubicBezTo>
                                <a:pt x="-38044" y="281282"/>
                                <a:pt x="61184" y="192462"/>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132084505">
                                <a:prstGeom prst="rect">
                                  <a:avLst/>
                                </a:prstGeom>
                                <ask:type>
                                  <ask:lineSketchScribble/>
                                </ask:type>
                              </ask:lineSketchStyleProps>
                            </a:ext>
                          </a:extLst>
                        </a:ln>
                      </wps:spPr>
                      <wps:txbx>
                        <w:txbxContent>
                          <w:p w14:paraId="434C829B" w14:textId="34CFA3AE" w:rsidR="00563D68" w:rsidRPr="00563D68" w:rsidRDefault="00563D68" w:rsidP="00563D68">
                            <w:pPr>
                              <w:jc w:val="both"/>
                              <w:rPr>
                                <w:rFonts w:ascii="Calibri" w:hAnsi="Calibri" w:cs="Calibri"/>
                                <w:sz w:val="20"/>
                                <w:szCs w:val="20"/>
                                <w:lang w:val="fr-FR"/>
                              </w:rPr>
                            </w:pPr>
                            <w:r w:rsidRPr="00563D68">
                              <w:rPr>
                                <w:rFonts w:ascii="Calibri" w:hAnsi="Calibri" w:cs="Calibri"/>
                                <w:sz w:val="20"/>
                                <w:szCs w:val="20"/>
                                <w:lang w:val="fr-FR"/>
                              </w:rPr>
                              <w:t>J’ai grandi avec deux langues ; je suis donc censé être bilingue. Je dis « censé » parce qu’en vérité je ne le suis pas. J’ai longtemps mis l’allemand entre parenthèses, en raison</w:t>
                            </w:r>
                            <w:r w:rsidR="006A2990">
                              <w:rPr>
                                <w:rFonts w:ascii="Calibri" w:hAnsi="Calibri" w:cs="Calibri"/>
                                <w:sz w:val="20"/>
                                <w:szCs w:val="20"/>
                                <w:lang w:val="fr-FR"/>
                              </w:rPr>
                              <w:t>,</w:t>
                            </w:r>
                            <w:r w:rsidRPr="00563D68">
                              <w:rPr>
                                <w:rFonts w:ascii="Calibri" w:hAnsi="Calibri" w:cs="Calibri"/>
                                <w:sz w:val="20"/>
                                <w:szCs w:val="20"/>
                                <w:lang w:val="fr-FR"/>
                              </w:rPr>
                              <w:t xml:space="preserve"> je crois</w:t>
                            </w:r>
                            <w:r w:rsidR="006A2990">
                              <w:rPr>
                                <w:rFonts w:ascii="Calibri" w:hAnsi="Calibri" w:cs="Calibri"/>
                                <w:sz w:val="20"/>
                                <w:szCs w:val="20"/>
                                <w:lang w:val="fr-FR"/>
                              </w:rPr>
                              <w:t>,</w:t>
                            </w:r>
                            <w:r w:rsidRPr="00563D68">
                              <w:rPr>
                                <w:rFonts w:ascii="Calibri" w:hAnsi="Calibri" w:cs="Calibri"/>
                                <w:sz w:val="20"/>
                                <w:szCs w:val="20"/>
                                <w:lang w:val="fr-FR"/>
                              </w:rPr>
                              <w:t xml:space="preserve"> de l’image qui y est accolée. L’allemand, c’est la langue des gens sérieux. C’est seulement très récemment que j’ai compris que j’aime l’allemand, que cette langue fait partie de moi. Depuis que j’étudie l’interprétation, j’essaie tant bien que mal d’ouvrir la parenthèse dans laquelle je l’avais enfermé. L’autre figure, celle du français, représente un éclair. J’arrive à dire en français ce que je veux, de manière ciblée ; il y a comme une entente parfaite entre le français et mes idées.</w:t>
                            </w:r>
                          </w:p>
                          <w:p w14:paraId="693B52A4" w14:textId="77777777" w:rsidR="00563D68" w:rsidRPr="00FF2D90" w:rsidRDefault="00563D68" w:rsidP="00563D68">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2E493" id="Textfeld 5" o:spid="_x0000_s1028" type="#_x0000_t202" style="position:absolute;margin-left:231.95pt;margin-top:16.15pt;width:219.15pt;height:19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" fillcolor="white [3201]" strokeweight=".5pt">
                <v:textbox>
                  <w:txbxContent>
                    <w:p w14:paraId="434C829B" w14:textId="34CFA3AE" w:rsidR="00563D68" w:rsidRPr="00563D68" w:rsidRDefault="00563D68" w:rsidP="00563D68">
                      <w:pPr>
                        <w:jc w:val="both"/>
                        <w:rPr>
                          <w:rFonts w:ascii="Calibri" w:hAnsi="Calibri" w:cs="Calibri"/>
                          <w:sz w:val="20"/>
                          <w:szCs w:val="20"/>
                          <w:lang w:val="fr-FR"/>
                        </w:rPr>
                      </w:pPr>
                      <w:r w:rsidRPr="00563D68">
                        <w:rPr>
                          <w:rFonts w:ascii="Calibri" w:hAnsi="Calibri" w:cs="Calibri"/>
                          <w:sz w:val="20"/>
                          <w:szCs w:val="20"/>
                          <w:lang w:val="fr-FR"/>
                        </w:rPr>
                        <w:t>J’ai grandi avec deux langues ; je suis donc censé être bilingue. Je dis « censé » parce qu’en vérité je ne le suis pas. J’ai longtemps mis l’allemand entre parenthèses, en raison</w:t>
                      </w:r>
                      <w:r w:rsidR="006A2990">
                        <w:rPr>
                          <w:rFonts w:ascii="Calibri" w:hAnsi="Calibri" w:cs="Calibri"/>
                          <w:sz w:val="20"/>
                          <w:szCs w:val="20"/>
                          <w:lang w:val="fr-FR"/>
                        </w:rPr>
                        <w:t>,</w:t>
                      </w:r>
                      <w:r w:rsidRPr="00563D68">
                        <w:rPr>
                          <w:rFonts w:ascii="Calibri" w:hAnsi="Calibri" w:cs="Calibri"/>
                          <w:sz w:val="20"/>
                          <w:szCs w:val="20"/>
                          <w:lang w:val="fr-FR"/>
                        </w:rPr>
                        <w:t xml:space="preserve"> je crois</w:t>
                      </w:r>
                      <w:r w:rsidR="006A2990">
                        <w:rPr>
                          <w:rFonts w:ascii="Calibri" w:hAnsi="Calibri" w:cs="Calibri"/>
                          <w:sz w:val="20"/>
                          <w:szCs w:val="20"/>
                          <w:lang w:val="fr-FR"/>
                        </w:rPr>
                        <w:t>,</w:t>
                      </w:r>
                      <w:r w:rsidRPr="00563D68">
                        <w:rPr>
                          <w:rFonts w:ascii="Calibri" w:hAnsi="Calibri" w:cs="Calibri"/>
                          <w:sz w:val="20"/>
                          <w:szCs w:val="20"/>
                          <w:lang w:val="fr-FR"/>
                        </w:rPr>
                        <w:t xml:space="preserve"> de l’image qui y est accolée. L’allemand, c’est la langue des gens sérieux. C’est seulement très récemment que j’ai compris que j’aime l’allemand, que cette langue fait partie de moi. Depuis que j’étudie l’interprétation, j’essaie tant bien que mal d’ouvrir la parenthèse dans laquelle je l’avais enfermé. L’autre figure, celle du français, représente un éclair. J’arrive à dire en français ce que je veux, de manière ciblée ; il y a comme une entente parfaite entre le français et mes idées.</w:t>
                      </w:r>
                    </w:p>
                    <w:p w14:paraId="693B52A4" w14:textId="77777777" w:rsidR="00563D68" w:rsidRPr="00FF2D90" w:rsidRDefault="00563D68" w:rsidP="00563D68">
                      <w:pPr>
                        <w:rPr>
                          <w:lang w:val="fr-FR"/>
                        </w:rPr>
                      </w:pPr>
                    </w:p>
                  </w:txbxContent>
                </v:textbox>
              </v:shape>
            </w:pict>
          </mc:Fallback>
        </mc:AlternateContent>
      </w:r>
      <w:r>
        <w:rPr>
          <w:rFonts w:ascii="Calibri" w:hAnsi="Calibri" w:cs="Calibri"/>
          <w:sz w:val="24"/>
          <w:szCs w:val="24"/>
          <w:lang w:val="fr-FR"/>
        </w:rPr>
        <w:t>Apprenant 2)</w:t>
      </w:r>
    </w:p>
    <w:tbl>
      <w:tblPr>
        <w:tblW w:w="0" w:type="auto"/>
        <w:tblInd w:w="33"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70" w:type="dxa"/>
          <w:right w:w="70" w:type="dxa"/>
        </w:tblCellMar>
        <w:tblLook w:val="0000" w:firstRow="0" w:lastRow="0" w:firstColumn="0" w:lastColumn="0" w:noHBand="0" w:noVBand="0"/>
      </w:tblPr>
      <w:tblGrid>
        <w:gridCol w:w="4335"/>
      </w:tblGrid>
      <w:tr w:rsidR="00563D68" w:rsidRPr="00563D68" w14:paraId="5BA2DFDC" w14:textId="77777777" w:rsidTr="007F1A60">
        <w:trPr>
          <w:trHeight w:val="2413"/>
        </w:trPr>
        <w:tc>
          <w:tcPr>
            <w:tcW w:w="4335" w:type="dxa"/>
          </w:tcPr>
          <w:p w14:paraId="30983E82" w14:textId="77777777" w:rsidR="00563D68" w:rsidRPr="006A2990" w:rsidRDefault="00563D68" w:rsidP="007F1A60">
            <w:pPr>
              <w:spacing w:line="240" w:lineRule="auto"/>
              <w:jc w:val="right"/>
              <w:rPr>
                <w:rFonts w:ascii="Calibri" w:hAnsi="Calibri" w:cs="Calibri"/>
                <w:lang w:val="fr-FR"/>
              </w:rPr>
            </w:pPr>
            <w:r w:rsidRPr="006A2990">
              <w:rPr>
                <w:rFonts w:ascii="Calibri" w:hAnsi="Calibri" w:cs="Calibri"/>
                <w:noProof/>
                <w:lang w:val="fr-FR"/>
              </w:rPr>
              <mc:AlternateContent>
                <mc:Choice Requires="wps">
                  <w:drawing>
                    <wp:anchor distT="0" distB="0" distL="114300" distR="114300" simplePos="0" relativeHeight="251665408" behindDoc="0" locked="0" layoutInCell="1" allowOverlap="1" wp14:anchorId="0997D7EA" wp14:editId="2142D632">
                      <wp:simplePos x="0" y="0"/>
                      <wp:positionH relativeFrom="column">
                        <wp:posOffset>1780333</wp:posOffset>
                      </wp:positionH>
                      <wp:positionV relativeFrom="paragraph">
                        <wp:posOffset>322044</wp:posOffset>
                      </wp:positionV>
                      <wp:extent cx="754656" cy="727114"/>
                      <wp:effectExtent l="0" t="0" r="26670" b="15875"/>
                      <wp:wrapNone/>
                      <wp:docPr id="13" name="Gewitterblitz 13"/>
                      <wp:cNvGraphicFramePr/>
                      <a:graphic xmlns:a="http://schemas.openxmlformats.org/drawingml/2006/main">
                        <a:graphicData uri="http://schemas.microsoft.com/office/word/2010/wordprocessingShape">
                          <wps:wsp>
                            <wps:cNvSpPr/>
                            <wps:spPr>
                              <a:xfrm>
                                <a:off x="0" y="0"/>
                                <a:ext cx="754656" cy="727114"/>
                              </a:xfrm>
                              <a:prstGeom prst="lightningBol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508F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Gewitterblitz 13" o:spid="_x0000_s1026" type="#_x0000_t73" style="position:absolute;margin-left:140.2pt;margin-top:25.35pt;width:59.4pt;height:5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" fillcolor="white [3201]" strokecolor="black [3213]" strokeweight="1pt"/>
                  </w:pict>
                </mc:Fallback>
              </mc:AlternateContent>
            </w:r>
            <w:proofErr w:type="gramStart"/>
            <w:r w:rsidRPr="006A2990">
              <w:rPr>
                <w:rFonts w:ascii="Calibri" w:hAnsi="Calibri" w:cs="Calibri"/>
                <w:lang w:val="fr-FR"/>
              </w:rPr>
              <w:t>( </w:t>
            </w:r>
            <w:r w:rsidRPr="006A2990">
              <w:rPr>
                <w:rFonts w:ascii="Segoe UI Symbol" w:hAnsi="Segoe UI Symbol" w:cs="Segoe UI Symbol"/>
                <w:lang w:val="fr-FR"/>
              </w:rPr>
              <w:t>❛</w:t>
            </w:r>
            <w:proofErr w:type="gramEnd"/>
            <w:r w:rsidRPr="006A2990">
              <w:rPr>
                <w:rFonts w:ascii="Calibri" w:hAnsi="Calibri" w:cs="Calibri"/>
                <w:lang w:val="fr-FR"/>
              </w:rPr>
              <w:t> ͜ʖ </w:t>
            </w:r>
            <w:r w:rsidRPr="006A2990">
              <w:rPr>
                <w:rFonts w:ascii="Segoe UI Symbol" w:hAnsi="Segoe UI Symbol" w:cs="Segoe UI Symbol"/>
                <w:lang w:val="fr-FR"/>
              </w:rPr>
              <w:t>❛</w:t>
            </w:r>
            <w:r w:rsidRPr="006A2990">
              <w:rPr>
                <w:rFonts w:ascii="Calibri" w:hAnsi="Calibri" w:cs="Calibri"/>
                <w:lang w:val="fr-FR"/>
              </w:rPr>
              <w:t> )</w:t>
            </w:r>
            <w:r w:rsidRPr="006A2990">
              <w:rPr>
                <w:rFonts w:ascii="Calibri" w:hAnsi="Calibri" w:cs="Calibri"/>
                <w:noProof/>
                <w:lang w:val="fr-FR"/>
              </w:rPr>
              <mc:AlternateContent>
                <mc:Choice Requires="wps">
                  <w:drawing>
                    <wp:anchor distT="0" distB="0" distL="114300" distR="114300" simplePos="0" relativeHeight="251664384" behindDoc="0" locked="0" layoutInCell="1" allowOverlap="1" wp14:anchorId="1C1FF9C2" wp14:editId="11BD46CB">
                      <wp:simplePos x="0" y="0"/>
                      <wp:positionH relativeFrom="column">
                        <wp:posOffset>125987</wp:posOffset>
                      </wp:positionH>
                      <wp:positionV relativeFrom="paragraph">
                        <wp:posOffset>161412</wp:posOffset>
                      </wp:positionV>
                      <wp:extent cx="914400" cy="914400"/>
                      <wp:effectExtent l="0" t="0" r="19050" b="19050"/>
                      <wp:wrapNone/>
                      <wp:docPr id="12" name="Runde Klammer links/rechts 12"/>
                      <wp:cNvGraphicFramePr/>
                      <a:graphic xmlns:a="http://schemas.openxmlformats.org/drawingml/2006/main">
                        <a:graphicData uri="http://schemas.microsoft.com/office/word/2010/wordprocessingShape">
                          <wps:wsp>
                            <wps:cNvSpPr/>
                            <wps:spPr>
                              <a:xfrm>
                                <a:off x="0" y="0"/>
                                <a:ext cx="914400" cy="9144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D283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Runde Klammer links/rechts 12" o:spid="_x0000_s1026" type="#_x0000_t185" style="position:absolute;margin-left:9.9pt;margin-top:12.7pt;width:1in;height:1in;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" strokecolor="black [3213]" strokeweight=".5pt">
                      <v:stroke joinstyle="miter"/>
                    </v:shape>
                  </w:pict>
                </mc:Fallback>
              </mc:AlternateContent>
            </w:r>
          </w:p>
        </w:tc>
      </w:tr>
    </w:tbl>
    <w:p w14:paraId="5F3DC893" w14:textId="77777777" w:rsidR="009C56B8" w:rsidRPr="009C56B8" w:rsidRDefault="009C56B8" w:rsidP="009C56B8">
      <w:pPr>
        <w:pStyle w:val="PNumberedSectionTitle"/>
        <w:numPr>
          <w:ilvl w:val="0"/>
          <w:numId w:val="0"/>
        </w:numPr>
        <w:rPr>
          <w:lang w:val="fr-FR"/>
        </w:rPr>
      </w:pPr>
    </w:p>
    <w:p w14:paraId="0EE42E80" w14:textId="77777777" w:rsidR="00EB2B11" w:rsidRPr="00404CB8" w:rsidRDefault="00EB2B11" w:rsidP="00404CB8">
      <w:pPr>
        <w:pStyle w:val="PNumberedSectionTitle"/>
        <w:numPr>
          <w:ilvl w:val="0"/>
          <w:numId w:val="0"/>
        </w:numPr>
        <w:jc w:val="both"/>
        <w:rPr>
          <w:b w:val="0"/>
          <w:bCs/>
          <w:lang w:val="fr-FR"/>
        </w:rPr>
      </w:pPr>
    </w:p>
    <w:p w14:paraId="5C6D7FEC" w14:textId="77777777" w:rsidR="006D562C" w:rsidRDefault="006D562C" w:rsidP="00563D68">
      <w:pPr>
        <w:spacing w:after="0" w:line="240" w:lineRule="auto"/>
        <w:jc w:val="both"/>
        <w:rPr>
          <w:rFonts w:ascii="Calibri" w:hAnsi="Calibri" w:cs="Calibri"/>
          <w:sz w:val="24"/>
          <w:szCs w:val="24"/>
          <w:lang w:val="fr-FR"/>
        </w:rPr>
      </w:pPr>
    </w:p>
    <w:p w14:paraId="51412065" w14:textId="77777777" w:rsidR="006D562C" w:rsidRDefault="006D562C" w:rsidP="00563D68">
      <w:pPr>
        <w:spacing w:after="0" w:line="240" w:lineRule="auto"/>
        <w:jc w:val="both"/>
        <w:rPr>
          <w:rFonts w:ascii="Calibri" w:hAnsi="Calibri" w:cs="Calibri"/>
          <w:sz w:val="24"/>
          <w:szCs w:val="24"/>
          <w:lang w:val="fr-FR"/>
        </w:rPr>
      </w:pPr>
    </w:p>
    <w:p w14:paraId="037AE934" w14:textId="70C96F79" w:rsidR="00BC0A37" w:rsidRDefault="00BC0A37" w:rsidP="00BC0A37">
      <w:pPr>
        <w:spacing w:after="0" w:line="240" w:lineRule="auto"/>
        <w:jc w:val="center"/>
        <w:rPr>
          <w:rFonts w:ascii="Calibri" w:hAnsi="Calibri" w:cs="Calibri"/>
          <w:sz w:val="24"/>
          <w:szCs w:val="24"/>
          <w:lang w:val="fr-FR"/>
        </w:rPr>
      </w:pPr>
      <w:bookmarkStart w:id="26" w:name="_Hlk126430946"/>
      <w:r>
        <w:rPr>
          <w:rFonts w:ascii="Calibri" w:hAnsi="Calibri" w:cs="Calibri"/>
          <w:sz w:val="24"/>
          <w:szCs w:val="24"/>
          <w:lang w:val="fr-FR"/>
        </w:rPr>
        <w:t>Figure 2</w:t>
      </w:r>
    </w:p>
    <w:p w14:paraId="28F2198C" w14:textId="1B400E8D" w:rsidR="004D1BF4" w:rsidRPr="0053275B" w:rsidRDefault="004D1BF4" w:rsidP="004D1BF4">
      <w:pPr>
        <w:spacing w:after="0" w:line="240" w:lineRule="auto"/>
        <w:jc w:val="both"/>
        <w:rPr>
          <w:rFonts w:ascii="Calibri" w:hAnsi="Calibri" w:cs="Calibri"/>
          <w:sz w:val="24"/>
          <w:szCs w:val="24"/>
          <w:lang w:val="fr-FR"/>
        </w:rPr>
      </w:pPr>
      <w:r w:rsidRPr="0053275B">
        <w:rPr>
          <w:rFonts w:ascii="Calibri" w:hAnsi="Calibri" w:cs="Calibri"/>
          <w:sz w:val="24"/>
          <w:szCs w:val="24"/>
          <w:lang w:val="fr-FR"/>
        </w:rPr>
        <w:lastRenderedPageBreak/>
        <w:t>Réflexion partagée : Cette phase a été l’occasion pour les apprenants de se souvenir, à partir des photos projetées sur le tableau blanc,</w:t>
      </w:r>
      <w:r w:rsidRPr="0053275B">
        <w:rPr>
          <w:rStyle w:val="Funotenzeichen"/>
          <w:rFonts w:ascii="Calibri" w:hAnsi="Calibri" w:cs="Calibri"/>
          <w:sz w:val="24"/>
          <w:szCs w:val="24"/>
          <w:lang w:val="fr-FR"/>
        </w:rPr>
        <w:footnoteReference w:id="9"/>
      </w:r>
      <w:r w:rsidRPr="0053275B">
        <w:rPr>
          <w:rFonts w:ascii="Calibri" w:hAnsi="Calibri" w:cs="Calibri"/>
          <w:sz w:val="24"/>
          <w:szCs w:val="24"/>
          <w:lang w:val="fr-FR"/>
        </w:rPr>
        <w:t xml:space="preserve"> des pensées émotionnelles et réflexives qui ont accompagné la constitution de leur espace langagier ; elle servait donc la « perlaboration », processus fondamental permettant à l’apprenant de procéder à la synthèse entre savoir et expérience (Pastré, 2013, p. 1). Pour les apprenants-interprètes, l’acte de perlaboration est une étape d’autant plus importante que l’interprétation de dialogue est une forme de médiation langagière conditionnée par une situation énonciative inédite. Assumer la représentation de ce qu’on est capable de faire est un préalable nécessaire à une bonne gestion d’une constellation triadique où se rencontrent, se superposent et s’enchevêtrent des discours à haute teneur subjective. La réflexion partagée a été pour moi l’occasion de me rendre compte à quel point les apprenants ressentent le besoin de procéder à un état des lieux de leurs capacités, de jeter un regard en arrière sur la manière dont elles ont été acquises, de réaliser que tout n’est pas à construire, qu’il « suffit » de développer des compétences à partir d’un acquis « indétrônable ». L’élaboration d’un espace langagier offrait ainsi aux apprenants l’opportunité de réfléchir, à partir du « concept de soi » – à partir de « l’ensemble des perceptions et des croyances qu’une personne a d’elle-même » (Legendre, 1993, p. 234) – à une topographie de la relation particulière qu’ils entretiennent avec leurs langues. Cette topographie est nécessairement différente de celle véhiculée par les théories traductives sémiotiques ou fonctionnalistes, qui participent, chacune à sa manière, à l’entreprise d’effacement du traducteur. L’interprète de dialogue, loin de se morfondre dans l’effacement, se situe à l’opposé de cette vision ; il ne se réduit pas au rôle de passeur, il est, bien au contraire, facilitateur de rencontres, acteur à part entière prenant des places et des positions différentes pour pouvoir assumer le rôle qui lui est dévolu : celui de faire converger deux discours censément inconciliables vers une synergie commune. </w:t>
      </w:r>
    </w:p>
    <w:bookmarkEnd w:id="26"/>
    <w:p w14:paraId="53C18D7E" w14:textId="435DF74F" w:rsidR="00563D68" w:rsidRDefault="00563D68" w:rsidP="00563D68">
      <w:pPr>
        <w:spacing w:after="0" w:line="240" w:lineRule="auto"/>
        <w:jc w:val="both"/>
        <w:rPr>
          <w:rFonts w:ascii="Calibri" w:hAnsi="Calibri" w:cs="Calibri"/>
          <w:sz w:val="24"/>
          <w:szCs w:val="24"/>
          <w:lang w:val="fr-FR"/>
        </w:rPr>
      </w:pPr>
    </w:p>
    <w:p w14:paraId="70D75E58" w14:textId="33EE261B" w:rsidR="005526FF" w:rsidRDefault="005526FF" w:rsidP="00563D68">
      <w:pPr>
        <w:spacing w:after="0" w:line="240" w:lineRule="auto"/>
        <w:jc w:val="both"/>
        <w:rPr>
          <w:rFonts w:ascii="Calibri" w:hAnsi="Calibri" w:cs="Calibri"/>
          <w:sz w:val="24"/>
          <w:szCs w:val="24"/>
          <w:lang w:val="fr-FR"/>
        </w:rPr>
      </w:pPr>
      <w:r>
        <w:rPr>
          <w:rFonts w:ascii="Calibri" w:hAnsi="Calibri" w:cs="Calibri"/>
          <w:sz w:val="24"/>
          <w:szCs w:val="24"/>
          <w:lang w:val="fr-FR"/>
        </w:rPr>
        <w:t>L</w:t>
      </w:r>
      <w:r w:rsidR="00563D68" w:rsidRPr="007861DE">
        <w:rPr>
          <w:rFonts w:ascii="Calibri" w:hAnsi="Calibri" w:cs="Calibri"/>
          <w:sz w:val="24"/>
          <w:szCs w:val="24"/>
          <w:lang w:val="fr-FR"/>
        </w:rPr>
        <w:t xml:space="preserve">a réflexion partagée </w:t>
      </w:r>
      <w:r>
        <w:rPr>
          <w:rFonts w:ascii="Calibri" w:hAnsi="Calibri" w:cs="Calibri"/>
          <w:sz w:val="24"/>
          <w:szCs w:val="24"/>
          <w:lang w:val="fr-FR"/>
        </w:rPr>
        <w:t>a</w:t>
      </w:r>
      <w:r w:rsidR="001A7B93">
        <w:rPr>
          <w:rFonts w:ascii="Calibri" w:hAnsi="Calibri" w:cs="Calibri"/>
          <w:sz w:val="24"/>
          <w:szCs w:val="24"/>
          <w:lang w:val="fr-FR"/>
        </w:rPr>
        <w:t xml:space="preserve"> également</w:t>
      </w:r>
      <w:r w:rsidR="004D1BF4">
        <w:rPr>
          <w:rFonts w:ascii="Calibri" w:hAnsi="Calibri" w:cs="Calibri"/>
          <w:sz w:val="24"/>
          <w:szCs w:val="24"/>
          <w:lang w:val="fr-FR"/>
        </w:rPr>
        <w:t xml:space="preserve"> été</w:t>
      </w:r>
      <w:r w:rsidR="00563D68" w:rsidRPr="007861DE">
        <w:rPr>
          <w:rFonts w:ascii="Calibri" w:hAnsi="Calibri" w:cs="Calibri"/>
          <w:sz w:val="24"/>
          <w:szCs w:val="24"/>
          <w:lang w:val="fr-FR"/>
        </w:rPr>
        <w:t xml:space="preserve"> l’occasion</w:t>
      </w:r>
      <w:r>
        <w:rPr>
          <w:rFonts w:ascii="Calibri" w:hAnsi="Calibri" w:cs="Calibri"/>
          <w:sz w:val="24"/>
          <w:szCs w:val="24"/>
          <w:lang w:val="fr-FR"/>
        </w:rPr>
        <w:t xml:space="preserve"> </w:t>
      </w:r>
      <w:r w:rsidR="00563D68" w:rsidRPr="007861DE">
        <w:rPr>
          <w:rFonts w:ascii="Calibri" w:hAnsi="Calibri" w:cs="Calibri"/>
          <w:sz w:val="24"/>
          <w:szCs w:val="24"/>
          <w:lang w:val="fr-FR"/>
        </w:rPr>
        <w:t xml:space="preserve">d’examiner le vocabulaire de l’écoute et de développer, à l’aide du dictionnaire numérique de langue allemande « DWDS » des compétences </w:t>
      </w:r>
      <w:r w:rsidR="001A7B93">
        <w:rPr>
          <w:rFonts w:ascii="Calibri" w:hAnsi="Calibri" w:cs="Calibri"/>
          <w:sz w:val="24"/>
          <w:szCs w:val="24"/>
          <w:lang w:val="fr-FR"/>
        </w:rPr>
        <w:t xml:space="preserve">proprement </w:t>
      </w:r>
      <w:r w:rsidR="00563D68" w:rsidRPr="007861DE">
        <w:rPr>
          <w:rFonts w:ascii="Calibri" w:hAnsi="Calibri" w:cs="Calibri"/>
          <w:sz w:val="24"/>
          <w:szCs w:val="24"/>
          <w:lang w:val="fr-FR"/>
        </w:rPr>
        <w:t>lexico-sémantiques.</w:t>
      </w:r>
      <w:r w:rsidR="00563D68" w:rsidRPr="007861DE">
        <w:rPr>
          <w:rStyle w:val="Funotenzeichen"/>
          <w:rFonts w:ascii="Calibri" w:hAnsi="Calibri" w:cs="Calibri"/>
          <w:sz w:val="24"/>
          <w:szCs w:val="24"/>
          <w:lang w:val="fr-FR"/>
        </w:rPr>
        <w:footnoteReference w:id="10"/>
      </w:r>
      <w:r w:rsidR="00563D68" w:rsidRPr="007861DE">
        <w:rPr>
          <w:rFonts w:ascii="Calibri" w:hAnsi="Calibri" w:cs="Calibri"/>
          <w:sz w:val="24"/>
          <w:szCs w:val="24"/>
          <w:lang w:val="fr-FR"/>
        </w:rPr>
        <w:t xml:space="preserve"> Pour ce faire, les apprenants ont été divisés en deux groupes et répartis en îlots. Le premier groupe a été invité à élaborer une carte heuristique bilingue à partir du cocon sémantique « entendre » et « écouter » ; le deuxième groupe a été prié de concevoir une arborescence de termes</w:t>
      </w:r>
      <w:r w:rsidR="004D1BF4">
        <w:rPr>
          <w:rFonts w:ascii="Calibri" w:hAnsi="Calibri" w:cs="Calibri"/>
          <w:sz w:val="24"/>
          <w:szCs w:val="24"/>
          <w:lang w:val="fr-FR"/>
        </w:rPr>
        <w:t xml:space="preserve"> ayant trait</w:t>
      </w:r>
      <w:r w:rsidR="00563D68" w:rsidRPr="007861DE">
        <w:rPr>
          <w:rFonts w:ascii="Calibri" w:hAnsi="Calibri" w:cs="Calibri"/>
          <w:sz w:val="24"/>
          <w:szCs w:val="24"/>
          <w:lang w:val="fr-FR"/>
        </w:rPr>
        <w:t xml:space="preserve"> à l</w:t>
      </w:r>
      <w:proofErr w:type="gramStart"/>
      <w:r w:rsidR="00563D68" w:rsidRPr="007861DE">
        <w:rPr>
          <w:rFonts w:ascii="Calibri" w:hAnsi="Calibri" w:cs="Calibri"/>
          <w:sz w:val="24"/>
          <w:szCs w:val="24"/>
          <w:lang w:val="fr-FR"/>
        </w:rPr>
        <w:t>’«</w:t>
      </w:r>
      <w:proofErr w:type="gramEnd"/>
      <w:r w:rsidR="00563D68" w:rsidRPr="007861DE">
        <w:rPr>
          <w:rFonts w:ascii="Calibri" w:hAnsi="Calibri" w:cs="Calibri"/>
          <w:sz w:val="24"/>
          <w:szCs w:val="24"/>
          <w:lang w:val="fr-FR"/>
        </w:rPr>
        <w:t xml:space="preserve"> écoute active ».</w:t>
      </w:r>
      <w:r w:rsidR="00563D68" w:rsidRPr="007861DE">
        <w:rPr>
          <w:rStyle w:val="Funotenzeichen"/>
          <w:rFonts w:ascii="Calibri" w:hAnsi="Calibri" w:cs="Calibri"/>
          <w:sz w:val="24"/>
          <w:szCs w:val="24"/>
          <w:lang w:val="fr-FR"/>
        </w:rPr>
        <w:footnoteReference w:id="11"/>
      </w:r>
      <w:r w:rsidR="00563D68" w:rsidRPr="007861DE">
        <w:rPr>
          <w:rFonts w:ascii="Calibri" w:hAnsi="Calibri" w:cs="Calibri"/>
          <w:sz w:val="24"/>
          <w:szCs w:val="24"/>
          <w:lang w:val="fr-FR"/>
        </w:rPr>
        <w:t xml:space="preserve"> Placées sur le tableau blanc interactif, les deux cartes heuristiques donnèrent lieu à des constats sensiblement différents</w:t>
      </w:r>
      <w:r w:rsidR="00E07E89">
        <w:rPr>
          <w:rFonts w:ascii="Calibri" w:hAnsi="Calibri" w:cs="Calibri"/>
          <w:sz w:val="24"/>
          <w:szCs w:val="24"/>
          <w:lang w:val="fr-FR"/>
        </w:rPr>
        <w:t> :</w:t>
      </w:r>
    </w:p>
    <w:p w14:paraId="12E21FFA" w14:textId="77777777" w:rsidR="005526FF" w:rsidRDefault="005526FF" w:rsidP="00563D68">
      <w:pPr>
        <w:spacing w:after="0" w:line="240" w:lineRule="auto"/>
        <w:jc w:val="both"/>
        <w:rPr>
          <w:rFonts w:ascii="Calibri" w:hAnsi="Calibri" w:cs="Calibri"/>
          <w:sz w:val="24"/>
          <w:szCs w:val="24"/>
          <w:lang w:val="fr-FR"/>
        </w:rPr>
      </w:pPr>
    </w:p>
    <w:p w14:paraId="2C3B6935" w14:textId="57D5BDA1" w:rsidR="00563D68" w:rsidRPr="007861DE" w:rsidRDefault="00563D68" w:rsidP="00563D68">
      <w:pPr>
        <w:spacing w:after="0" w:line="240" w:lineRule="auto"/>
        <w:jc w:val="both"/>
        <w:rPr>
          <w:rFonts w:ascii="Calibri" w:hAnsi="Calibri" w:cs="Calibri"/>
          <w:sz w:val="24"/>
          <w:szCs w:val="24"/>
          <w:lang w:val="fr-FR"/>
        </w:rPr>
      </w:pPr>
      <w:r w:rsidRPr="007861DE">
        <w:rPr>
          <w:rFonts w:ascii="Calibri" w:hAnsi="Calibri" w:cs="Calibri"/>
          <w:sz w:val="24"/>
          <w:szCs w:val="24"/>
          <w:lang w:val="fr-FR"/>
        </w:rPr>
        <w:lastRenderedPageBreak/>
        <w:t>La</w:t>
      </w:r>
      <w:r w:rsidR="0047234D">
        <w:rPr>
          <w:rFonts w:ascii="Calibri" w:hAnsi="Calibri" w:cs="Calibri"/>
          <w:sz w:val="24"/>
          <w:szCs w:val="24"/>
          <w:lang w:val="fr-FR"/>
        </w:rPr>
        <w:t xml:space="preserve"> carte heuristique bilingue</w:t>
      </w:r>
      <w:r w:rsidRPr="007861DE">
        <w:rPr>
          <w:rFonts w:ascii="Calibri" w:hAnsi="Calibri" w:cs="Calibri"/>
          <w:sz w:val="24"/>
          <w:szCs w:val="24"/>
          <w:lang w:val="fr-FR"/>
        </w:rPr>
        <w:t xml:space="preserve"> faisait apparaître qu’en français, langue dénotative par excellence, le cocon sémantique ne comprend que deux verbes (« entendre » et « écouter »),</w:t>
      </w:r>
      <w:r w:rsidRPr="007861DE">
        <w:rPr>
          <w:rStyle w:val="Funotenzeichen"/>
          <w:rFonts w:ascii="Calibri" w:hAnsi="Calibri" w:cs="Calibri"/>
          <w:sz w:val="24"/>
          <w:szCs w:val="24"/>
          <w:lang w:val="fr-FR"/>
        </w:rPr>
        <w:footnoteReference w:id="12"/>
      </w:r>
      <w:r w:rsidRPr="007861DE">
        <w:rPr>
          <w:rFonts w:ascii="Calibri" w:hAnsi="Calibri" w:cs="Calibri"/>
          <w:sz w:val="24"/>
          <w:szCs w:val="24"/>
          <w:lang w:val="fr-FR"/>
        </w:rPr>
        <w:t xml:space="preserve"> alors que la langue allemande recourt volontiers à toute une série de verbes à particules auxquels elle assigne des significations spécifiques. Parmi ces verbes, on peut distinguer deux significations majeures de l’écoute :</w:t>
      </w:r>
    </w:p>
    <w:p w14:paraId="6D1B0656" w14:textId="77777777" w:rsidR="00563D68" w:rsidRDefault="00563D68" w:rsidP="00563D68">
      <w:pPr>
        <w:spacing w:after="0" w:line="240" w:lineRule="auto"/>
        <w:jc w:val="both"/>
        <w:rPr>
          <w:rFonts w:ascii="Calibri" w:hAnsi="Calibri" w:cs="Calibri"/>
          <w:i/>
          <w:iCs/>
          <w:sz w:val="24"/>
          <w:szCs w:val="24"/>
          <w:lang w:val="fr-FR"/>
        </w:rPr>
      </w:pPr>
    </w:p>
    <w:p w14:paraId="7E3FF1F6" w14:textId="5AC906E9" w:rsidR="00563D68" w:rsidRPr="007861DE" w:rsidRDefault="00563D68" w:rsidP="00563D68">
      <w:pPr>
        <w:spacing w:after="0" w:line="240" w:lineRule="auto"/>
        <w:jc w:val="both"/>
        <w:rPr>
          <w:rFonts w:ascii="Calibri" w:hAnsi="Calibri" w:cs="Calibri"/>
          <w:sz w:val="24"/>
          <w:szCs w:val="24"/>
          <w:lang w:val="fr-FR"/>
        </w:rPr>
      </w:pPr>
      <w:r w:rsidRPr="007861DE">
        <w:rPr>
          <w:rFonts w:ascii="Calibri" w:hAnsi="Calibri" w:cs="Calibri"/>
          <w:i/>
          <w:iCs/>
          <w:sz w:val="24"/>
          <w:szCs w:val="24"/>
          <w:lang w:val="fr-FR"/>
        </w:rPr>
        <w:t xml:space="preserve">- den Schall mit </w:t>
      </w:r>
      <w:proofErr w:type="spellStart"/>
      <w:r w:rsidRPr="007861DE">
        <w:rPr>
          <w:rFonts w:ascii="Calibri" w:hAnsi="Calibri" w:cs="Calibri"/>
          <w:i/>
          <w:iCs/>
          <w:sz w:val="24"/>
          <w:szCs w:val="24"/>
          <w:lang w:val="fr-FR"/>
        </w:rPr>
        <w:t>dem</w:t>
      </w:r>
      <w:proofErr w:type="spellEnd"/>
      <w:r w:rsidRPr="007861DE">
        <w:rPr>
          <w:rFonts w:ascii="Calibri" w:hAnsi="Calibri" w:cs="Calibri"/>
          <w:i/>
          <w:iCs/>
          <w:sz w:val="24"/>
          <w:szCs w:val="24"/>
          <w:lang w:val="fr-FR"/>
        </w:rPr>
        <w:t xml:space="preserve"> </w:t>
      </w:r>
      <w:proofErr w:type="spellStart"/>
      <w:r w:rsidRPr="007861DE">
        <w:rPr>
          <w:rFonts w:ascii="Calibri" w:hAnsi="Calibri" w:cs="Calibri"/>
          <w:i/>
          <w:iCs/>
          <w:sz w:val="24"/>
          <w:szCs w:val="24"/>
          <w:lang w:val="fr-FR"/>
        </w:rPr>
        <w:t>Gehör</w:t>
      </w:r>
      <w:proofErr w:type="spellEnd"/>
      <w:r w:rsidRPr="007861DE">
        <w:rPr>
          <w:rFonts w:ascii="Calibri" w:hAnsi="Calibri" w:cs="Calibri"/>
          <w:i/>
          <w:iCs/>
          <w:sz w:val="24"/>
          <w:szCs w:val="24"/>
          <w:lang w:val="fr-FR"/>
        </w:rPr>
        <w:t xml:space="preserve"> </w:t>
      </w:r>
      <w:proofErr w:type="spellStart"/>
      <w:r w:rsidRPr="007861DE">
        <w:rPr>
          <w:rFonts w:ascii="Calibri" w:hAnsi="Calibri" w:cs="Calibri"/>
          <w:i/>
          <w:iCs/>
          <w:sz w:val="24"/>
          <w:szCs w:val="24"/>
          <w:lang w:val="fr-FR"/>
        </w:rPr>
        <w:t>wahrnehmen</w:t>
      </w:r>
      <w:proofErr w:type="spellEnd"/>
      <w:r w:rsidRPr="007861DE">
        <w:rPr>
          <w:rFonts w:ascii="Calibri" w:hAnsi="Calibri" w:cs="Calibri"/>
          <w:sz w:val="24"/>
          <w:szCs w:val="24"/>
          <w:lang w:val="fr-FR"/>
        </w:rPr>
        <w:t xml:space="preserve"> (percevoir le </w:t>
      </w:r>
      <w:proofErr w:type="spellStart"/>
      <w:r w:rsidRPr="007861DE">
        <w:rPr>
          <w:rFonts w:ascii="Calibri" w:hAnsi="Calibri" w:cs="Calibri"/>
          <w:sz w:val="24"/>
          <w:szCs w:val="24"/>
          <w:lang w:val="fr-FR"/>
        </w:rPr>
        <w:t>son</w:t>
      </w:r>
      <w:proofErr w:type="spellEnd"/>
      <w:r w:rsidRPr="007861DE">
        <w:rPr>
          <w:rFonts w:ascii="Calibri" w:hAnsi="Calibri" w:cs="Calibri"/>
          <w:sz w:val="24"/>
          <w:szCs w:val="24"/>
          <w:lang w:val="fr-FR"/>
        </w:rPr>
        <w:t xml:space="preserve"> par le sens de l’ouïe) ; on retrouve cette signification notamment dans des expressions telles que  </w:t>
      </w:r>
      <w:proofErr w:type="spellStart"/>
      <w:r w:rsidRPr="007861DE">
        <w:rPr>
          <w:rFonts w:ascii="Calibri" w:hAnsi="Calibri" w:cs="Calibri"/>
          <w:i/>
          <w:iCs/>
          <w:sz w:val="24"/>
          <w:szCs w:val="24"/>
          <w:lang w:val="fr-FR"/>
        </w:rPr>
        <w:t>gut</w:t>
      </w:r>
      <w:proofErr w:type="spellEnd"/>
      <w:r w:rsidRPr="007861DE">
        <w:rPr>
          <w:rFonts w:ascii="Calibri" w:hAnsi="Calibri" w:cs="Calibri"/>
          <w:i/>
          <w:iCs/>
          <w:sz w:val="24"/>
          <w:szCs w:val="24"/>
          <w:lang w:val="fr-FR"/>
        </w:rPr>
        <w:t>/</w:t>
      </w:r>
      <w:proofErr w:type="spellStart"/>
      <w:r w:rsidRPr="007861DE">
        <w:rPr>
          <w:rFonts w:ascii="Calibri" w:hAnsi="Calibri" w:cs="Calibri"/>
          <w:i/>
          <w:iCs/>
          <w:sz w:val="24"/>
          <w:szCs w:val="24"/>
          <w:lang w:val="fr-FR"/>
        </w:rPr>
        <w:t>schlecht</w:t>
      </w:r>
      <w:proofErr w:type="spellEnd"/>
      <w:r w:rsidRPr="007861DE">
        <w:rPr>
          <w:rFonts w:ascii="Calibri" w:hAnsi="Calibri" w:cs="Calibri"/>
          <w:i/>
          <w:iCs/>
          <w:sz w:val="24"/>
          <w:szCs w:val="24"/>
          <w:lang w:val="fr-FR"/>
        </w:rPr>
        <w:t>/</w:t>
      </w:r>
      <w:proofErr w:type="spellStart"/>
      <w:r w:rsidRPr="007861DE">
        <w:rPr>
          <w:rFonts w:ascii="Calibri" w:hAnsi="Calibri" w:cs="Calibri"/>
          <w:i/>
          <w:iCs/>
          <w:sz w:val="24"/>
          <w:szCs w:val="24"/>
          <w:lang w:val="fr-FR"/>
        </w:rPr>
        <w:t>schwer</w:t>
      </w:r>
      <w:proofErr w:type="spellEnd"/>
      <w:r w:rsidRPr="007861DE">
        <w:rPr>
          <w:rFonts w:ascii="Calibri" w:hAnsi="Calibri" w:cs="Calibri"/>
          <w:i/>
          <w:iCs/>
          <w:sz w:val="24"/>
          <w:szCs w:val="24"/>
          <w:lang w:val="fr-FR"/>
        </w:rPr>
        <w:t xml:space="preserve"> </w:t>
      </w:r>
      <w:proofErr w:type="spellStart"/>
      <w:r w:rsidRPr="007861DE">
        <w:rPr>
          <w:rFonts w:ascii="Calibri" w:hAnsi="Calibri" w:cs="Calibri"/>
          <w:i/>
          <w:iCs/>
          <w:sz w:val="24"/>
          <w:szCs w:val="24"/>
          <w:lang w:val="fr-FR"/>
        </w:rPr>
        <w:t>hören</w:t>
      </w:r>
      <w:proofErr w:type="spellEnd"/>
      <w:r w:rsidRPr="007861DE">
        <w:rPr>
          <w:rFonts w:ascii="Calibri" w:hAnsi="Calibri" w:cs="Calibri"/>
          <w:sz w:val="24"/>
          <w:szCs w:val="24"/>
          <w:lang w:val="fr-FR"/>
        </w:rPr>
        <w:t xml:space="preserve"> (bien entendre/mal entendre/entendre difficilement), </w:t>
      </w:r>
      <w:proofErr w:type="spellStart"/>
      <w:r w:rsidRPr="007861DE">
        <w:rPr>
          <w:rFonts w:ascii="Calibri" w:hAnsi="Calibri" w:cs="Calibri"/>
          <w:i/>
          <w:iCs/>
          <w:sz w:val="24"/>
          <w:szCs w:val="24"/>
          <w:lang w:val="fr-FR"/>
        </w:rPr>
        <w:t>das</w:t>
      </w:r>
      <w:proofErr w:type="spellEnd"/>
      <w:r w:rsidRPr="007861DE">
        <w:rPr>
          <w:rFonts w:ascii="Calibri" w:hAnsi="Calibri" w:cs="Calibri"/>
          <w:i/>
          <w:iCs/>
          <w:sz w:val="24"/>
          <w:szCs w:val="24"/>
          <w:lang w:val="fr-FR"/>
        </w:rPr>
        <w:t xml:space="preserve"> Gras </w:t>
      </w:r>
      <w:proofErr w:type="spellStart"/>
      <w:r w:rsidRPr="007861DE">
        <w:rPr>
          <w:rFonts w:ascii="Calibri" w:hAnsi="Calibri" w:cs="Calibri"/>
          <w:i/>
          <w:iCs/>
          <w:sz w:val="24"/>
          <w:szCs w:val="24"/>
          <w:lang w:val="fr-FR"/>
        </w:rPr>
        <w:t>wachsen</w:t>
      </w:r>
      <w:proofErr w:type="spellEnd"/>
      <w:r w:rsidRPr="007861DE">
        <w:rPr>
          <w:rFonts w:ascii="Calibri" w:hAnsi="Calibri" w:cs="Calibri"/>
          <w:i/>
          <w:iCs/>
          <w:sz w:val="24"/>
          <w:szCs w:val="24"/>
          <w:lang w:val="fr-FR"/>
        </w:rPr>
        <w:t xml:space="preserve"> </w:t>
      </w:r>
      <w:proofErr w:type="spellStart"/>
      <w:r w:rsidRPr="007861DE">
        <w:rPr>
          <w:rFonts w:ascii="Calibri" w:hAnsi="Calibri" w:cs="Calibri"/>
          <w:i/>
          <w:iCs/>
          <w:sz w:val="24"/>
          <w:szCs w:val="24"/>
          <w:lang w:val="fr-FR"/>
        </w:rPr>
        <w:t>hören</w:t>
      </w:r>
      <w:proofErr w:type="spellEnd"/>
      <w:r w:rsidRPr="007861DE">
        <w:rPr>
          <w:rFonts w:ascii="Calibri" w:hAnsi="Calibri" w:cs="Calibri"/>
          <w:sz w:val="24"/>
          <w:szCs w:val="24"/>
          <w:lang w:val="fr-FR"/>
        </w:rPr>
        <w:t xml:space="preserve"> (se dit d’une personne susceptible, exagérément vigilante), </w:t>
      </w:r>
      <w:proofErr w:type="spellStart"/>
      <w:r w:rsidRPr="007861DE">
        <w:rPr>
          <w:rFonts w:ascii="Calibri" w:hAnsi="Calibri" w:cs="Calibri"/>
          <w:i/>
          <w:iCs/>
          <w:sz w:val="24"/>
          <w:szCs w:val="24"/>
          <w:lang w:val="fr-FR"/>
        </w:rPr>
        <w:t>eine</w:t>
      </w:r>
      <w:proofErr w:type="spellEnd"/>
      <w:r w:rsidRPr="007861DE">
        <w:rPr>
          <w:rFonts w:ascii="Calibri" w:hAnsi="Calibri" w:cs="Calibri"/>
          <w:i/>
          <w:iCs/>
          <w:sz w:val="24"/>
          <w:szCs w:val="24"/>
          <w:lang w:val="fr-FR"/>
        </w:rPr>
        <w:t xml:space="preserve"> </w:t>
      </w:r>
      <w:proofErr w:type="spellStart"/>
      <w:r w:rsidRPr="007861DE">
        <w:rPr>
          <w:rFonts w:ascii="Calibri" w:hAnsi="Calibri" w:cs="Calibri"/>
          <w:i/>
          <w:iCs/>
          <w:sz w:val="24"/>
          <w:szCs w:val="24"/>
          <w:lang w:val="fr-FR"/>
        </w:rPr>
        <w:t>Vorlesung</w:t>
      </w:r>
      <w:proofErr w:type="spellEnd"/>
      <w:r w:rsidRPr="007861DE">
        <w:rPr>
          <w:rFonts w:ascii="Calibri" w:hAnsi="Calibri" w:cs="Calibri"/>
          <w:i/>
          <w:iCs/>
          <w:sz w:val="24"/>
          <w:szCs w:val="24"/>
          <w:lang w:val="fr-FR"/>
        </w:rPr>
        <w:t>/</w:t>
      </w:r>
      <w:proofErr w:type="spellStart"/>
      <w:r w:rsidRPr="007861DE">
        <w:rPr>
          <w:rFonts w:ascii="Calibri" w:hAnsi="Calibri" w:cs="Calibri"/>
          <w:i/>
          <w:iCs/>
          <w:sz w:val="24"/>
          <w:szCs w:val="24"/>
          <w:lang w:val="fr-FR"/>
        </w:rPr>
        <w:t>ein</w:t>
      </w:r>
      <w:proofErr w:type="spellEnd"/>
      <w:r w:rsidRPr="007861DE">
        <w:rPr>
          <w:rFonts w:ascii="Calibri" w:hAnsi="Calibri" w:cs="Calibri"/>
          <w:i/>
          <w:iCs/>
          <w:sz w:val="24"/>
          <w:szCs w:val="24"/>
          <w:lang w:val="fr-FR"/>
        </w:rPr>
        <w:t xml:space="preserve"> </w:t>
      </w:r>
      <w:proofErr w:type="spellStart"/>
      <w:r w:rsidRPr="007861DE">
        <w:rPr>
          <w:rFonts w:ascii="Calibri" w:hAnsi="Calibri" w:cs="Calibri"/>
          <w:i/>
          <w:iCs/>
          <w:sz w:val="24"/>
          <w:szCs w:val="24"/>
          <w:lang w:val="fr-FR"/>
        </w:rPr>
        <w:t>Konzert</w:t>
      </w:r>
      <w:proofErr w:type="spellEnd"/>
      <w:r w:rsidRPr="007861DE">
        <w:rPr>
          <w:rFonts w:ascii="Calibri" w:hAnsi="Calibri" w:cs="Calibri"/>
          <w:i/>
          <w:iCs/>
          <w:sz w:val="24"/>
          <w:szCs w:val="24"/>
          <w:lang w:val="fr-FR"/>
        </w:rPr>
        <w:t>/</w:t>
      </w:r>
      <w:proofErr w:type="spellStart"/>
      <w:r w:rsidRPr="007861DE">
        <w:rPr>
          <w:rFonts w:ascii="Calibri" w:hAnsi="Calibri" w:cs="Calibri"/>
          <w:i/>
          <w:iCs/>
          <w:sz w:val="24"/>
          <w:szCs w:val="24"/>
          <w:lang w:val="fr-FR"/>
        </w:rPr>
        <w:t>eine</w:t>
      </w:r>
      <w:proofErr w:type="spellEnd"/>
      <w:r w:rsidRPr="007861DE">
        <w:rPr>
          <w:rFonts w:ascii="Calibri" w:hAnsi="Calibri" w:cs="Calibri"/>
          <w:i/>
          <w:iCs/>
          <w:sz w:val="24"/>
          <w:szCs w:val="24"/>
          <w:lang w:val="fr-FR"/>
        </w:rPr>
        <w:t xml:space="preserve"> </w:t>
      </w:r>
      <w:proofErr w:type="spellStart"/>
      <w:r w:rsidRPr="007861DE">
        <w:rPr>
          <w:rFonts w:ascii="Calibri" w:hAnsi="Calibri" w:cs="Calibri"/>
          <w:i/>
          <w:iCs/>
          <w:sz w:val="24"/>
          <w:szCs w:val="24"/>
          <w:lang w:val="fr-FR"/>
        </w:rPr>
        <w:t>Oper</w:t>
      </w:r>
      <w:proofErr w:type="spellEnd"/>
      <w:r w:rsidRPr="007861DE">
        <w:rPr>
          <w:rFonts w:ascii="Calibri" w:hAnsi="Calibri" w:cs="Calibri"/>
          <w:i/>
          <w:iCs/>
          <w:sz w:val="24"/>
          <w:szCs w:val="24"/>
          <w:lang w:val="fr-FR"/>
        </w:rPr>
        <w:t xml:space="preserve"> </w:t>
      </w:r>
      <w:proofErr w:type="spellStart"/>
      <w:r w:rsidRPr="007861DE">
        <w:rPr>
          <w:rFonts w:ascii="Calibri" w:hAnsi="Calibri" w:cs="Calibri"/>
          <w:i/>
          <w:iCs/>
          <w:sz w:val="24"/>
          <w:szCs w:val="24"/>
          <w:lang w:val="fr-FR"/>
        </w:rPr>
        <w:t>hören</w:t>
      </w:r>
      <w:proofErr w:type="spellEnd"/>
      <w:r w:rsidRPr="007861DE">
        <w:rPr>
          <w:rFonts w:ascii="Calibri" w:hAnsi="Calibri" w:cs="Calibri"/>
          <w:sz w:val="24"/>
          <w:szCs w:val="24"/>
          <w:lang w:val="fr-FR"/>
        </w:rPr>
        <w:t xml:space="preserve"> (écouter une conférence/un concert/un opéra), </w:t>
      </w:r>
      <w:proofErr w:type="spellStart"/>
      <w:r w:rsidRPr="007861DE">
        <w:rPr>
          <w:rFonts w:ascii="Calibri" w:hAnsi="Calibri" w:cs="Calibri"/>
          <w:i/>
          <w:iCs/>
          <w:sz w:val="24"/>
          <w:szCs w:val="24"/>
          <w:lang w:val="fr-FR"/>
        </w:rPr>
        <w:t>etwas</w:t>
      </w:r>
      <w:proofErr w:type="spellEnd"/>
      <w:r w:rsidRPr="007861DE">
        <w:rPr>
          <w:rFonts w:ascii="Calibri" w:hAnsi="Calibri" w:cs="Calibri"/>
          <w:i/>
          <w:iCs/>
          <w:sz w:val="24"/>
          <w:szCs w:val="24"/>
          <w:lang w:val="fr-FR"/>
        </w:rPr>
        <w:t xml:space="preserve"> </w:t>
      </w:r>
      <w:proofErr w:type="spellStart"/>
      <w:r w:rsidRPr="007861DE">
        <w:rPr>
          <w:rFonts w:ascii="Calibri" w:hAnsi="Calibri" w:cs="Calibri"/>
          <w:i/>
          <w:iCs/>
          <w:sz w:val="24"/>
          <w:szCs w:val="24"/>
          <w:lang w:val="fr-FR"/>
        </w:rPr>
        <w:t>lässt</w:t>
      </w:r>
      <w:proofErr w:type="spellEnd"/>
      <w:r w:rsidRPr="007861DE">
        <w:rPr>
          <w:rFonts w:ascii="Calibri" w:hAnsi="Calibri" w:cs="Calibri"/>
          <w:i/>
          <w:iCs/>
          <w:sz w:val="24"/>
          <w:szCs w:val="24"/>
          <w:lang w:val="fr-FR"/>
        </w:rPr>
        <w:t xml:space="preserve"> </w:t>
      </w:r>
      <w:proofErr w:type="spellStart"/>
      <w:r w:rsidRPr="007861DE">
        <w:rPr>
          <w:rFonts w:ascii="Calibri" w:hAnsi="Calibri" w:cs="Calibri"/>
          <w:i/>
          <w:iCs/>
          <w:sz w:val="24"/>
          <w:szCs w:val="24"/>
          <w:lang w:val="fr-FR"/>
        </w:rPr>
        <w:t>sich</w:t>
      </w:r>
      <w:proofErr w:type="spellEnd"/>
      <w:r w:rsidRPr="007861DE">
        <w:rPr>
          <w:rFonts w:ascii="Calibri" w:hAnsi="Calibri" w:cs="Calibri"/>
          <w:i/>
          <w:iCs/>
          <w:sz w:val="24"/>
          <w:szCs w:val="24"/>
          <w:lang w:val="fr-FR"/>
        </w:rPr>
        <w:t xml:space="preserve"> </w:t>
      </w:r>
      <w:proofErr w:type="spellStart"/>
      <w:r w:rsidRPr="007861DE">
        <w:rPr>
          <w:rFonts w:ascii="Calibri" w:hAnsi="Calibri" w:cs="Calibri"/>
          <w:i/>
          <w:iCs/>
          <w:sz w:val="24"/>
          <w:szCs w:val="24"/>
          <w:lang w:val="fr-FR"/>
        </w:rPr>
        <w:t>hören</w:t>
      </w:r>
      <w:proofErr w:type="spellEnd"/>
      <w:r w:rsidRPr="007861DE">
        <w:rPr>
          <w:rFonts w:ascii="Calibri" w:hAnsi="Calibri" w:cs="Calibri"/>
          <w:sz w:val="24"/>
          <w:szCs w:val="24"/>
          <w:lang w:val="fr-FR"/>
        </w:rPr>
        <w:t xml:space="preserve"> (se laisser entendre), </w:t>
      </w:r>
      <w:r w:rsidRPr="007861DE">
        <w:rPr>
          <w:rFonts w:ascii="Calibri" w:hAnsi="Calibri" w:cs="Calibri"/>
          <w:i/>
          <w:iCs/>
          <w:sz w:val="24"/>
          <w:szCs w:val="24"/>
          <w:lang w:val="fr-FR"/>
        </w:rPr>
        <w:t xml:space="preserve">von </w:t>
      </w:r>
      <w:proofErr w:type="spellStart"/>
      <w:r w:rsidRPr="007861DE">
        <w:rPr>
          <w:rFonts w:ascii="Calibri" w:hAnsi="Calibri" w:cs="Calibri"/>
          <w:i/>
          <w:iCs/>
          <w:sz w:val="24"/>
          <w:szCs w:val="24"/>
          <w:lang w:val="fr-FR"/>
        </w:rPr>
        <w:t>einem</w:t>
      </w:r>
      <w:proofErr w:type="spellEnd"/>
      <w:r w:rsidRPr="007861DE">
        <w:rPr>
          <w:rFonts w:ascii="Calibri" w:hAnsi="Calibri" w:cs="Calibri"/>
          <w:i/>
          <w:iCs/>
          <w:sz w:val="24"/>
          <w:szCs w:val="24"/>
          <w:lang w:val="fr-FR"/>
        </w:rPr>
        <w:t xml:space="preserve"> </w:t>
      </w:r>
      <w:proofErr w:type="spellStart"/>
      <w:r w:rsidRPr="007861DE">
        <w:rPr>
          <w:rFonts w:ascii="Calibri" w:hAnsi="Calibri" w:cs="Calibri"/>
          <w:i/>
          <w:iCs/>
          <w:sz w:val="24"/>
          <w:szCs w:val="24"/>
          <w:lang w:val="fr-FR"/>
        </w:rPr>
        <w:t>Unglück</w:t>
      </w:r>
      <w:proofErr w:type="spellEnd"/>
      <w:r w:rsidRPr="007861DE">
        <w:rPr>
          <w:rFonts w:ascii="Calibri" w:hAnsi="Calibri" w:cs="Calibri"/>
          <w:i/>
          <w:iCs/>
          <w:sz w:val="24"/>
          <w:szCs w:val="24"/>
          <w:lang w:val="fr-FR"/>
        </w:rPr>
        <w:t xml:space="preserve"> </w:t>
      </w:r>
      <w:proofErr w:type="spellStart"/>
      <w:r w:rsidRPr="007861DE">
        <w:rPr>
          <w:rFonts w:ascii="Calibri" w:hAnsi="Calibri" w:cs="Calibri"/>
          <w:i/>
          <w:iCs/>
          <w:sz w:val="24"/>
          <w:szCs w:val="24"/>
          <w:lang w:val="fr-FR"/>
        </w:rPr>
        <w:t>hören</w:t>
      </w:r>
      <w:proofErr w:type="spellEnd"/>
      <w:r w:rsidRPr="007861DE">
        <w:rPr>
          <w:rFonts w:ascii="Calibri" w:hAnsi="Calibri" w:cs="Calibri"/>
          <w:sz w:val="24"/>
          <w:szCs w:val="24"/>
          <w:lang w:val="fr-FR"/>
        </w:rPr>
        <w:t xml:space="preserve"> (entendre parler d’un malheur), </w:t>
      </w:r>
      <w:proofErr w:type="spellStart"/>
      <w:r w:rsidRPr="007861DE">
        <w:rPr>
          <w:rFonts w:ascii="Calibri" w:hAnsi="Calibri" w:cs="Calibri"/>
          <w:i/>
          <w:iCs/>
          <w:sz w:val="24"/>
          <w:szCs w:val="24"/>
          <w:lang w:val="fr-FR"/>
        </w:rPr>
        <w:t>am</w:t>
      </w:r>
      <w:proofErr w:type="spellEnd"/>
      <w:r w:rsidRPr="007861DE">
        <w:rPr>
          <w:rFonts w:ascii="Calibri" w:hAnsi="Calibri" w:cs="Calibri"/>
          <w:i/>
          <w:iCs/>
          <w:sz w:val="24"/>
          <w:szCs w:val="24"/>
          <w:lang w:val="fr-FR"/>
        </w:rPr>
        <w:t xml:space="preserve"> Ton </w:t>
      </w:r>
      <w:proofErr w:type="spellStart"/>
      <w:r w:rsidRPr="007861DE">
        <w:rPr>
          <w:rFonts w:ascii="Calibri" w:hAnsi="Calibri" w:cs="Calibri"/>
          <w:i/>
          <w:iCs/>
          <w:sz w:val="24"/>
          <w:szCs w:val="24"/>
          <w:lang w:val="fr-FR"/>
        </w:rPr>
        <w:t>hören</w:t>
      </w:r>
      <w:proofErr w:type="spellEnd"/>
      <w:r w:rsidRPr="007861DE">
        <w:rPr>
          <w:rFonts w:ascii="Calibri" w:hAnsi="Calibri" w:cs="Calibri"/>
          <w:i/>
          <w:iCs/>
          <w:sz w:val="24"/>
          <w:szCs w:val="24"/>
          <w:lang w:val="fr-FR"/>
        </w:rPr>
        <w:t xml:space="preserve">, </w:t>
      </w:r>
      <w:proofErr w:type="spellStart"/>
      <w:r w:rsidRPr="007861DE">
        <w:rPr>
          <w:rFonts w:ascii="Calibri" w:hAnsi="Calibri" w:cs="Calibri"/>
          <w:i/>
          <w:iCs/>
          <w:sz w:val="24"/>
          <w:szCs w:val="24"/>
          <w:lang w:val="fr-FR"/>
        </w:rPr>
        <w:t>dass</w:t>
      </w:r>
      <w:proofErr w:type="spellEnd"/>
      <w:r w:rsidRPr="007861DE">
        <w:rPr>
          <w:rFonts w:ascii="Calibri" w:hAnsi="Calibri" w:cs="Calibri"/>
          <w:i/>
          <w:iCs/>
          <w:sz w:val="24"/>
          <w:szCs w:val="24"/>
          <w:lang w:val="fr-FR"/>
        </w:rPr>
        <w:t xml:space="preserve"> </w:t>
      </w:r>
      <w:proofErr w:type="spellStart"/>
      <w:r w:rsidRPr="007861DE">
        <w:rPr>
          <w:rFonts w:ascii="Calibri" w:hAnsi="Calibri" w:cs="Calibri"/>
          <w:i/>
          <w:iCs/>
          <w:sz w:val="24"/>
          <w:szCs w:val="24"/>
          <w:lang w:val="fr-FR"/>
        </w:rPr>
        <w:t>etwas</w:t>
      </w:r>
      <w:proofErr w:type="spellEnd"/>
      <w:r w:rsidRPr="007861DE">
        <w:rPr>
          <w:rFonts w:ascii="Calibri" w:hAnsi="Calibri" w:cs="Calibri"/>
          <w:i/>
          <w:iCs/>
          <w:sz w:val="24"/>
          <w:szCs w:val="24"/>
          <w:lang w:val="fr-FR"/>
        </w:rPr>
        <w:t xml:space="preserve"> </w:t>
      </w:r>
      <w:proofErr w:type="spellStart"/>
      <w:r w:rsidRPr="007861DE">
        <w:rPr>
          <w:rFonts w:ascii="Calibri" w:hAnsi="Calibri" w:cs="Calibri"/>
          <w:i/>
          <w:iCs/>
          <w:sz w:val="24"/>
          <w:szCs w:val="24"/>
          <w:lang w:val="fr-FR"/>
        </w:rPr>
        <w:t>nicht</w:t>
      </w:r>
      <w:proofErr w:type="spellEnd"/>
      <w:r w:rsidRPr="007861DE">
        <w:rPr>
          <w:rFonts w:ascii="Calibri" w:hAnsi="Calibri" w:cs="Calibri"/>
          <w:i/>
          <w:iCs/>
          <w:sz w:val="24"/>
          <w:szCs w:val="24"/>
          <w:lang w:val="fr-FR"/>
        </w:rPr>
        <w:t xml:space="preserve"> in </w:t>
      </w:r>
      <w:proofErr w:type="spellStart"/>
      <w:r w:rsidRPr="007861DE">
        <w:rPr>
          <w:rFonts w:ascii="Calibri" w:hAnsi="Calibri" w:cs="Calibri"/>
          <w:i/>
          <w:iCs/>
          <w:sz w:val="24"/>
          <w:szCs w:val="24"/>
          <w:lang w:val="fr-FR"/>
        </w:rPr>
        <w:t>Ordnung</w:t>
      </w:r>
      <w:proofErr w:type="spellEnd"/>
      <w:r w:rsidRPr="007861DE">
        <w:rPr>
          <w:rFonts w:ascii="Calibri" w:hAnsi="Calibri" w:cs="Calibri"/>
          <w:i/>
          <w:iCs/>
          <w:sz w:val="24"/>
          <w:szCs w:val="24"/>
          <w:lang w:val="fr-FR"/>
        </w:rPr>
        <w:t xml:space="preserve"> </w:t>
      </w:r>
      <w:proofErr w:type="spellStart"/>
      <w:r w:rsidRPr="007861DE">
        <w:rPr>
          <w:rFonts w:ascii="Calibri" w:hAnsi="Calibri" w:cs="Calibri"/>
          <w:i/>
          <w:iCs/>
          <w:sz w:val="24"/>
          <w:szCs w:val="24"/>
          <w:lang w:val="fr-FR"/>
        </w:rPr>
        <w:t>ist</w:t>
      </w:r>
      <w:proofErr w:type="spellEnd"/>
      <w:r w:rsidRPr="007861DE">
        <w:rPr>
          <w:rFonts w:ascii="Calibri" w:hAnsi="Calibri" w:cs="Calibri"/>
          <w:sz w:val="24"/>
          <w:szCs w:val="24"/>
          <w:lang w:val="fr-FR"/>
        </w:rPr>
        <w:t xml:space="preserve"> (entendre au son de la voix que quelque chose ne va pas) ;</w:t>
      </w:r>
    </w:p>
    <w:p w14:paraId="49C26E5A" w14:textId="77777777" w:rsidR="005202CA" w:rsidRDefault="005202CA" w:rsidP="00563D68">
      <w:pPr>
        <w:spacing w:after="0" w:line="240" w:lineRule="auto"/>
        <w:jc w:val="both"/>
        <w:rPr>
          <w:rFonts w:ascii="Calibri" w:hAnsi="Calibri" w:cs="Calibri"/>
          <w:i/>
          <w:iCs/>
          <w:sz w:val="24"/>
          <w:szCs w:val="24"/>
          <w:lang w:val="fr-FR"/>
        </w:rPr>
      </w:pPr>
    </w:p>
    <w:p w14:paraId="76327728" w14:textId="0B8A0A86" w:rsidR="00563D68" w:rsidRDefault="00563D68" w:rsidP="00563D68">
      <w:pPr>
        <w:spacing w:after="0" w:line="240" w:lineRule="auto"/>
        <w:jc w:val="both"/>
        <w:rPr>
          <w:rFonts w:ascii="Calibri" w:hAnsi="Calibri" w:cs="Calibri"/>
          <w:sz w:val="24"/>
          <w:szCs w:val="24"/>
          <w:lang w:val="fr-FR"/>
        </w:rPr>
      </w:pPr>
      <w:r w:rsidRPr="007861DE">
        <w:rPr>
          <w:rFonts w:ascii="Calibri" w:hAnsi="Calibri" w:cs="Calibri"/>
          <w:i/>
          <w:iCs/>
          <w:sz w:val="24"/>
          <w:szCs w:val="24"/>
          <w:lang w:val="fr-FR"/>
        </w:rPr>
        <w:t xml:space="preserve">- </w:t>
      </w:r>
      <w:proofErr w:type="spellStart"/>
      <w:r w:rsidRPr="007861DE">
        <w:rPr>
          <w:rFonts w:ascii="Calibri" w:hAnsi="Calibri" w:cs="Calibri"/>
          <w:i/>
          <w:iCs/>
          <w:sz w:val="24"/>
          <w:szCs w:val="24"/>
          <w:lang w:val="fr-FR"/>
        </w:rPr>
        <w:t>auf</w:t>
      </w:r>
      <w:proofErr w:type="spellEnd"/>
      <w:r w:rsidRPr="007861DE">
        <w:rPr>
          <w:rFonts w:ascii="Calibri" w:hAnsi="Calibri" w:cs="Calibri"/>
          <w:i/>
          <w:iCs/>
          <w:sz w:val="24"/>
          <w:szCs w:val="24"/>
          <w:lang w:val="fr-FR"/>
        </w:rPr>
        <w:t xml:space="preserve"> </w:t>
      </w:r>
      <w:proofErr w:type="spellStart"/>
      <w:r w:rsidRPr="007861DE">
        <w:rPr>
          <w:rFonts w:ascii="Calibri" w:hAnsi="Calibri" w:cs="Calibri"/>
          <w:i/>
          <w:iCs/>
          <w:sz w:val="24"/>
          <w:szCs w:val="24"/>
          <w:lang w:val="fr-FR"/>
        </w:rPr>
        <w:t>jemanden</w:t>
      </w:r>
      <w:proofErr w:type="spellEnd"/>
      <w:r w:rsidRPr="007861DE">
        <w:rPr>
          <w:rFonts w:ascii="Calibri" w:hAnsi="Calibri" w:cs="Calibri"/>
          <w:i/>
          <w:iCs/>
          <w:sz w:val="24"/>
          <w:szCs w:val="24"/>
          <w:lang w:val="fr-FR"/>
        </w:rPr>
        <w:t xml:space="preserve"> </w:t>
      </w:r>
      <w:proofErr w:type="spellStart"/>
      <w:r w:rsidRPr="007861DE">
        <w:rPr>
          <w:rFonts w:ascii="Calibri" w:hAnsi="Calibri" w:cs="Calibri"/>
          <w:i/>
          <w:iCs/>
          <w:sz w:val="24"/>
          <w:szCs w:val="24"/>
          <w:lang w:val="fr-FR"/>
        </w:rPr>
        <w:t>hören</w:t>
      </w:r>
      <w:proofErr w:type="spellEnd"/>
      <w:r w:rsidRPr="007861DE">
        <w:rPr>
          <w:rFonts w:ascii="Calibri" w:hAnsi="Calibri" w:cs="Calibri"/>
          <w:sz w:val="24"/>
          <w:szCs w:val="24"/>
          <w:lang w:val="fr-FR"/>
        </w:rPr>
        <w:t>/</w:t>
      </w:r>
      <w:proofErr w:type="spellStart"/>
      <w:r w:rsidRPr="007861DE">
        <w:rPr>
          <w:rFonts w:ascii="Calibri" w:hAnsi="Calibri" w:cs="Calibri"/>
          <w:i/>
          <w:iCs/>
          <w:sz w:val="24"/>
          <w:szCs w:val="24"/>
          <w:lang w:val="fr-FR"/>
        </w:rPr>
        <w:t>jemandem</w:t>
      </w:r>
      <w:proofErr w:type="spellEnd"/>
      <w:r w:rsidRPr="007861DE">
        <w:rPr>
          <w:rFonts w:ascii="Calibri" w:hAnsi="Calibri" w:cs="Calibri"/>
          <w:i/>
          <w:iCs/>
          <w:sz w:val="24"/>
          <w:szCs w:val="24"/>
          <w:lang w:val="fr-FR"/>
        </w:rPr>
        <w:t xml:space="preserve"> </w:t>
      </w:r>
      <w:proofErr w:type="spellStart"/>
      <w:r w:rsidRPr="007861DE">
        <w:rPr>
          <w:rFonts w:ascii="Calibri" w:hAnsi="Calibri" w:cs="Calibri"/>
          <w:i/>
          <w:iCs/>
          <w:sz w:val="24"/>
          <w:szCs w:val="24"/>
          <w:lang w:val="fr-FR"/>
        </w:rPr>
        <w:t>gehorchen</w:t>
      </w:r>
      <w:proofErr w:type="spellEnd"/>
      <w:r w:rsidRPr="007861DE">
        <w:rPr>
          <w:rFonts w:ascii="Calibri" w:hAnsi="Calibri" w:cs="Calibri"/>
          <w:sz w:val="24"/>
          <w:szCs w:val="24"/>
          <w:lang w:val="fr-FR"/>
        </w:rPr>
        <w:t>/</w:t>
      </w:r>
      <w:proofErr w:type="spellStart"/>
      <w:r w:rsidRPr="007861DE">
        <w:rPr>
          <w:rFonts w:ascii="Calibri" w:hAnsi="Calibri" w:cs="Calibri"/>
          <w:i/>
          <w:iCs/>
          <w:sz w:val="24"/>
          <w:szCs w:val="24"/>
          <w:lang w:val="fr-FR"/>
        </w:rPr>
        <w:t>tun</w:t>
      </w:r>
      <w:proofErr w:type="spellEnd"/>
      <w:r w:rsidRPr="007861DE">
        <w:rPr>
          <w:rFonts w:ascii="Calibri" w:hAnsi="Calibri" w:cs="Calibri"/>
          <w:i/>
          <w:iCs/>
          <w:sz w:val="24"/>
          <w:szCs w:val="24"/>
          <w:lang w:val="fr-FR"/>
        </w:rPr>
        <w:t xml:space="preserve">, </w:t>
      </w:r>
      <w:proofErr w:type="spellStart"/>
      <w:r w:rsidRPr="007861DE">
        <w:rPr>
          <w:rFonts w:ascii="Calibri" w:hAnsi="Calibri" w:cs="Calibri"/>
          <w:i/>
          <w:iCs/>
          <w:sz w:val="24"/>
          <w:szCs w:val="24"/>
          <w:lang w:val="fr-FR"/>
        </w:rPr>
        <w:t>was</w:t>
      </w:r>
      <w:proofErr w:type="spellEnd"/>
      <w:r w:rsidRPr="007861DE">
        <w:rPr>
          <w:rFonts w:ascii="Calibri" w:hAnsi="Calibri" w:cs="Calibri"/>
          <w:i/>
          <w:iCs/>
          <w:sz w:val="24"/>
          <w:szCs w:val="24"/>
          <w:lang w:val="fr-FR"/>
        </w:rPr>
        <w:t xml:space="preserve"> </w:t>
      </w:r>
      <w:proofErr w:type="spellStart"/>
      <w:r w:rsidRPr="007861DE">
        <w:rPr>
          <w:rFonts w:ascii="Calibri" w:hAnsi="Calibri" w:cs="Calibri"/>
          <w:i/>
          <w:iCs/>
          <w:sz w:val="24"/>
          <w:szCs w:val="24"/>
          <w:lang w:val="fr-FR"/>
        </w:rPr>
        <w:t>jemand</w:t>
      </w:r>
      <w:proofErr w:type="spellEnd"/>
      <w:r w:rsidRPr="007861DE">
        <w:rPr>
          <w:rFonts w:ascii="Calibri" w:hAnsi="Calibri" w:cs="Calibri"/>
          <w:i/>
          <w:iCs/>
          <w:sz w:val="24"/>
          <w:szCs w:val="24"/>
          <w:lang w:val="fr-FR"/>
        </w:rPr>
        <w:t xml:space="preserve"> </w:t>
      </w:r>
      <w:proofErr w:type="spellStart"/>
      <w:r w:rsidRPr="007861DE">
        <w:rPr>
          <w:rFonts w:ascii="Calibri" w:hAnsi="Calibri" w:cs="Calibri"/>
          <w:i/>
          <w:iCs/>
          <w:sz w:val="24"/>
          <w:szCs w:val="24"/>
          <w:lang w:val="fr-FR"/>
        </w:rPr>
        <w:t>sagt</w:t>
      </w:r>
      <w:proofErr w:type="spellEnd"/>
      <w:r w:rsidRPr="007861DE">
        <w:rPr>
          <w:rFonts w:ascii="Calibri" w:hAnsi="Calibri" w:cs="Calibri"/>
          <w:i/>
          <w:iCs/>
          <w:sz w:val="24"/>
          <w:szCs w:val="24"/>
          <w:lang w:val="fr-FR"/>
        </w:rPr>
        <w:t xml:space="preserve"> </w:t>
      </w:r>
      <w:r w:rsidRPr="007861DE">
        <w:rPr>
          <w:rFonts w:ascii="Calibri" w:hAnsi="Calibri" w:cs="Calibri"/>
          <w:sz w:val="24"/>
          <w:szCs w:val="24"/>
          <w:lang w:val="fr-FR"/>
        </w:rPr>
        <w:t xml:space="preserve">(écouter quelqu’un/obéir à quelqu’un/faire ce que quelqu’un demande) ; on retrouve cette signification notamment dans des expressions telles que </w:t>
      </w:r>
      <w:proofErr w:type="spellStart"/>
      <w:r w:rsidRPr="007861DE">
        <w:rPr>
          <w:rFonts w:ascii="Calibri" w:hAnsi="Calibri" w:cs="Calibri"/>
          <w:i/>
          <w:iCs/>
          <w:sz w:val="24"/>
          <w:szCs w:val="24"/>
          <w:lang w:val="fr-FR"/>
        </w:rPr>
        <w:t>auf</w:t>
      </w:r>
      <w:proofErr w:type="spellEnd"/>
      <w:r w:rsidRPr="007861DE">
        <w:rPr>
          <w:rFonts w:ascii="Calibri" w:hAnsi="Calibri" w:cs="Calibri"/>
          <w:i/>
          <w:iCs/>
          <w:sz w:val="24"/>
          <w:szCs w:val="24"/>
          <w:lang w:val="fr-FR"/>
        </w:rPr>
        <w:t xml:space="preserve"> die </w:t>
      </w:r>
      <w:proofErr w:type="spellStart"/>
      <w:r w:rsidRPr="007861DE">
        <w:rPr>
          <w:rFonts w:ascii="Calibri" w:hAnsi="Calibri" w:cs="Calibri"/>
          <w:i/>
          <w:iCs/>
          <w:sz w:val="24"/>
          <w:szCs w:val="24"/>
          <w:lang w:val="fr-FR"/>
        </w:rPr>
        <w:t>Eltern</w:t>
      </w:r>
      <w:proofErr w:type="spellEnd"/>
      <w:r w:rsidRPr="007861DE">
        <w:rPr>
          <w:rFonts w:ascii="Calibri" w:hAnsi="Calibri" w:cs="Calibri"/>
          <w:i/>
          <w:iCs/>
          <w:sz w:val="24"/>
          <w:szCs w:val="24"/>
          <w:lang w:val="fr-FR"/>
        </w:rPr>
        <w:t xml:space="preserve"> </w:t>
      </w:r>
      <w:proofErr w:type="spellStart"/>
      <w:r w:rsidRPr="007861DE">
        <w:rPr>
          <w:rFonts w:ascii="Calibri" w:hAnsi="Calibri" w:cs="Calibri"/>
          <w:i/>
          <w:iCs/>
          <w:sz w:val="24"/>
          <w:szCs w:val="24"/>
          <w:lang w:val="fr-FR"/>
        </w:rPr>
        <w:t>hören</w:t>
      </w:r>
      <w:proofErr w:type="spellEnd"/>
      <w:r w:rsidRPr="007861DE">
        <w:rPr>
          <w:rFonts w:ascii="Calibri" w:hAnsi="Calibri" w:cs="Calibri"/>
          <w:sz w:val="24"/>
          <w:szCs w:val="24"/>
          <w:lang w:val="fr-FR"/>
        </w:rPr>
        <w:t xml:space="preserve"> (écouter ses parents), </w:t>
      </w:r>
      <w:proofErr w:type="spellStart"/>
      <w:r w:rsidRPr="007861DE">
        <w:rPr>
          <w:rFonts w:ascii="Calibri" w:hAnsi="Calibri" w:cs="Calibri"/>
          <w:i/>
          <w:iCs/>
          <w:color w:val="111111"/>
          <w:sz w:val="24"/>
          <w:szCs w:val="24"/>
          <w:shd w:val="clear" w:color="auto" w:fill="FFFFFF"/>
          <w:lang w:val="fr-FR"/>
        </w:rPr>
        <w:t>das</w:t>
      </w:r>
      <w:proofErr w:type="spellEnd"/>
      <w:r w:rsidRPr="007861DE">
        <w:rPr>
          <w:rFonts w:ascii="Calibri" w:hAnsi="Calibri" w:cs="Calibri"/>
          <w:i/>
          <w:iCs/>
          <w:color w:val="111111"/>
          <w:sz w:val="24"/>
          <w:szCs w:val="24"/>
          <w:shd w:val="clear" w:color="auto" w:fill="FFFFFF"/>
          <w:lang w:val="fr-FR"/>
        </w:rPr>
        <w:t xml:space="preserve"> Kind </w:t>
      </w:r>
      <w:proofErr w:type="spellStart"/>
      <w:r w:rsidRPr="007861DE">
        <w:rPr>
          <w:rFonts w:ascii="Calibri" w:hAnsi="Calibri" w:cs="Calibri"/>
          <w:i/>
          <w:iCs/>
          <w:color w:val="111111"/>
          <w:sz w:val="24"/>
          <w:szCs w:val="24"/>
          <w:shd w:val="clear" w:color="auto" w:fill="FFFFFF"/>
          <w:lang w:val="fr-FR"/>
        </w:rPr>
        <w:t>kann</w:t>
      </w:r>
      <w:proofErr w:type="spellEnd"/>
      <w:r w:rsidRPr="007861DE">
        <w:rPr>
          <w:rFonts w:ascii="Calibri" w:hAnsi="Calibri" w:cs="Calibri"/>
          <w:i/>
          <w:iCs/>
          <w:color w:val="111111"/>
          <w:sz w:val="24"/>
          <w:szCs w:val="24"/>
          <w:shd w:val="clear" w:color="auto" w:fill="FFFFFF"/>
          <w:lang w:val="fr-FR"/>
        </w:rPr>
        <w:t xml:space="preserve"> </w:t>
      </w:r>
      <w:proofErr w:type="spellStart"/>
      <w:r w:rsidRPr="007861DE">
        <w:rPr>
          <w:rFonts w:ascii="Calibri" w:hAnsi="Calibri" w:cs="Calibri"/>
          <w:i/>
          <w:iCs/>
          <w:color w:val="111111"/>
          <w:sz w:val="24"/>
          <w:szCs w:val="24"/>
          <w:shd w:val="clear" w:color="auto" w:fill="FFFFFF"/>
          <w:lang w:val="fr-FR"/>
        </w:rPr>
        <w:t>nicht</w:t>
      </w:r>
      <w:proofErr w:type="spellEnd"/>
      <w:r w:rsidRPr="007861DE">
        <w:rPr>
          <w:rFonts w:ascii="Calibri" w:hAnsi="Calibri" w:cs="Calibri"/>
          <w:i/>
          <w:iCs/>
          <w:color w:val="111111"/>
          <w:sz w:val="24"/>
          <w:szCs w:val="24"/>
          <w:shd w:val="clear" w:color="auto" w:fill="FFFFFF"/>
          <w:lang w:val="fr-FR"/>
        </w:rPr>
        <w:t> </w:t>
      </w:r>
      <w:proofErr w:type="spellStart"/>
      <w:r w:rsidRPr="007861DE">
        <w:rPr>
          <w:rStyle w:val="dwdswb-stichwort"/>
          <w:rFonts w:ascii="Calibri" w:hAnsi="Calibri" w:cs="Calibri"/>
          <w:i/>
          <w:iCs/>
          <w:color w:val="111111"/>
          <w:sz w:val="24"/>
          <w:szCs w:val="24"/>
          <w:shd w:val="clear" w:color="auto" w:fill="FFFFFF"/>
          <w:lang w:val="fr-FR"/>
        </w:rPr>
        <w:t>hören</w:t>
      </w:r>
      <w:proofErr w:type="spellEnd"/>
      <w:r w:rsidRPr="007861DE">
        <w:rPr>
          <w:rStyle w:val="dwdswb-stichwort"/>
          <w:rFonts w:ascii="Calibri" w:hAnsi="Calibri" w:cs="Calibri"/>
          <w:color w:val="111111"/>
          <w:sz w:val="24"/>
          <w:szCs w:val="24"/>
          <w:shd w:val="clear" w:color="auto" w:fill="FFFFFF"/>
          <w:lang w:val="fr-FR"/>
        </w:rPr>
        <w:t xml:space="preserve"> (l’enfant n’obéit pas), </w:t>
      </w:r>
      <w:proofErr w:type="spellStart"/>
      <w:r w:rsidRPr="007861DE">
        <w:rPr>
          <w:rStyle w:val="dwdswb-stichwort"/>
          <w:rFonts w:ascii="Calibri" w:hAnsi="Calibri" w:cs="Calibri"/>
          <w:i/>
          <w:iCs/>
          <w:color w:val="111111"/>
          <w:sz w:val="24"/>
          <w:szCs w:val="24"/>
          <w:shd w:val="clear" w:color="auto" w:fill="FFFFFF"/>
          <w:lang w:val="fr-FR"/>
        </w:rPr>
        <w:t>auf</w:t>
      </w:r>
      <w:proofErr w:type="spellEnd"/>
      <w:r w:rsidRPr="007861DE">
        <w:rPr>
          <w:rStyle w:val="dwdswb-stichwort"/>
          <w:rFonts w:ascii="Calibri" w:hAnsi="Calibri" w:cs="Calibri"/>
          <w:i/>
          <w:iCs/>
          <w:color w:val="111111"/>
          <w:sz w:val="24"/>
          <w:szCs w:val="24"/>
          <w:shd w:val="clear" w:color="auto" w:fill="FFFFFF"/>
          <w:lang w:val="fr-FR"/>
        </w:rPr>
        <w:t xml:space="preserve"> sein </w:t>
      </w:r>
      <w:proofErr w:type="spellStart"/>
      <w:r w:rsidRPr="007861DE">
        <w:rPr>
          <w:rStyle w:val="dwdswb-stichwort"/>
          <w:rFonts w:ascii="Calibri" w:hAnsi="Calibri" w:cs="Calibri"/>
          <w:i/>
          <w:iCs/>
          <w:color w:val="111111"/>
          <w:sz w:val="24"/>
          <w:szCs w:val="24"/>
          <w:shd w:val="clear" w:color="auto" w:fill="FFFFFF"/>
          <w:lang w:val="fr-FR"/>
        </w:rPr>
        <w:t>Kommando</w:t>
      </w:r>
      <w:proofErr w:type="spellEnd"/>
      <w:r w:rsidRPr="007861DE">
        <w:rPr>
          <w:rStyle w:val="dwdswb-stichwort"/>
          <w:rFonts w:ascii="Calibri" w:hAnsi="Calibri" w:cs="Calibri"/>
          <w:i/>
          <w:iCs/>
          <w:color w:val="111111"/>
          <w:sz w:val="24"/>
          <w:szCs w:val="24"/>
          <w:shd w:val="clear" w:color="auto" w:fill="FFFFFF"/>
          <w:lang w:val="fr-FR"/>
        </w:rPr>
        <w:t xml:space="preserve"> </w:t>
      </w:r>
      <w:proofErr w:type="spellStart"/>
      <w:r w:rsidRPr="007861DE">
        <w:rPr>
          <w:rStyle w:val="dwdswb-stichwort"/>
          <w:rFonts w:ascii="Calibri" w:hAnsi="Calibri" w:cs="Calibri"/>
          <w:i/>
          <w:iCs/>
          <w:color w:val="111111"/>
          <w:sz w:val="24"/>
          <w:szCs w:val="24"/>
          <w:shd w:val="clear" w:color="auto" w:fill="FFFFFF"/>
          <w:lang w:val="fr-FR"/>
        </w:rPr>
        <w:t>hören</w:t>
      </w:r>
      <w:proofErr w:type="spellEnd"/>
      <w:r w:rsidRPr="007861DE">
        <w:rPr>
          <w:rStyle w:val="dwdswb-stichwort"/>
          <w:rFonts w:ascii="Calibri" w:hAnsi="Calibri" w:cs="Calibri"/>
          <w:color w:val="111111"/>
          <w:sz w:val="24"/>
          <w:szCs w:val="24"/>
          <w:shd w:val="clear" w:color="auto" w:fill="FFFFFF"/>
          <w:lang w:val="fr-FR"/>
        </w:rPr>
        <w:t xml:space="preserve"> (écouter son ordre), </w:t>
      </w:r>
      <w:r w:rsidRPr="007861DE">
        <w:rPr>
          <w:rStyle w:val="dwdswb-stichwort"/>
          <w:rFonts w:ascii="Calibri" w:hAnsi="Calibri" w:cs="Calibri"/>
          <w:i/>
          <w:iCs/>
          <w:color w:val="111111"/>
          <w:sz w:val="24"/>
          <w:szCs w:val="24"/>
          <w:shd w:val="clear" w:color="auto" w:fill="FFFFFF"/>
          <w:lang w:val="fr-FR"/>
        </w:rPr>
        <w:t xml:space="preserve">der Hund </w:t>
      </w:r>
      <w:proofErr w:type="spellStart"/>
      <w:r w:rsidRPr="007861DE">
        <w:rPr>
          <w:rStyle w:val="dwdswb-stichwort"/>
          <w:rFonts w:ascii="Calibri" w:hAnsi="Calibri" w:cs="Calibri"/>
          <w:i/>
          <w:iCs/>
          <w:color w:val="111111"/>
          <w:sz w:val="24"/>
          <w:szCs w:val="24"/>
          <w:shd w:val="clear" w:color="auto" w:fill="FFFFFF"/>
          <w:lang w:val="fr-FR"/>
        </w:rPr>
        <w:t>hört</w:t>
      </w:r>
      <w:proofErr w:type="spellEnd"/>
      <w:r w:rsidRPr="007861DE">
        <w:rPr>
          <w:rStyle w:val="dwdswb-stichwort"/>
          <w:rFonts w:ascii="Calibri" w:hAnsi="Calibri" w:cs="Calibri"/>
          <w:i/>
          <w:iCs/>
          <w:color w:val="111111"/>
          <w:sz w:val="24"/>
          <w:szCs w:val="24"/>
          <w:shd w:val="clear" w:color="auto" w:fill="FFFFFF"/>
          <w:lang w:val="fr-FR"/>
        </w:rPr>
        <w:t xml:space="preserve"> </w:t>
      </w:r>
      <w:proofErr w:type="spellStart"/>
      <w:r w:rsidRPr="007861DE">
        <w:rPr>
          <w:rStyle w:val="dwdswb-stichwort"/>
          <w:rFonts w:ascii="Calibri" w:hAnsi="Calibri" w:cs="Calibri"/>
          <w:i/>
          <w:iCs/>
          <w:color w:val="111111"/>
          <w:sz w:val="24"/>
          <w:szCs w:val="24"/>
          <w:shd w:val="clear" w:color="auto" w:fill="FFFFFF"/>
          <w:lang w:val="fr-FR"/>
        </w:rPr>
        <w:t>auf</w:t>
      </w:r>
      <w:proofErr w:type="spellEnd"/>
      <w:r w:rsidRPr="007861DE">
        <w:rPr>
          <w:rStyle w:val="dwdswb-stichwort"/>
          <w:rFonts w:ascii="Calibri" w:hAnsi="Calibri" w:cs="Calibri"/>
          <w:i/>
          <w:iCs/>
          <w:color w:val="111111"/>
          <w:sz w:val="24"/>
          <w:szCs w:val="24"/>
          <w:shd w:val="clear" w:color="auto" w:fill="FFFFFF"/>
          <w:lang w:val="fr-FR"/>
        </w:rPr>
        <w:t xml:space="preserve"> den </w:t>
      </w:r>
      <w:proofErr w:type="spellStart"/>
      <w:r w:rsidRPr="007861DE">
        <w:rPr>
          <w:rStyle w:val="dwdswb-stichwort"/>
          <w:rFonts w:ascii="Calibri" w:hAnsi="Calibri" w:cs="Calibri"/>
          <w:i/>
          <w:iCs/>
          <w:color w:val="111111"/>
          <w:sz w:val="24"/>
          <w:szCs w:val="24"/>
          <w:shd w:val="clear" w:color="auto" w:fill="FFFFFF"/>
          <w:lang w:val="fr-FR"/>
        </w:rPr>
        <w:t>Namen</w:t>
      </w:r>
      <w:proofErr w:type="spellEnd"/>
      <w:r w:rsidRPr="007861DE">
        <w:rPr>
          <w:rStyle w:val="dwdswb-stichwort"/>
          <w:rFonts w:ascii="Calibri" w:hAnsi="Calibri" w:cs="Calibri"/>
          <w:i/>
          <w:iCs/>
          <w:color w:val="111111"/>
          <w:sz w:val="24"/>
          <w:szCs w:val="24"/>
          <w:shd w:val="clear" w:color="auto" w:fill="FFFFFF"/>
          <w:lang w:val="fr-FR"/>
        </w:rPr>
        <w:t xml:space="preserve"> </w:t>
      </w:r>
      <w:proofErr w:type="spellStart"/>
      <w:r w:rsidRPr="007861DE">
        <w:rPr>
          <w:rStyle w:val="dwdswb-stichwort"/>
          <w:rFonts w:ascii="Calibri" w:hAnsi="Calibri" w:cs="Calibri"/>
          <w:i/>
          <w:iCs/>
          <w:color w:val="111111"/>
          <w:sz w:val="24"/>
          <w:szCs w:val="24"/>
          <w:shd w:val="clear" w:color="auto" w:fill="FFFFFF"/>
          <w:lang w:val="fr-FR"/>
        </w:rPr>
        <w:t>Hussa</w:t>
      </w:r>
      <w:proofErr w:type="spellEnd"/>
      <w:r w:rsidRPr="007861DE">
        <w:rPr>
          <w:rStyle w:val="dwdswb-stichwort"/>
          <w:rFonts w:ascii="Calibri" w:hAnsi="Calibri" w:cs="Calibri"/>
          <w:color w:val="111111"/>
          <w:sz w:val="24"/>
          <w:szCs w:val="24"/>
          <w:shd w:val="clear" w:color="auto" w:fill="FFFFFF"/>
          <w:lang w:val="fr-FR"/>
        </w:rPr>
        <w:t xml:space="preserve"> (le chien répond au nom de </w:t>
      </w:r>
      <w:proofErr w:type="spellStart"/>
      <w:r w:rsidRPr="007861DE">
        <w:rPr>
          <w:rStyle w:val="dwdswb-stichwort"/>
          <w:rFonts w:ascii="Calibri" w:hAnsi="Calibri" w:cs="Calibri"/>
          <w:color w:val="111111"/>
          <w:sz w:val="24"/>
          <w:szCs w:val="24"/>
          <w:shd w:val="clear" w:color="auto" w:fill="FFFFFF"/>
          <w:lang w:val="fr-FR"/>
        </w:rPr>
        <w:t>Hussa</w:t>
      </w:r>
      <w:proofErr w:type="spellEnd"/>
      <w:r w:rsidRPr="007861DE">
        <w:rPr>
          <w:rStyle w:val="dwdswb-stichwort"/>
          <w:rFonts w:ascii="Calibri" w:hAnsi="Calibri" w:cs="Calibri"/>
          <w:color w:val="111111"/>
          <w:sz w:val="24"/>
          <w:szCs w:val="24"/>
          <w:shd w:val="clear" w:color="auto" w:fill="FFFFFF"/>
          <w:lang w:val="fr-FR"/>
        </w:rPr>
        <w:t xml:space="preserve">), </w:t>
      </w:r>
      <w:proofErr w:type="spellStart"/>
      <w:r w:rsidRPr="007861DE">
        <w:rPr>
          <w:rStyle w:val="dwdswb-stichwort"/>
          <w:rFonts w:ascii="Calibri" w:hAnsi="Calibri" w:cs="Calibri"/>
          <w:i/>
          <w:iCs/>
          <w:color w:val="111111"/>
          <w:sz w:val="24"/>
          <w:szCs w:val="24"/>
          <w:shd w:val="clear" w:color="auto" w:fill="FFFFFF"/>
          <w:lang w:val="fr-FR"/>
        </w:rPr>
        <w:t>wer</w:t>
      </w:r>
      <w:proofErr w:type="spellEnd"/>
      <w:r w:rsidRPr="007861DE">
        <w:rPr>
          <w:rStyle w:val="dwdswb-stichwort"/>
          <w:rFonts w:ascii="Calibri" w:hAnsi="Calibri" w:cs="Calibri"/>
          <w:i/>
          <w:iCs/>
          <w:color w:val="111111"/>
          <w:sz w:val="24"/>
          <w:szCs w:val="24"/>
          <w:shd w:val="clear" w:color="auto" w:fill="FFFFFF"/>
          <w:lang w:val="fr-FR"/>
        </w:rPr>
        <w:t xml:space="preserve"> </w:t>
      </w:r>
      <w:proofErr w:type="spellStart"/>
      <w:r w:rsidRPr="007861DE">
        <w:rPr>
          <w:rStyle w:val="dwdswb-stichwort"/>
          <w:rFonts w:ascii="Calibri" w:hAnsi="Calibri" w:cs="Calibri"/>
          <w:i/>
          <w:iCs/>
          <w:color w:val="111111"/>
          <w:sz w:val="24"/>
          <w:szCs w:val="24"/>
          <w:shd w:val="clear" w:color="auto" w:fill="FFFFFF"/>
          <w:lang w:val="fr-FR"/>
        </w:rPr>
        <w:t>nicht</w:t>
      </w:r>
      <w:proofErr w:type="spellEnd"/>
      <w:r w:rsidRPr="007861DE">
        <w:rPr>
          <w:rStyle w:val="dwdswb-stichwort"/>
          <w:rFonts w:ascii="Calibri" w:hAnsi="Calibri" w:cs="Calibri"/>
          <w:i/>
          <w:iCs/>
          <w:color w:val="111111"/>
          <w:sz w:val="24"/>
          <w:szCs w:val="24"/>
          <w:shd w:val="clear" w:color="auto" w:fill="FFFFFF"/>
          <w:lang w:val="fr-FR"/>
        </w:rPr>
        <w:t xml:space="preserve"> </w:t>
      </w:r>
      <w:proofErr w:type="spellStart"/>
      <w:r w:rsidRPr="007861DE">
        <w:rPr>
          <w:rStyle w:val="dwdswb-stichwort"/>
          <w:rFonts w:ascii="Calibri" w:hAnsi="Calibri" w:cs="Calibri"/>
          <w:i/>
          <w:iCs/>
          <w:color w:val="111111"/>
          <w:sz w:val="24"/>
          <w:szCs w:val="24"/>
          <w:shd w:val="clear" w:color="auto" w:fill="FFFFFF"/>
          <w:lang w:val="fr-FR"/>
        </w:rPr>
        <w:t>hören</w:t>
      </w:r>
      <w:proofErr w:type="spellEnd"/>
      <w:r w:rsidRPr="007861DE">
        <w:rPr>
          <w:rStyle w:val="dwdswb-stichwort"/>
          <w:rFonts w:ascii="Calibri" w:hAnsi="Calibri" w:cs="Calibri"/>
          <w:i/>
          <w:iCs/>
          <w:color w:val="111111"/>
          <w:sz w:val="24"/>
          <w:szCs w:val="24"/>
          <w:shd w:val="clear" w:color="auto" w:fill="FFFFFF"/>
          <w:lang w:val="fr-FR"/>
        </w:rPr>
        <w:t xml:space="preserve"> </w:t>
      </w:r>
      <w:proofErr w:type="spellStart"/>
      <w:r w:rsidRPr="007861DE">
        <w:rPr>
          <w:rStyle w:val="dwdswb-stichwort"/>
          <w:rFonts w:ascii="Calibri" w:hAnsi="Calibri" w:cs="Calibri"/>
          <w:i/>
          <w:iCs/>
          <w:color w:val="111111"/>
          <w:sz w:val="24"/>
          <w:szCs w:val="24"/>
          <w:shd w:val="clear" w:color="auto" w:fill="FFFFFF"/>
          <w:lang w:val="fr-FR"/>
        </w:rPr>
        <w:t>will</w:t>
      </w:r>
      <w:proofErr w:type="spellEnd"/>
      <w:r w:rsidRPr="007861DE">
        <w:rPr>
          <w:rStyle w:val="dwdswb-stichwort"/>
          <w:rFonts w:ascii="Calibri" w:hAnsi="Calibri" w:cs="Calibri"/>
          <w:i/>
          <w:iCs/>
          <w:color w:val="111111"/>
          <w:sz w:val="24"/>
          <w:szCs w:val="24"/>
          <w:shd w:val="clear" w:color="auto" w:fill="FFFFFF"/>
          <w:lang w:val="fr-FR"/>
        </w:rPr>
        <w:t xml:space="preserve">, </w:t>
      </w:r>
      <w:proofErr w:type="spellStart"/>
      <w:r w:rsidRPr="007861DE">
        <w:rPr>
          <w:rStyle w:val="dwdswb-stichwort"/>
          <w:rFonts w:ascii="Calibri" w:hAnsi="Calibri" w:cs="Calibri"/>
          <w:i/>
          <w:iCs/>
          <w:color w:val="111111"/>
          <w:sz w:val="24"/>
          <w:szCs w:val="24"/>
          <w:shd w:val="clear" w:color="auto" w:fill="FFFFFF"/>
          <w:lang w:val="fr-FR"/>
        </w:rPr>
        <w:t>muss</w:t>
      </w:r>
      <w:proofErr w:type="spellEnd"/>
      <w:r w:rsidRPr="007861DE">
        <w:rPr>
          <w:rStyle w:val="dwdswb-stichwort"/>
          <w:rFonts w:ascii="Calibri" w:hAnsi="Calibri" w:cs="Calibri"/>
          <w:i/>
          <w:iCs/>
          <w:color w:val="111111"/>
          <w:sz w:val="24"/>
          <w:szCs w:val="24"/>
          <w:shd w:val="clear" w:color="auto" w:fill="FFFFFF"/>
          <w:lang w:val="fr-FR"/>
        </w:rPr>
        <w:t xml:space="preserve"> </w:t>
      </w:r>
      <w:proofErr w:type="spellStart"/>
      <w:r w:rsidRPr="007861DE">
        <w:rPr>
          <w:rStyle w:val="dwdswb-stichwort"/>
          <w:rFonts w:ascii="Calibri" w:hAnsi="Calibri" w:cs="Calibri"/>
          <w:i/>
          <w:iCs/>
          <w:color w:val="111111"/>
          <w:sz w:val="24"/>
          <w:szCs w:val="24"/>
          <w:shd w:val="clear" w:color="auto" w:fill="FFFFFF"/>
          <w:lang w:val="fr-FR"/>
        </w:rPr>
        <w:t>fühlen</w:t>
      </w:r>
      <w:proofErr w:type="spellEnd"/>
      <w:r w:rsidRPr="007861DE">
        <w:rPr>
          <w:rStyle w:val="dwdswb-stichwort"/>
          <w:rFonts w:ascii="Calibri" w:hAnsi="Calibri" w:cs="Calibri"/>
          <w:color w:val="111111"/>
          <w:sz w:val="24"/>
          <w:szCs w:val="24"/>
          <w:shd w:val="clear" w:color="auto" w:fill="FFFFFF"/>
          <w:lang w:val="fr-FR"/>
        </w:rPr>
        <w:t xml:space="preserve"> (qui ne veut pas entendre doit sentir).</w:t>
      </w:r>
      <w:r w:rsidRPr="007861DE">
        <w:rPr>
          <w:rFonts w:ascii="Calibri" w:hAnsi="Calibri" w:cs="Calibri"/>
          <w:sz w:val="24"/>
          <w:szCs w:val="24"/>
          <w:lang w:val="fr-FR"/>
        </w:rPr>
        <w:t xml:space="preserve"> </w:t>
      </w:r>
    </w:p>
    <w:p w14:paraId="761F375F" w14:textId="269C38D7" w:rsidR="00563D68" w:rsidRDefault="00563D68" w:rsidP="00563D68">
      <w:pPr>
        <w:spacing w:after="0" w:line="240" w:lineRule="auto"/>
        <w:jc w:val="both"/>
        <w:rPr>
          <w:rFonts w:ascii="Calibri" w:hAnsi="Calibri" w:cs="Calibri"/>
          <w:sz w:val="24"/>
          <w:szCs w:val="24"/>
          <w:lang w:val="fr-FR"/>
        </w:rPr>
      </w:pPr>
    </w:p>
    <w:p w14:paraId="4932360D" w14:textId="44F3B7D8" w:rsidR="003C7682" w:rsidRPr="007861DE" w:rsidRDefault="003C7682" w:rsidP="003C7682">
      <w:pPr>
        <w:spacing w:after="0" w:line="240" w:lineRule="auto"/>
        <w:jc w:val="both"/>
        <w:rPr>
          <w:rFonts w:ascii="Calibri" w:hAnsi="Calibri" w:cs="Calibri"/>
          <w:sz w:val="24"/>
          <w:szCs w:val="24"/>
          <w:lang w:val="fr-FR"/>
        </w:rPr>
      </w:pPr>
      <w:bookmarkStart w:id="27" w:name="_Hlk126358853"/>
      <w:r w:rsidRPr="007861DE">
        <w:rPr>
          <w:rFonts w:ascii="Calibri" w:hAnsi="Calibri" w:cs="Calibri"/>
          <w:sz w:val="24"/>
          <w:szCs w:val="24"/>
          <w:lang w:val="fr-FR"/>
        </w:rPr>
        <w:t>Quant à l</w:t>
      </w:r>
      <w:r w:rsidR="0047234D">
        <w:rPr>
          <w:rFonts w:ascii="Calibri" w:hAnsi="Calibri" w:cs="Calibri"/>
          <w:sz w:val="24"/>
          <w:szCs w:val="24"/>
          <w:lang w:val="fr-FR"/>
        </w:rPr>
        <w:t>a deuxième carte</w:t>
      </w:r>
      <w:r w:rsidRPr="007861DE">
        <w:rPr>
          <w:rFonts w:ascii="Calibri" w:hAnsi="Calibri" w:cs="Calibri"/>
          <w:sz w:val="24"/>
          <w:szCs w:val="24"/>
          <w:lang w:val="fr-FR"/>
        </w:rPr>
        <w:t xml:space="preserve">, elle donnait à voir les contextes spécifiques dans lesquels l’écoute active s’impose comme une nécessité absolue. </w:t>
      </w:r>
    </w:p>
    <w:bookmarkEnd w:id="27"/>
    <w:p w14:paraId="2650688A" w14:textId="77777777" w:rsidR="003C7682" w:rsidRDefault="003C7682" w:rsidP="003C7682">
      <w:pPr>
        <w:spacing w:after="0" w:line="240" w:lineRule="auto"/>
        <w:jc w:val="both"/>
        <w:rPr>
          <w:rFonts w:ascii="Times New Roman" w:hAnsi="Times New Roman" w:cs="Times New Roman"/>
          <w:sz w:val="24"/>
          <w:szCs w:val="24"/>
          <w:lang w:val="fr-FR"/>
        </w:rPr>
      </w:pPr>
    </w:p>
    <w:p w14:paraId="75C74B79" w14:textId="77777777" w:rsidR="003C7682" w:rsidRPr="00E40438" w:rsidRDefault="003C7682" w:rsidP="003C7682">
      <w:pPr>
        <w:spacing w:after="0" w:line="240" w:lineRule="auto"/>
        <w:jc w:val="center"/>
        <w:rPr>
          <w:rFonts w:ascii="Times New Roman" w:hAnsi="Times New Roman" w:cs="Times New Roman"/>
          <w:sz w:val="24"/>
          <w:szCs w:val="24"/>
          <w:lang w:val="fr-FR"/>
        </w:rPr>
      </w:pPr>
      <w:r w:rsidRPr="00FE7971">
        <w:rPr>
          <w:rFonts w:ascii="Times New Roman" w:hAnsi="Times New Roman" w:cs="Times New Roman"/>
          <w:noProof/>
          <w:sz w:val="24"/>
          <w:szCs w:val="24"/>
          <w:lang w:val="fr-FR"/>
        </w:rPr>
        <w:drawing>
          <wp:inline distT="0" distB="0" distL="0" distR="0" wp14:anchorId="79A75CE3" wp14:editId="24A35B17">
            <wp:extent cx="3324225" cy="2965867"/>
            <wp:effectExtent l="0" t="0" r="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9">
                      <a:extLst>
                        <a:ext uri="{28A0092B-C50C-407E-A947-70E740481C1C}">
                          <a14:useLocalDpi xmlns:a14="http://schemas.microsoft.com/office/drawing/2010/main" val="0"/>
                        </a:ext>
                      </a:extLst>
                    </a:blip>
                    <a:stretch>
                      <a:fillRect/>
                    </a:stretch>
                  </pic:blipFill>
                  <pic:spPr>
                    <a:xfrm>
                      <a:off x="0" y="0"/>
                      <a:ext cx="3396868" cy="3030679"/>
                    </a:xfrm>
                    <a:prstGeom prst="rect">
                      <a:avLst/>
                    </a:prstGeom>
                  </pic:spPr>
                </pic:pic>
              </a:graphicData>
            </a:graphic>
          </wp:inline>
        </w:drawing>
      </w:r>
    </w:p>
    <w:p w14:paraId="52658084" w14:textId="77777777" w:rsidR="005526FF" w:rsidRDefault="005526FF" w:rsidP="003C7682">
      <w:pPr>
        <w:spacing w:after="0" w:line="240" w:lineRule="auto"/>
        <w:jc w:val="both"/>
        <w:rPr>
          <w:rFonts w:ascii="Calibri" w:hAnsi="Calibri" w:cs="Calibri"/>
          <w:sz w:val="24"/>
          <w:szCs w:val="24"/>
          <w:lang w:val="fr-FR"/>
        </w:rPr>
      </w:pPr>
    </w:p>
    <w:p w14:paraId="4B209150" w14:textId="3713AEFE" w:rsidR="0047234D" w:rsidRDefault="0047234D" w:rsidP="0047234D">
      <w:pPr>
        <w:spacing w:after="0" w:line="240" w:lineRule="auto"/>
        <w:jc w:val="center"/>
        <w:rPr>
          <w:rFonts w:ascii="Calibri" w:hAnsi="Calibri" w:cs="Calibri"/>
          <w:sz w:val="24"/>
          <w:szCs w:val="24"/>
          <w:lang w:val="fr-FR"/>
        </w:rPr>
      </w:pPr>
      <w:r>
        <w:rPr>
          <w:rFonts w:ascii="Calibri" w:hAnsi="Calibri" w:cs="Calibri"/>
          <w:sz w:val="24"/>
          <w:szCs w:val="24"/>
          <w:lang w:val="fr-FR"/>
        </w:rPr>
        <w:t>Figure 3</w:t>
      </w:r>
    </w:p>
    <w:p w14:paraId="1802D417" w14:textId="77777777" w:rsidR="00376723" w:rsidRPr="00674722" w:rsidRDefault="00376723" w:rsidP="00376723">
      <w:pPr>
        <w:spacing w:after="0" w:line="240" w:lineRule="auto"/>
        <w:jc w:val="both"/>
        <w:rPr>
          <w:rFonts w:ascii="Calibri" w:hAnsi="Calibri" w:cs="Calibri"/>
          <w:sz w:val="24"/>
          <w:szCs w:val="24"/>
          <w:lang w:val="fr-FR"/>
        </w:rPr>
      </w:pPr>
      <w:r w:rsidRPr="00674722">
        <w:rPr>
          <w:rFonts w:ascii="Calibri" w:hAnsi="Calibri" w:cs="Calibri"/>
          <w:sz w:val="24"/>
          <w:szCs w:val="24"/>
          <w:lang w:val="fr-FR"/>
        </w:rPr>
        <w:lastRenderedPageBreak/>
        <w:t>Les réflexions du deuxième groupe, loin de se limiter à des considérations lexico-sémantiques, ont donné lieu à une véritable cartographie de l’écoute active. Les différents segments des deux séries dorsales correspondent en effet à autant de savoir-faire et de savoir-vivre à atteindre au terme d’un parcours de formation interprétative. Plus spécifiquement, ils démontrent que les différents métiers de l’interprète requièrent, selon les contextes, différents niveaux d’expertise en matière d’écoute.</w:t>
      </w:r>
      <w:r w:rsidRPr="00674722">
        <w:rPr>
          <w:rStyle w:val="Funotenzeichen"/>
          <w:rFonts w:ascii="Calibri" w:hAnsi="Calibri" w:cs="Calibri"/>
          <w:sz w:val="24"/>
          <w:szCs w:val="24"/>
          <w:lang w:val="fr-FR"/>
        </w:rPr>
        <w:footnoteReference w:id="13"/>
      </w:r>
      <w:r w:rsidRPr="00674722">
        <w:rPr>
          <w:rFonts w:ascii="Calibri" w:hAnsi="Calibri" w:cs="Calibri"/>
          <w:sz w:val="24"/>
          <w:szCs w:val="24"/>
          <w:lang w:val="fr-FR"/>
        </w:rPr>
        <w:t xml:space="preserve"> Ce champ possible de construction de compétences a été le point de départ d’un échange sur les multiples attributions de l’interprète dont le rôle ne se limite pas à celui d’un simple passeur ; l’interprète de dialogue/de liaison et/ou de service public coconstruit, en vertu de son écoute active et de ses compétences bimodales, une interaction dont la caractéristique est de privilégier à la fois et en même temps l’un et l’autre intervenant primaire. </w:t>
      </w:r>
    </w:p>
    <w:p w14:paraId="44FAD2B0" w14:textId="65717889" w:rsidR="003C7682" w:rsidRDefault="003C7682" w:rsidP="003C7682">
      <w:pPr>
        <w:spacing w:after="0" w:line="240" w:lineRule="auto"/>
        <w:jc w:val="both"/>
        <w:rPr>
          <w:rFonts w:ascii="Calibri" w:hAnsi="Calibri" w:cs="Calibri"/>
          <w:sz w:val="24"/>
          <w:szCs w:val="24"/>
          <w:lang w:val="fr-FR"/>
        </w:rPr>
      </w:pPr>
    </w:p>
    <w:p w14:paraId="632DAFBB" w14:textId="5872DD9B" w:rsidR="003C7682" w:rsidRPr="00361EEA" w:rsidRDefault="003C7682" w:rsidP="00361EEA">
      <w:pPr>
        <w:pStyle w:val="Listenabsatz"/>
        <w:numPr>
          <w:ilvl w:val="1"/>
          <w:numId w:val="25"/>
        </w:numPr>
        <w:spacing w:after="0" w:line="240" w:lineRule="auto"/>
        <w:jc w:val="both"/>
        <w:rPr>
          <w:rFonts w:ascii="Calibri" w:hAnsi="Calibri" w:cs="Calibri"/>
          <w:b/>
          <w:bCs/>
          <w:sz w:val="24"/>
          <w:szCs w:val="24"/>
          <w:lang w:val="fr-FR"/>
        </w:rPr>
      </w:pPr>
      <w:r w:rsidRPr="00361EEA">
        <w:rPr>
          <w:rFonts w:ascii="Calibri" w:hAnsi="Calibri" w:cs="Calibri"/>
          <w:b/>
          <w:bCs/>
          <w:sz w:val="24"/>
          <w:szCs w:val="24"/>
          <w:lang w:val="fr-FR"/>
        </w:rPr>
        <w:t>Activité de catégorisation</w:t>
      </w:r>
    </w:p>
    <w:p w14:paraId="6ABB9157" w14:textId="77777777" w:rsidR="003C7682" w:rsidRPr="00A12147" w:rsidRDefault="003C7682" w:rsidP="003C7682">
      <w:pPr>
        <w:spacing w:after="0" w:line="240" w:lineRule="auto"/>
        <w:jc w:val="both"/>
        <w:rPr>
          <w:rFonts w:ascii="Calibri" w:hAnsi="Calibri" w:cs="Calibri"/>
          <w:sz w:val="24"/>
          <w:szCs w:val="24"/>
          <w:lang w:val="fr-FR"/>
        </w:rPr>
      </w:pPr>
    </w:p>
    <w:p w14:paraId="38C3B2D6" w14:textId="3F4662F1" w:rsidR="003C7682" w:rsidRDefault="003C7682" w:rsidP="003C7682">
      <w:pPr>
        <w:spacing w:after="0" w:line="240" w:lineRule="auto"/>
        <w:jc w:val="both"/>
        <w:rPr>
          <w:rFonts w:ascii="Calibri" w:hAnsi="Calibri" w:cs="Calibri"/>
          <w:sz w:val="24"/>
          <w:szCs w:val="24"/>
          <w:lang w:val="fr-FR"/>
        </w:rPr>
      </w:pPr>
      <w:bookmarkStart w:id="28" w:name="_Hlk124234141"/>
      <w:r w:rsidRPr="00A12147">
        <w:rPr>
          <w:rFonts w:ascii="Calibri" w:hAnsi="Calibri" w:cs="Calibri"/>
          <w:sz w:val="24"/>
          <w:szCs w:val="24"/>
          <w:lang w:val="fr-FR"/>
        </w:rPr>
        <w:t xml:space="preserve">Instruction aux apprenants (travail de groupe) : Sur la table du milieu, vous trouverez pêle-mêle des définitions correspondant à trois catégories distinctes (espace théâtral, espace dramatique, espace de l’âme). Choisissez trois cartes de couleurs différentes (trois cartes par groupe) et répondez aux questions suivantes : </w:t>
      </w:r>
      <w:r w:rsidRPr="00A12147">
        <w:rPr>
          <w:rFonts w:ascii="Calibri" w:hAnsi="Calibri" w:cs="Calibri"/>
          <w:i/>
          <w:iCs/>
          <w:sz w:val="24"/>
          <w:szCs w:val="24"/>
          <w:lang w:val="fr-FR"/>
        </w:rPr>
        <w:t xml:space="preserve">a) </w:t>
      </w:r>
      <w:r w:rsidRPr="00A12147">
        <w:rPr>
          <w:rFonts w:ascii="Calibri" w:hAnsi="Calibri" w:cs="Calibri"/>
          <w:sz w:val="24"/>
          <w:szCs w:val="24"/>
          <w:lang w:val="fr-FR"/>
        </w:rPr>
        <w:t xml:space="preserve">À quelle catégorie se rapporte chacune de vos cartes (espace théâtral/espace dramatique/espace de l’âme) ? </w:t>
      </w:r>
      <w:r w:rsidRPr="00A12147">
        <w:rPr>
          <w:rFonts w:ascii="Calibri" w:hAnsi="Calibri" w:cs="Calibri"/>
          <w:i/>
          <w:iCs/>
          <w:sz w:val="24"/>
          <w:szCs w:val="24"/>
          <w:lang w:val="fr-FR"/>
        </w:rPr>
        <w:t xml:space="preserve">b) </w:t>
      </w:r>
      <w:r w:rsidRPr="00A12147">
        <w:rPr>
          <w:rFonts w:ascii="Calibri" w:hAnsi="Calibri" w:cs="Calibri"/>
          <w:sz w:val="24"/>
          <w:szCs w:val="24"/>
          <w:lang w:val="fr-FR"/>
        </w:rPr>
        <w:t xml:space="preserve">Entre les définitions, il existe des liens évidents mais non explicites. Faites interagir les différents concepts, en établissant entre eux des liens hiérarchiques. </w:t>
      </w:r>
      <w:r w:rsidRPr="00A12147">
        <w:rPr>
          <w:rFonts w:ascii="Calibri" w:hAnsi="Calibri" w:cs="Calibri"/>
          <w:i/>
          <w:iCs/>
          <w:sz w:val="24"/>
          <w:szCs w:val="24"/>
          <w:lang w:val="fr-FR"/>
        </w:rPr>
        <w:t xml:space="preserve">c) </w:t>
      </w:r>
      <w:r w:rsidRPr="00A12147">
        <w:rPr>
          <w:rFonts w:ascii="Calibri" w:hAnsi="Calibri" w:cs="Calibri"/>
          <w:sz w:val="24"/>
          <w:szCs w:val="24"/>
          <w:lang w:val="fr-FR"/>
        </w:rPr>
        <w:t xml:space="preserve">Les définitions contiennent certains termes directement corrélés à la notion </w:t>
      </w:r>
      <w:r w:rsidR="001A7B93">
        <w:rPr>
          <w:rFonts w:ascii="Calibri" w:hAnsi="Calibri" w:cs="Calibri"/>
          <w:sz w:val="24"/>
          <w:szCs w:val="24"/>
          <w:lang w:val="fr-FR"/>
        </w:rPr>
        <w:t>d</w:t>
      </w:r>
      <w:proofErr w:type="gramStart"/>
      <w:r w:rsidR="001A7B93">
        <w:rPr>
          <w:rFonts w:ascii="Calibri" w:hAnsi="Calibri" w:cs="Calibri"/>
          <w:sz w:val="24"/>
          <w:szCs w:val="24"/>
          <w:lang w:val="fr-FR"/>
        </w:rPr>
        <w:t>’</w:t>
      </w:r>
      <w:r w:rsidRPr="00A12147">
        <w:rPr>
          <w:rFonts w:ascii="Calibri" w:hAnsi="Calibri" w:cs="Calibri"/>
          <w:sz w:val="24"/>
          <w:szCs w:val="24"/>
          <w:lang w:val="fr-FR"/>
        </w:rPr>
        <w:t>«</w:t>
      </w:r>
      <w:proofErr w:type="gramEnd"/>
      <w:r w:rsidRPr="00A12147">
        <w:rPr>
          <w:rFonts w:ascii="Calibri" w:hAnsi="Calibri" w:cs="Calibri"/>
          <w:sz w:val="24"/>
          <w:szCs w:val="24"/>
          <w:lang w:val="fr-FR"/>
        </w:rPr>
        <w:t xml:space="preserve"> interaction ». Repérez-les en utilisant les diagrammes prévus à cet effet : </w:t>
      </w:r>
    </w:p>
    <w:p w14:paraId="241CC6ED" w14:textId="3400E7F9" w:rsidR="003C7682" w:rsidRDefault="003C7682" w:rsidP="003C7682">
      <w:pPr>
        <w:spacing w:after="0" w:line="240" w:lineRule="auto"/>
        <w:jc w:val="both"/>
        <w:rPr>
          <w:rFonts w:ascii="Calibri" w:hAnsi="Calibri" w:cs="Calibri"/>
          <w:sz w:val="24"/>
          <w:szCs w:val="24"/>
          <w:lang w:val="fr-FR"/>
        </w:rPr>
      </w:pPr>
    </w:p>
    <w:p w14:paraId="21919D0A" w14:textId="77777777" w:rsidR="003C7682" w:rsidRPr="00A12147" w:rsidRDefault="003C7682" w:rsidP="003C7682">
      <w:pPr>
        <w:spacing w:after="0" w:line="240" w:lineRule="auto"/>
        <w:jc w:val="both"/>
        <w:rPr>
          <w:rFonts w:ascii="Calibri" w:hAnsi="Calibri" w:cs="Calibri"/>
          <w:i/>
          <w:iCs/>
          <w:sz w:val="24"/>
          <w:szCs w:val="24"/>
          <w:lang w:val="fr-FR"/>
        </w:rPr>
      </w:pPr>
      <w:r w:rsidRPr="00A12147">
        <w:rPr>
          <w:rFonts w:ascii="Calibri" w:hAnsi="Calibri" w:cs="Calibri"/>
          <w:sz w:val="24"/>
          <w:szCs w:val="24"/>
          <w:lang w:val="fr-FR"/>
        </w:rPr>
        <w:t xml:space="preserve">- Objectifs : </w:t>
      </w:r>
      <w:r w:rsidRPr="00A12147">
        <w:rPr>
          <w:rFonts w:ascii="Calibri" w:hAnsi="Calibri" w:cs="Calibri"/>
          <w:i/>
          <w:iCs/>
          <w:sz w:val="24"/>
          <w:szCs w:val="24"/>
          <w:lang w:val="fr-FR"/>
        </w:rPr>
        <w:t>a)</w:t>
      </w:r>
      <w:r w:rsidRPr="00A12147">
        <w:rPr>
          <w:rFonts w:ascii="Calibri" w:hAnsi="Calibri" w:cs="Calibri"/>
          <w:sz w:val="24"/>
          <w:szCs w:val="24"/>
          <w:lang w:val="fr-FR"/>
        </w:rPr>
        <w:t xml:space="preserve"> Prendre conscience des différentes catégories afin de pouvoir structurer les informations ; </w:t>
      </w:r>
      <w:r w:rsidRPr="00A12147">
        <w:rPr>
          <w:rFonts w:ascii="Calibri" w:hAnsi="Calibri" w:cs="Calibri"/>
          <w:i/>
          <w:iCs/>
          <w:sz w:val="24"/>
          <w:szCs w:val="24"/>
          <w:lang w:val="fr-FR"/>
        </w:rPr>
        <w:t>b)</w:t>
      </w:r>
      <w:r w:rsidRPr="00A12147">
        <w:rPr>
          <w:rFonts w:ascii="Calibri" w:hAnsi="Calibri" w:cs="Calibri"/>
          <w:sz w:val="24"/>
          <w:szCs w:val="24"/>
          <w:lang w:val="fr-FR"/>
        </w:rPr>
        <w:t xml:space="preserve"> créer des liens explicites entre les éléments constitutifs des définitions ; </w:t>
      </w:r>
      <w:r w:rsidRPr="00A12147">
        <w:rPr>
          <w:rFonts w:ascii="Calibri" w:hAnsi="Calibri" w:cs="Calibri"/>
          <w:i/>
          <w:iCs/>
          <w:sz w:val="24"/>
          <w:szCs w:val="24"/>
          <w:lang w:val="fr-FR"/>
        </w:rPr>
        <w:t xml:space="preserve">c) </w:t>
      </w:r>
      <w:r w:rsidRPr="00A12147">
        <w:rPr>
          <w:rFonts w:ascii="Calibri" w:hAnsi="Calibri" w:cs="Calibri"/>
          <w:sz w:val="24"/>
          <w:szCs w:val="24"/>
          <w:lang w:val="fr-FR"/>
        </w:rPr>
        <w:t>mettre au jour les représentations ayant trait au théâtre et au phénomène interactionnel.</w:t>
      </w:r>
    </w:p>
    <w:p w14:paraId="6A4248FE" w14:textId="183FD2DE" w:rsidR="003C7682" w:rsidRDefault="003C7682" w:rsidP="003C7682">
      <w:pPr>
        <w:spacing w:line="240" w:lineRule="auto"/>
        <w:jc w:val="both"/>
        <w:rPr>
          <w:rFonts w:ascii="Calibri" w:hAnsi="Calibri" w:cs="Calibri"/>
          <w:sz w:val="24"/>
          <w:szCs w:val="24"/>
          <w:lang w:val="fr-FR"/>
        </w:rPr>
      </w:pPr>
      <w:r w:rsidRPr="00A12147">
        <w:rPr>
          <w:rFonts w:ascii="Calibri" w:hAnsi="Calibri" w:cs="Calibri"/>
          <w:sz w:val="24"/>
          <w:szCs w:val="24"/>
          <w:lang w:val="fr-FR"/>
        </w:rPr>
        <w:t xml:space="preserve">- Déroulement de la séquence : </w:t>
      </w:r>
      <w:r w:rsidRPr="00A12147">
        <w:rPr>
          <w:rFonts w:ascii="Calibri" w:hAnsi="Calibri" w:cs="Calibri"/>
          <w:i/>
          <w:iCs/>
          <w:sz w:val="24"/>
          <w:szCs w:val="24"/>
          <w:lang w:val="fr-FR"/>
        </w:rPr>
        <w:t xml:space="preserve">a) </w:t>
      </w:r>
      <w:r w:rsidRPr="00A12147">
        <w:rPr>
          <w:rFonts w:ascii="Calibri" w:hAnsi="Calibri" w:cs="Calibri"/>
          <w:sz w:val="24"/>
          <w:szCs w:val="24"/>
          <w:lang w:val="fr-FR"/>
        </w:rPr>
        <w:t xml:space="preserve">Travail de groupe sur la catégorisation des définitions ; réflexion partagée sur </w:t>
      </w:r>
      <w:r w:rsidR="0085565B">
        <w:rPr>
          <w:rFonts w:ascii="Calibri" w:hAnsi="Calibri" w:cs="Calibri"/>
          <w:i/>
          <w:iCs/>
          <w:sz w:val="24"/>
          <w:szCs w:val="24"/>
          <w:lang w:val="fr-FR"/>
        </w:rPr>
        <w:t>b</w:t>
      </w:r>
      <w:r w:rsidRPr="00A12147">
        <w:rPr>
          <w:rFonts w:ascii="Calibri" w:hAnsi="Calibri" w:cs="Calibri"/>
          <w:i/>
          <w:iCs/>
          <w:sz w:val="24"/>
          <w:szCs w:val="24"/>
          <w:lang w:val="fr-FR"/>
        </w:rPr>
        <w:t xml:space="preserve">) </w:t>
      </w:r>
      <w:r w:rsidRPr="00A12147">
        <w:rPr>
          <w:rFonts w:ascii="Calibri" w:hAnsi="Calibri" w:cs="Calibri"/>
          <w:sz w:val="24"/>
          <w:szCs w:val="24"/>
          <w:lang w:val="fr-FR"/>
        </w:rPr>
        <w:t>les liens sous-jacents aux différents concepts ;</w:t>
      </w:r>
      <w:r w:rsidRPr="00A12147">
        <w:rPr>
          <w:rFonts w:ascii="Calibri" w:hAnsi="Calibri" w:cs="Calibri"/>
          <w:i/>
          <w:iCs/>
          <w:sz w:val="24"/>
          <w:szCs w:val="24"/>
          <w:lang w:val="fr-FR"/>
        </w:rPr>
        <w:t xml:space="preserve"> c) </w:t>
      </w:r>
      <w:r w:rsidRPr="00A12147">
        <w:rPr>
          <w:rFonts w:ascii="Calibri" w:hAnsi="Calibri" w:cs="Calibri"/>
          <w:sz w:val="24"/>
          <w:szCs w:val="24"/>
          <w:lang w:val="fr-FR"/>
        </w:rPr>
        <w:t xml:space="preserve">les notions corrélées au phénomène interactionnel. </w:t>
      </w:r>
    </w:p>
    <w:p w14:paraId="1DFF7EC8" w14:textId="61AC04A6" w:rsidR="003C7682" w:rsidRPr="00A12147" w:rsidRDefault="003C7682" w:rsidP="003C7682">
      <w:pPr>
        <w:spacing w:line="240" w:lineRule="auto"/>
        <w:jc w:val="both"/>
        <w:rPr>
          <w:rFonts w:ascii="Calibri" w:hAnsi="Calibri" w:cs="Calibri"/>
          <w:sz w:val="24"/>
          <w:szCs w:val="24"/>
          <w:lang w:val="fr-FR"/>
        </w:rPr>
      </w:pPr>
      <w:r w:rsidRPr="00A12147">
        <w:rPr>
          <w:rFonts w:ascii="Calibri" w:hAnsi="Calibri" w:cs="Calibri"/>
          <w:sz w:val="24"/>
          <w:szCs w:val="24"/>
          <w:lang w:val="fr-FR"/>
        </w:rPr>
        <w:t>Voici comment les apprenants du groupe 1 ont associé</w:t>
      </w:r>
      <w:r w:rsidR="00AC60DA">
        <w:rPr>
          <w:rFonts w:ascii="Calibri" w:hAnsi="Calibri" w:cs="Calibri"/>
          <w:sz w:val="24"/>
          <w:szCs w:val="24"/>
          <w:lang w:val="fr-FR"/>
        </w:rPr>
        <w:t xml:space="preserve"> leurs</w:t>
      </w:r>
      <w:r w:rsidRPr="00A12147">
        <w:rPr>
          <w:rFonts w:ascii="Calibri" w:hAnsi="Calibri" w:cs="Calibri"/>
          <w:sz w:val="24"/>
          <w:szCs w:val="24"/>
          <w:lang w:val="fr-FR"/>
        </w:rPr>
        <w:t xml:space="preserve"> définitions aux catégories :</w:t>
      </w:r>
    </w:p>
    <w:tbl>
      <w:tblPr>
        <w:tblStyle w:val="Tabellenraste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1980"/>
        <w:gridCol w:w="7082"/>
      </w:tblGrid>
      <w:tr w:rsidR="003C7682" w:rsidRPr="00A12147" w14:paraId="5ABE2915" w14:textId="77777777" w:rsidTr="007F1A60">
        <w:tc>
          <w:tcPr>
            <w:tcW w:w="1980" w:type="dxa"/>
          </w:tcPr>
          <w:p w14:paraId="6DAF7BB8" w14:textId="77777777" w:rsidR="003C7682" w:rsidRPr="00A12147" w:rsidRDefault="003C7682" w:rsidP="007F1A60">
            <w:pPr>
              <w:jc w:val="center"/>
              <w:rPr>
                <w:rFonts w:ascii="Calibri" w:hAnsi="Calibri" w:cs="Calibri"/>
                <w:b/>
                <w:bCs/>
                <w:sz w:val="24"/>
                <w:szCs w:val="24"/>
                <w:lang w:val="fr-FR"/>
              </w:rPr>
            </w:pPr>
            <w:r w:rsidRPr="00A12147">
              <w:rPr>
                <w:rFonts w:ascii="Calibri" w:hAnsi="Calibri" w:cs="Calibri"/>
                <w:b/>
                <w:bCs/>
                <w:sz w:val="24"/>
                <w:szCs w:val="24"/>
                <w:lang w:val="fr-FR"/>
              </w:rPr>
              <w:t>Espace théâtral</w:t>
            </w:r>
          </w:p>
          <w:p w14:paraId="002A4379" w14:textId="77777777" w:rsidR="003C7682" w:rsidRPr="00A12147" w:rsidRDefault="003C7682" w:rsidP="007F1A60">
            <w:pPr>
              <w:jc w:val="center"/>
              <w:rPr>
                <w:rFonts w:ascii="Calibri" w:hAnsi="Calibri" w:cs="Calibri"/>
                <w:sz w:val="24"/>
                <w:szCs w:val="24"/>
                <w:lang w:val="fr-FR"/>
              </w:rPr>
            </w:pPr>
          </w:p>
          <w:p w14:paraId="706B35B9" w14:textId="77777777" w:rsidR="003C7682" w:rsidRPr="00A12147" w:rsidRDefault="003C7682" w:rsidP="007F1A60">
            <w:pPr>
              <w:jc w:val="center"/>
              <w:rPr>
                <w:rFonts w:ascii="Calibri" w:hAnsi="Calibri" w:cs="Calibri"/>
                <w:sz w:val="24"/>
                <w:szCs w:val="24"/>
                <w:lang w:val="fr-FR"/>
              </w:rPr>
            </w:pPr>
          </w:p>
          <w:p w14:paraId="5BF8DFF6" w14:textId="77777777" w:rsidR="003C7682" w:rsidRPr="00A12147" w:rsidRDefault="003C7682" w:rsidP="007F1A60">
            <w:pPr>
              <w:jc w:val="center"/>
              <w:rPr>
                <w:rFonts w:ascii="Calibri" w:hAnsi="Calibri" w:cs="Calibri"/>
                <w:sz w:val="24"/>
                <w:szCs w:val="24"/>
                <w:lang w:val="fr-FR"/>
              </w:rPr>
            </w:pPr>
          </w:p>
          <w:p w14:paraId="75B4BBDA" w14:textId="77777777" w:rsidR="003C7682" w:rsidRPr="00A12147" w:rsidRDefault="003C7682" w:rsidP="007F1A60">
            <w:pPr>
              <w:jc w:val="center"/>
              <w:rPr>
                <w:rFonts w:ascii="Calibri" w:hAnsi="Calibri" w:cs="Calibri"/>
                <w:sz w:val="24"/>
                <w:szCs w:val="24"/>
                <w:lang w:val="fr-FR"/>
              </w:rPr>
            </w:pPr>
          </w:p>
          <w:p w14:paraId="31979215" w14:textId="77777777" w:rsidR="003C7682" w:rsidRPr="00A12147" w:rsidRDefault="003C7682" w:rsidP="007F1A60">
            <w:pPr>
              <w:jc w:val="center"/>
              <w:rPr>
                <w:rFonts w:ascii="Calibri" w:hAnsi="Calibri" w:cs="Calibri"/>
                <w:sz w:val="24"/>
                <w:szCs w:val="24"/>
                <w:lang w:val="fr-FR"/>
              </w:rPr>
            </w:pPr>
          </w:p>
          <w:p w14:paraId="1ECBFB16" w14:textId="77777777" w:rsidR="003C7682" w:rsidRPr="00A12147" w:rsidRDefault="003C7682" w:rsidP="007F1A60">
            <w:pPr>
              <w:jc w:val="center"/>
              <w:rPr>
                <w:rFonts w:ascii="Calibri" w:hAnsi="Calibri" w:cs="Calibri"/>
                <w:sz w:val="24"/>
                <w:szCs w:val="24"/>
                <w:lang w:val="fr-FR"/>
              </w:rPr>
            </w:pPr>
          </w:p>
        </w:tc>
        <w:tc>
          <w:tcPr>
            <w:tcW w:w="7082" w:type="dxa"/>
          </w:tcPr>
          <w:p w14:paraId="126C2B19" w14:textId="7F594421" w:rsidR="003C7682" w:rsidRPr="00A12147" w:rsidRDefault="0047234D" w:rsidP="007F1A60">
            <w:pPr>
              <w:jc w:val="both"/>
              <w:rPr>
                <w:rFonts w:ascii="Calibri" w:hAnsi="Calibri" w:cs="Calibri"/>
                <w:sz w:val="24"/>
                <w:szCs w:val="24"/>
                <w:lang w:val="fr-FR"/>
              </w:rPr>
            </w:pPr>
            <w:r>
              <w:rPr>
                <w:rFonts w:ascii="Calibri" w:hAnsi="Calibri" w:cs="Calibri"/>
                <w:sz w:val="24"/>
                <w:szCs w:val="24"/>
                <w:lang w:val="fr-FR"/>
              </w:rPr>
              <w:t>« </w:t>
            </w:r>
            <w:r w:rsidR="003C7682" w:rsidRPr="00A12147">
              <w:rPr>
                <w:rFonts w:ascii="Calibri" w:hAnsi="Calibri" w:cs="Calibri"/>
                <w:sz w:val="24"/>
                <w:szCs w:val="24"/>
                <w:lang w:val="fr-FR"/>
              </w:rPr>
              <w:t xml:space="preserve">Traditionnellement, l’espace scénique est ce lieu théâtral consacré à mettre en scène des personnages et des objets au milieu d’un décor. D’un point de vue froidement géométrique, la scène n’est qu’une portion d’un espace plus étendu et plus diversifié, qui inclut la salle et l’ensemble du bâtiment abritant le théâtre. La scène est descriptible dans les mêmes unités et dans une exacte </w:t>
            </w:r>
            <w:r w:rsidR="003C7682" w:rsidRPr="00A12147">
              <w:rPr>
                <w:rFonts w:ascii="Calibri" w:hAnsi="Calibri" w:cs="Calibri"/>
                <w:i/>
                <w:iCs/>
                <w:sz w:val="24"/>
                <w:szCs w:val="24"/>
                <w:lang w:val="fr-FR"/>
              </w:rPr>
              <w:t>continuité</w:t>
            </w:r>
            <w:r w:rsidR="003C7682" w:rsidRPr="00A12147">
              <w:rPr>
                <w:rFonts w:ascii="Calibri" w:hAnsi="Calibri" w:cs="Calibri"/>
                <w:sz w:val="24"/>
                <w:szCs w:val="24"/>
                <w:lang w:val="fr-FR"/>
              </w:rPr>
              <w:t xml:space="preserve"> [sic] métrique avec l’espace de la salle. Pour autant, elle en reste parfaitement </w:t>
            </w:r>
            <w:r w:rsidR="003C7682" w:rsidRPr="00A12147">
              <w:rPr>
                <w:rFonts w:ascii="Calibri" w:hAnsi="Calibri" w:cs="Calibri"/>
                <w:i/>
                <w:iCs/>
                <w:sz w:val="24"/>
                <w:szCs w:val="24"/>
                <w:lang w:val="fr-FR"/>
              </w:rPr>
              <w:t>séparée</w:t>
            </w:r>
            <w:r w:rsidR="003C7682" w:rsidRPr="00A12147">
              <w:rPr>
                <w:rFonts w:ascii="Calibri" w:hAnsi="Calibri" w:cs="Calibri"/>
                <w:sz w:val="24"/>
                <w:szCs w:val="24"/>
                <w:lang w:val="fr-FR"/>
              </w:rPr>
              <w:t xml:space="preserve"> [sic] du point de vue fonctionnel. Dans cet </w:t>
            </w:r>
            <w:r w:rsidR="003C7682" w:rsidRPr="00A12147">
              <w:rPr>
                <w:rFonts w:ascii="Calibri" w:hAnsi="Calibri" w:cs="Calibri"/>
                <w:sz w:val="24"/>
                <w:szCs w:val="24"/>
                <w:u w:val="single"/>
                <w:lang w:val="fr-FR"/>
              </w:rPr>
              <w:t>espace délimité</w:t>
            </w:r>
            <w:r w:rsidR="003C7682" w:rsidRPr="00A12147">
              <w:rPr>
                <w:rFonts w:ascii="Calibri" w:hAnsi="Calibri" w:cs="Calibri"/>
                <w:sz w:val="24"/>
                <w:szCs w:val="24"/>
                <w:lang w:val="fr-FR"/>
              </w:rPr>
              <w:t xml:space="preserve">, des événements particuliers se déroulent, distincts de ceux qui se passent dans la salle. L’espace théâtral a ses règles, ses codes, et même sa </w:t>
            </w:r>
            <w:r w:rsidR="003C7682" w:rsidRPr="00A12147">
              <w:rPr>
                <w:rFonts w:ascii="Calibri" w:hAnsi="Calibri" w:cs="Calibri"/>
                <w:sz w:val="24"/>
                <w:szCs w:val="24"/>
                <w:lang w:val="fr-FR"/>
              </w:rPr>
              <w:lastRenderedPageBreak/>
              <w:t>terminologie, comme celle qui se réfère au « côté cour » et au « côté jardin » (Denis</w:t>
            </w:r>
            <w:r>
              <w:rPr>
                <w:rFonts w:ascii="Calibri" w:hAnsi="Calibri" w:cs="Calibri"/>
                <w:sz w:val="24"/>
                <w:szCs w:val="24"/>
                <w:lang w:val="fr-FR"/>
              </w:rPr>
              <w:t>,</w:t>
            </w:r>
            <w:r w:rsidR="003C7682" w:rsidRPr="00A12147">
              <w:rPr>
                <w:rFonts w:ascii="Calibri" w:hAnsi="Calibri" w:cs="Calibri"/>
                <w:sz w:val="24"/>
                <w:szCs w:val="24"/>
                <w:lang w:val="fr-FR"/>
              </w:rPr>
              <w:t xml:space="preserve"> 2016</w:t>
            </w:r>
            <w:r>
              <w:rPr>
                <w:rFonts w:ascii="Calibri" w:hAnsi="Calibri" w:cs="Calibri"/>
                <w:sz w:val="24"/>
                <w:szCs w:val="24"/>
                <w:lang w:val="fr-FR"/>
              </w:rPr>
              <w:t xml:space="preserve">, p. </w:t>
            </w:r>
            <w:r w:rsidR="003C7682" w:rsidRPr="00A12147">
              <w:rPr>
                <w:rFonts w:ascii="Calibri" w:hAnsi="Calibri" w:cs="Calibri"/>
                <w:sz w:val="24"/>
                <w:szCs w:val="24"/>
                <w:lang w:val="fr-FR"/>
              </w:rPr>
              <w:t xml:space="preserve">52). </w:t>
            </w:r>
          </w:p>
        </w:tc>
      </w:tr>
      <w:tr w:rsidR="003C7682" w:rsidRPr="00A12147" w14:paraId="5212AB10" w14:textId="77777777" w:rsidTr="007F1A60">
        <w:tc>
          <w:tcPr>
            <w:tcW w:w="1980" w:type="dxa"/>
          </w:tcPr>
          <w:p w14:paraId="4C3B0403" w14:textId="77777777" w:rsidR="003C7682" w:rsidRPr="00A12147" w:rsidRDefault="003C7682" w:rsidP="007F1A60">
            <w:pPr>
              <w:jc w:val="center"/>
              <w:rPr>
                <w:rFonts w:ascii="Calibri" w:hAnsi="Calibri" w:cs="Calibri"/>
                <w:b/>
                <w:bCs/>
                <w:sz w:val="24"/>
                <w:szCs w:val="24"/>
                <w:lang w:val="fr-FR"/>
              </w:rPr>
            </w:pPr>
            <w:r w:rsidRPr="00A12147">
              <w:rPr>
                <w:rFonts w:ascii="Calibri" w:hAnsi="Calibri" w:cs="Calibri"/>
                <w:b/>
                <w:bCs/>
                <w:sz w:val="24"/>
                <w:szCs w:val="24"/>
                <w:lang w:val="fr-FR"/>
              </w:rPr>
              <w:lastRenderedPageBreak/>
              <w:t>Espace dramatique</w:t>
            </w:r>
          </w:p>
        </w:tc>
        <w:tc>
          <w:tcPr>
            <w:tcW w:w="7082" w:type="dxa"/>
          </w:tcPr>
          <w:p w14:paraId="0F15CAD3" w14:textId="637C130E" w:rsidR="003C7682" w:rsidRPr="00A12147" w:rsidRDefault="0047234D" w:rsidP="007F1A60">
            <w:pPr>
              <w:jc w:val="both"/>
              <w:rPr>
                <w:rFonts w:ascii="Calibri" w:hAnsi="Calibri" w:cs="Calibri"/>
                <w:sz w:val="24"/>
                <w:szCs w:val="24"/>
                <w:lang w:val="fr-FR"/>
              </w:rPr>
            </w:pPr>
            <w:r>
              <w:rPr>
                <w:rFonts w:ascii="Calibri" w:hAnsi="Calibri" w:cs="Calibri"/>
                <w:sz w:val="24"/>
                <w:szCs w:val="24"/>
                <w:lang w:val="fr-FR"/>
              </w:rPr>
              <w:t>« </w:t>
            </w:r>
            <w:r w:rsidR="003C7682" w:rsidRPr="00A12147">
              <w:rPr>
                <w:rFonts w:ascii="Calibri" w:hAnsi="Calibri" w:cs="Calibri"/>
                <w:sz w:val="24"/>
                <w:szCs w:val="24"/>
                <w:lang w:val="fr-FR"/>
              </w:rPr>
              <w:t>1. [La notion d</w:t>
            </w:r>
            <w:proofErr w:type="gramStart"/>
            <w:r w:rsidR="003C7682" w:rsidRPr="00A12147">
              <w:rPr>
                <w:rFonts w:ascii="Calibri" w:hAnsi="Calibri" w:cs="Calibri"/>
                <w:sz w:val="24"/>
                <w:szCs w:val="24"/>
                <w:lang w:val="fr-FR"/>
              </w:rPr>
              <w:t>’«</w:t>
            </w:r>
            <w:proofErr w:type="gramEnd"/>
            <w:r w:rsidR="003C7682" w:rsidRPr="00A12147">
              <w:rPr>
                <w:rFonts w:ascii="Calibri" w:hAnsi="Calibri" w:cs="Calibri"/>
                <w:sz w:val="24"/>
                <w:szCs w:val="24"/>
                <w:lang w:val="fr-FR"/>
              </w:rPr>
              <w:t xml:space="preserve"> espace textuel »] peut désigner </w:t>
            </w:r>
            <w:bookmarkStart w:id="29" w:name="_Hlk124278805"/>
            <w:r w:rsidR="003C7682" w:rsidRPr="00A12147">
              <w:rPr>
                <w:rFonts w:ascii="Calibri" w:hAnsi="Calibri" w:cs="Calibri"/>
                <w:sz w:val="24"/>
                <w:szCs w:val="24"/>
                <w:lang w:val="fr-FR"/>
              </w:rPr>
              <w:t>l’espace concret du texte</w:t>
            </w:r>
            <w:bookmarkEnd w:id="29"/>
            <w:r w:rsidR="003C7682" w:rsidRPr="00A12147">
              <w:rPr>
                <w:rFonts w:ascii="Calibri" w:hAnsi="Calibri" w:cs="Calibri"/>
                <w:sz w:val="24"/>
                <w:szCs w:val="24"/>
                <w:lang w:val="fr-FR"/>
              </w:rPr>
              <w:t xml:space="preserve">, imprimé ou tapé à la machine, tel qu’il se voit sur les feuillets, avec le type d’espacement qui lui est propre (répliques, didascalies). 2. Elle désigne tout l’espace imaginaire construit à partir du texte, évoqué par lui, qu’il soit ou ne soit pas figuré sur scène : le </w:t>
            </w:r>
            <w:r w:rsidR="003C7682" w:rsidRPr="00A12147">
              <w:rPr>
                <w:rFonts w:ascii="Calibri" w:hAnsi="Calibri" w:cs="Calibri"/>
                <w:sz w:val="24"/>
                <w:szCs w:val="24"/>
                <w:u w:val="single"/>
                <w:lang w:val="fr-FR"/>
              </w:rPr>
              <w:t>hors-scène</w:t>
            </w:r>
            <w:r w:rsidR="003C7682" w:rsidRPr="00A12147">
              <w:rPr>
                <w:rFonts w:ascii="Calibri" w:hAnsi="Calibri" w:cs="Calibri"/>
                <w:sz w:val="24"/>
                <w:szCs w:val="24"/>
                <w:lang w:val="fr-FR"/>
              </w:rPr>
              <w:t xml:space="preserve"> en fait partie tout autant que le scénique et il est parfaitement possible à une représentation de jouer sur cette opposition en rendant scénique le hors-scène</w:t>
            </w:r>
            <w:r>
              <w:rPr>
                <w:rFonts w:ascii="Calibri" w:hAnsi="Calibri" w:cs="Calibri"/>
                <w:sz w:val="24"/>
                <w:szCs w:val="24"/>
                <w:lang w:val="fr-FR"/>
              </w:rPr>
              <w:t> »</w:t>
            </w:r>
            <w:r w:rsidR="003C7682" w:rsidRPr="00A12147">
              <w:rPr>
                <w:rFonts w:ascii="Calibri" w:hAnsi="Calibri" w:cs="Calibri"/>
                <w:sz w:val="24"/>
                <w:szCs w:val="24"/>
                <w:lang w:val="fr-FR"/>
              </w:rPr>
              <w:t xml:space="preserve"> (</w:t>
            </w:r>
            <w:proofErr w:type="spellStart"/>
            <w:r w:rsidR="003C7682" w:rsidRPr="00A12147">
              <w:rPr>
                <w:rFonts w:ascii="Calibri" w:hAnsi="Calibri" w:cs="Calibri"/>
                <w:sz w:val="24"/>
                <w:szCs w:val="24"/>
                <w:lang w:val="fr-FR"/>
              </w:rPr>
              <w:t>Ubersfeld</w:t>
            </w:r>
            <w:proofErr w:type="spellEnd"/>
            <w:r>
              <w:rPr>
                <w:rFonts w:ascii="Calibri" w:hAnsi="Calibri" w:cs="Calibri"/>
                <w:sz w:val="24"/>
                <w:szCs w:val="24"/>
                <w:lang w:val="fr-FR"/>
              </w:rPr>
              <w:t>,</w:t>
            </w:r>
            <w:r w:rsidR="003C7682" w:rsidRPr="00A12147">
              <w:rPr>
                <w:rFonts w:ascii="Calibri" w:hAnsi="Calibri" w:cs="Calibri"/>
                <w:sz w:val="24"/>
                <w:szCs w:val="24"/>
                <w:lang w:val="fr-FR"/>
              </w:rPr>
              <w:t xml:space="preserve"> 1981</w:t>
            </w:r>
            <w:r>
              <w:rPr>
                <w:rFonts w:ascii="Calibri" w:hAnsi="Calibri" w:cs="Calibri"/>
                <w:sz w:val="24"/>
                <w:szCs w:val="24"/>
                <w:lang w:val="fr-FR"/>
              </w:rPr>
              <w:t xml:space="preserve">, p. </w:t>
            </w:r>
            <w:r w:rsidR="003C7682" w:rsidRPr="00A12147">
              <w:rPr>
                <w:rFonts w:ascii="Calibri" w:hAnsi="Calibri" w:cs="Calibri"/>
                <w:sz w:val="24"/>
                <w:szCs w:val="24"/>
                <w:lang w:val="fr-FR"/>
              </w:rPr>
              <w:t>56).</w:t>
            </w:r>
          </w:p>
        </w:tc>
      </w:tr>
      <w:tr w:rsidR="003C7682" w:rsidRPr="00A12147" w14:paraId="049E122D" w14:textId="77777777" w:rsidTr="007F1A60">
        <w:tc>
          <w:tcPr>
            <w:tcW w:w="1980" w:type="dxa"/>
          </w:tcPr>
          <w:p w14:paraId="3139574F" w14:textId="77777777" w:rsidR="003C7682" w:rsidRPr="00A12147" w:rsidRDefault="003C7682" w:rsidP="007F1A60">
            <w:pPr>
              <w:jc w:val="center"/>
              <w:rPr>
                <w:rFonts w:ascii="Calibri" w:hAnsi="Calibri" w:cs="Calibri"/>
                <w:b/>
                <w:bCs/>
                <w:sz w:val="24"/>
                <w:szCs w:val="24"/>
                <w:lang w:val="fr-FR"/>
              </w:rPr>
            </w:pPr>
            <w:r w:rsidRPr="00A12147">
              <w:rPr>
                <w:rFonts w:ascii="Calibri" w:hAnsi="Calibri" w:cs="Calibri"/>
                <w:b/>
                <w:bCs/>
                <w:sz w:val="24"/>
                <w:szCs w:val="24"/>
                <w:lang w:val="fr-FR"/>
              </w:rPr>
              <w:t>Espace de l’âme</w:t>
            </w:r>
          </w:p>
          <w:p w14:paraId="7FD74B03" w14:textId="77777777" w:rsidR="003C7682" w:rsidRPr="00A12147" w:rsidRDefault="003C7682" w:rsidP="007F1A60">
            <w:pPr>
              <w:jc w:val="both"/>
              <w:rPr>
                <w:rFonts w:ascii="Calibri" w:hAnsi="Calibri" w:cs="Calibri"/>
                <w:sz w:val="24"/>
                <w:szCs w:val="24"/>
                <w:lang w:val="fr-FR"/>
              </w:rPr>
            </w:pPr>
          </w:p>
          <w:p w14:paraId="01659FB7" w14:textId="77777777" w:rsidR="003C7682" w:rsidRPr="00A12147" w:rsidRDefault="003C7682" w:rsidP="007F1A60">
            <w:pPr>
              <w:jc w:val="both"/>
              <w:rPr>
                <w:rFonts w:ascii="Calibri" w:hAnsi="Calibri" w:cs="Calibri"/>
                <w:sz w:val="24"/>
                <w:szCs w:val="24"/>
                <w:lang w:val="fr-FR"/>
              </w:rPr>
            </w:pPr>
          </w:p>
          <w:p w14:paraId="32ACD911" w14:textId="77777777" w:rsidR="003C7682" w:rsidRPr="00A12147" w:rsidRDefault="003C7682" w:rsidP="007F1A60">
            <w:pPr>
              <w:jc w:val="both"/>
              <w:rPr>
                <w:rFonts w:ascii="Calibri" w:hAnsi="Calibri" w:cs="Calibri"/>
                <w:sz w:val="24"/>
                <w:szCs w:val="24"/>
                <w:lang w:val="fr-FR"/>
              </w:rPr>
            </w:pPr>
          </w:p>
        </w:tc>
        <w:tc>
          <w:tcPr>
            <w:tcW w:w="7082" w:type="dxa"/>
          </w:tcPr>
          <w:p w14:paraId="2C1033C0" w14:textId="6F8CC317" w:rsidR="003C7682" w:rsidRPr="00A12147" w:rsidRDefault="0047234D" w:rsidP="007F1A60">
            <w:pPr>
              <w:jc w:val="both"/>
              <w:rPr>
                <w:rFonts w:ascii="Calibri" w:hAnsi="Calibri" w:cs="Calibri"/>
                <w:sz w:val="24"/>
                <w:szCs w:val="24"/>
                <w:lang w:val="fr-FR"/>
              </w:rPr>
            </w:pPr>
            <w:r>
              <w:rPr>
                <w:rFonts w:ascii="Calibri" w:hAnsi="Calibri" w:cs="Calibri"/>
                <w:sz w:val="24"/>
                <w:szCs w:val="24"/>
                <w:lang w:val="fr-FR"/>
              </w:rPr>
              <w:t>« </w:t>
            </w:r>
            <w:r w:rsidR="003C7682" w:rsidRPr="00A12147">
              <w:rPr>
                <w:rFonts w:ascii="Calibri" w:hAnsi="Calibri" w:cs="Calibri"/>
                <w:sz w:val="24"/>
                <w:szCs w:val="24"/>
                <w:lang w:val="fr-FR"/>
              </w:rPr>
              <w:t xml:space="preserve">Donc, </w:t>
            </w:r>
            <w:r w:rsidR="003C7682" w:rsidRPr="00A12147">
              <w:rPr>
                <w:rFonts w:ascii="Calibri" w:hAnsi="Calibri" w:cs="Calibri"/>
                <w:sz w:val="24"/>
                <w:szCs w:val="24"/>
                <w:u w:val="single"/>
                <w:lang w:val="fr-FR"/>
              </w:rPr>
              <w:t>l’âme nutritive</w:t>
            </w:r>
            <w:r w:rsidR="003C7682" w:rsidRPr="00A12147">
              <w:rPr>
                <w:rFonts w:ascii="Calibri" w:hAnsi="Calibri" w:cs="Calibri"/>
                <w:sz w:val="24"/>
                <w:szCs w:val="24"/>
                <w:lang w:val="fr-FR"/>
              </w:rPr>
              <w:t xml:space="preserve"> est nécessairement le fait de tout être, quel qu’il soit, qui a la vie et est animé, depuis sa naissance jusqu’à sa disparition. L’être qui est né exige, en effet, nécessairement croissance, maturité et dépassement. Or cela ne se peut sans nutrition. Nécessairement, donc, la capacité nutritive se trouve chez tous les êtres qui se développent et dépérissent</w:t>
            </w:r>
            <w:r>
              <w:rPr>
                <w:rFonts w:ascii="Calibri" w:hAnsi="Calibri" w:cs="Calibri"/>
                <w:sz w:val="24"/>
                <w:szCs w:val="24"/>
                <w:lang w:val="fr-FR"/>
              </w:rPr>
              <w:t> »</w:t>
            </w:r>
            <w:r w:rsidR="003C7682" w:rsidRPr="00A12147">
              <w:rPr>
                <w:rFonts w:ascii="Calibri" w:hAnsi="Calibri" w:cs="Calibri"/>
                <w:sz w:val="24"/>
                <w:szCs w:val="24"/>
                <w:lang w:val="fr-FR"/>
              </w:rPr>
              <w:t xml:space="preserve"> (Aristote</w:t>
            </w:r>
            <w:r>
              <w:rPr>
                <w:rFonts w:ascii="Calibri" w:hAnsi="Calibri" w:cs="Calibri"/>
                <w:sz w:val="24"/>
                <w:szCs w:val="24"/>
                <w:lang w:val="fr-FR"/>
              </w:rPr>
              <w:t>,</w:t>
            </w:r>
            <w:r w:rsidR="003C7682" w:rsidRPr="00A12147">
              <w:rPr>
                <w:rFonts w:ascii="Calibri" w:hAnsi="Calibri" w:cs="Calibri"/>
                <w:sz w:val="24"/>
                <w:szCs w:val="24"/>
                <w:lang w:val="fr-FR"/>
              </w:rPr>
              <w:t> 2018</w:t>
            </w:r>
            <w:r w:rsidR="003C7682" w:rsidRPr="00A12147">
              <w:rPr>
                <w:rFonts w:ascii="Calibri" w:hAnsi="Calibri" w:cs="Calibri"/>
                <w:sz w:val="24"/>
                <w:szCs w:val="24"/>
                <w:vertAlign w:val="superscript"/>
                <w:lang w:val="fr-FR"/>
              </w:rPr>
              <w:t>2</w:t>
            </w:r>
            <w:r>
              <w:rPr>
                <w:rFonts w:ascii="Calibri" w:hAnsi="Calibri" w:cs="Calibri"/>
                <w:sz w:val="24"/>
                <w:szCs w:val="24"/>
                <w:lang w:val="fr-FR"/>
              </w:rPr>
              <w:t xml:space="preserve">,p. </w:t>
            </w:r>
            <w:r w:rsidR="003C7682" w:rsidRPr="00A12147">
              <w:rPr>
                <w:rFonts w:ascii="Calibri" w:hAnsi="Calibri" w:cs="Calibri"/>
                <w:sz w:val="24"/>
                <w:szCs w:val="24"/>
                <w:lang w:val="fr-FR"/>
              </w:rPr>
              <w:t>203).</w:t>
            </w:r>
          </w:p>
        </w:tc>
      </w:tr>
    </w:tbl>
    <w:p w14:paraId="7C3525FE" w14:textId="0984610A" w:rsidR="003C7682" w:rsidRPr="003C7682" w:rsidRDefault="003C7682" w:rsidP="003C7682">
      <w:pPr>
        <w:spacing w:line="240" w:lineRule="auto"/>
        <w:jc w:val="both"/>
        <w:rPr>
          <w:rFonts w:ascii="Calibri" w:hAnsi="Calibri" w:cs="Calibri"/>
          <w:sz w:val="24"/>
          <w:szCs w:val="24"/>
          <w:lang w:val="fr-FR"/>
        </w:rPr>
      </w:pPr>
    </w:p>
    <w:p w14:paraId="51ABCFFF" w14:textId="1C869D4F" w:rsidR="00563A36" w:rsidRDefault="00563A36" w:rsidP="00563A36">
      <w:pPr>
        <w:spacing w:line="240" w:lineRule="auto"/>
        <w:jc w:val="center"/>
        <w:rPr>
          <w:rFonts w:ascii="Calibri" w:hAnsi="Calibri" w:cs="Calibri"/>
          <w:sz w:val="24"/>
          <w:szCs w:val="24"/>
          <w:lang w:val="fr-FR"/>
        </w:rPr>
      </w:pPr>
      <w:r>
        <w:rPr>
          <w:rFonts w:ascii="Calibri" w:hAnsi="Calibri" w:cs="Calibri"/>
          <w:sz w:val="24"/>
          <w:szCs w:val="24"/>
          <w:lang w:val="fr-FR"/>
        </w:rPr>
        <w:t>Tableau 1</w:t>
      </w:r>
    </w:p>
    <w:p w14:paraId="78320318" w14:textId="77777777" w:rsidR="00563A36" w:rsidRDefault="00563A36" w:rsidP="003C7682">
      <w:pPr>
        <w:spacing w:line="240" w:lineRule="auto"/>
        <w:jc w:val="both"/>
        <w:rPr>
          <w:rFonts w:ascii="Calibri" w:hAnsi="Calibri" w:cs="Calibri"/>
          <w:sz w:val="24"/>
          <w:szCs w:val="24"/>
          <w:lang w:val="fr-FR"/>
        </w:rPr>
      </w:pPr>
    </w:p>
    <w:p w14:paraId="1FC8A34B" w14:textId="475738FC" w:rsidR="003C7682" w:rsidRDefault="003C7682" w:rsidP="003C7682">
      <w:pPr>
        <w:spacing w:line="240" w:lineRule="auto"/>
        <w:jc w:val="both"/>
        <w:rPr>
          <w:rFonts w:ascii="Calibri" w:hAnsi="Calibri" w:cs="Calibri"/>
          <w:sz w:val="24"/>
          <w:szCs w:val="24"/>
          <w:lang w:val="fr-FR"/>
        </w:rPr>
      </w:pPr>
      <w:r w:rsidRPr="003C7682">
        <w:rPr>
          <w:rFonts w:ascii="Calibri" w:hAnsi="Calibri" w:cs="Calibri"/>
          <w:sz w:val="24"/>
          <w:szCs w:val="24"/>
          <w:lang w:val="fr-FR"/>
        </w:rPr>
        <w:t xml:space="preserve">Au terme de leurs échanges, les membres du </w:t>
      </w:r>
      <w:r w:rsidRPr="003C7682">
        <w:rPr>
          <w:rFonts w:ascii="Calibri" w:hAnsi="Calibri" w:cs="Calibri"/>
          <w:i/>
          <w:iCs/>
          <w:sz w:val="24"/>
          <w:szCs w:val="24"/>
          <w:lang w:val="fr-FR"/>
        </w:rPr>
        <w:t>groupe 1)</w:t>
      </w:r>
      <w:r w:rsidRPr="003C7682">
        <w:rPr>
          <w:rFonts w:ascii="Calibri" w:hAnsi="Calibri" w:cs="Calibri"/>
          <w:sz w:val="24"/>
          <w:szCs w:val="24"/>
          <w:lang w:val="fr-FR"/>
        </w:rPr>
        <w:t xml:space="preserve"> ont pu se mettre d’accord sur le diagramme conceptuel suivant :</w:t>
      </w:r>
    </w:p>
    <w:p w14:paraId="6677EC2E" w14:textId="77777777" w:rsidR="00B96083" w:rsidRPr="003C7682" w:rsidRDefault="00B96083" w:rsidP="003C7682">
      <w:pPr>
        <w:spacing w:line="240" w:lineRule="auto"/>
        <w:jc w:val="both"/>
        <w:rPr>
          <w:rFonts w:ascii="Calibri" w:hAnsi="Calibri" w:cs="Calibri"/>
          <w:sz w:val="24"/>
          <w:szCs w:val="24"/>
          <w:lang w:val="fr-FR"/>
        </w:rPr>
      </w:pPr>
    </w:p>
    <w:tbl>
      <w:tblPr>
        <w:tblStyle w:val="Tabellenraster"/>
        <w:tblW w:w="0" w:type="auto"/>
        <w:tblLook w:val="04A0" w:firstRow="1" w:lastRow="0" w:firstColumn="1" w:lastColumn="0" w:noHBand="0" w:noVBand="1"/>
      </w:tblPr>
      <w:tblGrid>
        <w:gridCol w:w="846"/>
        <w:gridCol w:w="3685"/>
        <w:gridCol w:w="4531"/>
      </w:tblGrid>
      <w:tr w:rsidR="003C7682" w:rsidRPr="003C7682" w14:paraId="4431C8CA" w14:textId="77777777" w:rsidTr="007F1A60">
        <w:tc>
          <w:tcPr>
            <w:tcW w:w="4531" w:type="dxa"/>
            <w:gridSpan w:val="2"/>
          </w:tcPr>
          <w:p w14:paraId="6F2D30DC" w14:textId="77777777" w:rsidR="003C7682" w:rsidRPr="003C7682" w:rsidRDefault="003C7682" w:rsidP="007F1A60">
            <w:pPr>
              <w:jc w:val="both"/>
              <w:rPr>
                <w:rFonts w:ascii="Calibri" w:hAnsi="Calibri" w:cs="Calibri"/>
                <w:sz w:val="24"/>
                <w:szCs w:val="24"/>
                <w:lang w:val="fr-FR"/>
              </w:rPr>
            </w:pPr>
            <w:bookmarkStart w:id="30" w:name="_Hlk125100676"/>
            <w:bookmarkStart w:id="31" w:name="_Hlk124349959"/>
            <w:r w:rsidRPr="003C7682">
              <w:rPr>
                <w:rFonts w:ascii="Calibri" w:hAnsi="Calibri" w:cs="Calibri"/>
                <w:sz w:val="24"/>
                <w:szCs w:val="24"/>
                <w:lang w:val="fr-FR"/>
              </w:rPr>
              <w:t>Notions retenues</w:t>
            </w:r>
          </w:p>
        </w:tc>
        <w:tc>
          <w:tcPr>
            <w:tcW w:w="4531" w:type="dxa"/>
          </w:tcPr>
          <w:p w14:paraId="33B8661A" w14:textId="638D5C6A" w:rsidR="003C7682" w:rsidRPr="003C7682" w:rsidRDefault="003C7682" w:rsidP="007F1A60">
            <w:pPr>
              <w:jc w:val="both"/>
              <w:rPr>
                <w:rFonts w:ascii="Calibri" w:hAnsi="Calibri" w:cs="Calibri"/>
                <w:sz w:val="24"/>
                <w:szCs w:val="24"/>
                <w:lang w:val="fr-FR"/>
              </w:rPr>
            </w:pPr>
            <w:r w:rsidRPr="003C7682">
              <w:rPr>
                <w:rFonts w:ascii="Calibri" w:hAnsi="Calibri" w:cs="Calibri"/>
                <w:sz w:val="24"/>
                <w:szCs w:val="24"/>
                <w:lang w:val="fr-FR"/>
              </w:rPr>
              <w:t>Niveaux de formulation</w:t>
            </w:r>
          </w:p>
        </w:tc>
      </w:tr>
      <w:tr w:rsidR="003C7682" w:rsidRPr="003C7682" w14:paraId="47C0558F" w14:textId="77777777" w:rsidTr="007F1A60">
        <w:tc>
          <w:tcPr>
            <w:tcW w:w="846" w:type="dxa"/>
          </w:tcPr>
          <w:p w14:paraId="44F0C2F3" w14:textId="77777777" w:rsidR="003C7682" w:rsidRPr="003C7682" w:rsidRDefault="003C7682" w:rsidP="003C7682">
            <w:pPr>
              <w:pStyle w:val="Listenabsatz"/>
              <w:numPr>
                <w:ilvl w:val="0"/>
                <w:numId w:val="24"/>
              </w:numPr>
              <w:spacing w:after="200"/>
              <w:jc w:val="both"/>
              <w:rPr>
                <w:rFonts w:ascii="Calibri" w:hAnsi="Calibri" w:cs="Calibri"/>
                <w:sz w:val="24"/>
                <w:szCs w:val="24"/>
                <w:lang w:val="fr-FR"/>
              </w:rPr>
            </w:pPr>
            <w:bookmarkStart w:id="32" w:name="_Hlk125101801"/>
          </w:p>
        </w:tc>
        <w:tc>
          <w:tcPr>
            <w:tcW w:w="3685" w:type="dxa"/>
          </w:tcPr>
          <w:p w14:paraId="6373CEC0" w14:textId="77777777" w:rsidR="003C7682" w:rsidRPr="003C7682" w:rsidRDefault="003C7682" w:rsidP="007F1A60">
            <w:pPr>
              <w:jc w:val="center"/>
              <w:rPr>
                <w:rFonts w:ascii="Calibri" w:hAnsi="Calibri" w:cs="Calibri"/>
                <w:sz w:val="24"/>
                <w:szCs w:val="24"/>
                <w:lang w:val="fr-FR"/>
              </w:rPr>
            </w:pPr>
            <w:proofErr w:type="gramStart"/>
            <w:r w:rsidRPr="003C7682">
              <w:rPr>
                <w:rFonts w:ascii="Calibri" w:hAnsi="Calibri" w:cs="Calibri"/>
                <w:sz w:val="24"/>
                <w:szCs w:val="24"/>
                <w:lang w:val="fr-FR"/>
              </w:rPr>
              <w:t>espace</w:t>
            </w:r>
            <w:proofErr w:type="gramEnd"/>
            <w:r w:rsidRPr="003C7682">
              <w:rPr>
                <w:rFonts w:ascii="Calibri" w:hAnsi="Calibri" w:cs="Calibri"/>
                <w:sz w:val="24"/>
                <w:szCs w:val="24"/>
                <w:lang w:val="fr-FR"/>
              </w:rPr>
              <w:t xml:space="preserve"> délimité</w:t>
            </w:r>
          </w:p>
          <w:p w14:paraId="6CCF79DC" w14:textId="77777777" w:rsidR="003C7682" w:rsidRPr="003C7682" w:rsidRDefault="003C7682" w:rsidP="007F1A60">
            <w:pPr>
              <w:jc w:val="center"/>
              <w:rPr>
                <w:rFonts w:ascii="Calibri" w:hAnsi="Calibri" w:cs="Calibri"/>
                <w:sz w:val="24"/>
                <w:szCs w:val="24"/>
                <w:lang w:val="fr-FR"/>
              </w:rPr>
            </w:pPr>
          </w:p>
          <w:p w14:paraId="458E3B0D" w14:textId="452ED06C" w:rsidR="003C7682" w:rsidRPr="003C7682" w:rsidRDefault="003C7682" w:rsidP="0085565B">
            <w:pPr>
              <w:jc w:val="center"/>
              <w:rPr>
                <w:rFonts w:ascii="Calibri" w:hAnsi="Calibri" w:cs="Calibri"/>
                <w:sz w:val="24"/>
                <w:szCs w:val="24"/>
                <w:lang w:val="fr-FR"/>
              </w:rPr>
            </w:pPr>
            <w:r w:rsidRPr="003C7682">
              <w:rPr>
                <w:rFonts w:ascii="Calibri" w:hAnsi="Calibri" w:cs="Calibri"/>
                <w:sz w:val="24"/>
                <w:szCs w:val="24"/>
                <w:lang w:val="fr-FR"/>
              </w:rPr>
              <w:t>↓</w:t>
            </w:r>
          </w:p>
        </w:tc>
        <w:tc>
          <w:tcPr>
            <w:tcW w:w="4531" w:type="dxa"/>
          </w:tcPr>
          <w:p w14:paraId="7C7C4DC4" w14:textId="5D36E2DE" w:rsidR="003C7682" w:rsidRPr="003C7682" w:rsidRDefault="003C7682" w:rsidP="007F1A60">
            <w:pPr>
              <w:jc w:val="both"/>
              <w:rPr>
                <w:rFonts w:ascii="Calibri" w:hAnsi="Calibri" w:cs="Calibri"/>
                <w:sz w:val="24"/>
                <w:szCs w:val="24"/>
                <w:lang w:val="fr-FR"/>
              </w:rPr>
            </w:pPr>
            <w:bookmarkStart w:id="33" w:name="_Hlk124437329"/>
            <w:r w:rsidRPr="003C7682">
              <w:rPr>
                <w:rFonts w:ascii="Calibri" w:hAnsi="Calibri" w:cs="Calibri"/>
                <w:sz w:val="24"/>
                <w:szCs w:val="24"/>
                <w:lang w:val="fr-FR"/>
              </w:rPr>
              <w:t>Outre un espace concret, délimité, le théâtre ressortit également d’</w:t>
            </w:r>
            <w:bookmarkEnd w:id="33"/>
            <w:r w:rsidRPr="003C7682">
              <w:rPr>
                <w:rFonts w:ascii="Calibri" w:hAnsi="Calibri" w:cs="Calibri"/>
                <w:sz w:val="24"/>
                <w:szCs w:val="24"/>
                <w:lang w:val="fr-FR"/>
              </w:rPr>
              <w:t>un espace</w:t>
            </w:r>
            <w:r w:rsidR="0085565B">
              <w:rPr>
                <w:rFonts w:ascii="Calibri" w:hAnsi="Calibri" w:cs="Calibri"/>
                <w:sz w:val="24"/>
                <w:szCs w:val="24"/>
                <w:lang w:val="fr-FR"/>
              </w:rPr>
              <w:t xml:space="preserve"> imaginaire</w:t>
            </w:r>
            <w:r w:rsidR="00064119">
              <w:rPr>
                <w:rFonts w:ascii="Calibri" w:hAnsi="Calibri" w:cs="Calibri"/>
                <w:sz w:val="24"/>
                <w:szCs w:val="24"/>
                <w:lang w:val="fr-FR"/>
              </w:rPr>
              <w:t>. Cet</w:t>
            </w:r>
            <w:r w:rsidR="002C540E">
              <w:rPr>
                <w:rFonts w:ascii="Calibri" w:hAnsi="Calibri" w:cs="Calibri"/>
                <w:sz w:val="24"/>
                <w:szCs w:val="24"/>
                <w:lang w:val="fr-FR"/>
              </w:rPr>
              <w:t xml:space="preserve"> « </w:t>
            </w:r>
            <w:r w:rsidR="0085565B">
              <w:rPr>
                <w:rFonts w:ascii="Calibri" w:hAnsi="Calibri" w:cs="Calibri"/>
                <w:sz w:val="24"/>
                <w:szCs w:val="24"/>
                <w:lang w:val="fr-FR"/>
              </w:rPr>
              <w:t>hors-scène</w:t>
            </w:r>
            <w:r w:rsidR="002C540E">
              <w:rPr>
                <w:rFonts w:ascii="Calibri" w:hAnsi="Calibri" w:cs="Calibri"/>
                <w:sz w:val="24"/>
                <w:szCs w:val="24"/>
                <w:lang w:val="fr-FR"/>
              </w:rPr>
              <w:t> »</w:t>
            </w:r>
            <w:r w:rsidR="0085565B">
              <w:rPr>
                <w:rFonts w:ascii="Calibri" w:hAnsi="Calibri" w:cs="Calibri"/>
                <w:sz w:val="24"/>
                <w:szCs w:val="24"/>
                <w:lang w:val="fr-FR"/>
              </w:rPr>
              <w:t xml:space="preserve"> pren</w:t>
            </w:r>
            <w:r w:rsidR="00064119">
              <w:rPr>
                <w:rFonts w:ascii="Calibri" w:hAnsi="Calibri" w:cs="Calibri"/>
                <w:sz w:val="24"/>
                <w:szCs w:val="24"/>
                <w:lang w:val="fr-FR"/>
              </w:rPr>
              <w:t>d</w:t>
            </w:r>
            <w:r w:rsidR="0085565B">
              <w:rPr>
                <w:rFonts w:ascii="Calibri" w:hAnsi="Calibri" w:cs="Calibri"/>
                <w:sz w:val="24"/>
                <w:szCs w:val="24"/>
                <w:lang w:val="fr-FR"/>
              </w:rPr>
              <w:t xml:space="preserve"> </w:t>
            </w:r>
            <w:r w:rsidRPr="003C7682">
              <w:rPr>
                <w:rFonts w:ascii="Calibri" w:hAnsi="Calibri" w:cs="Calibri"/>
                <w:sz w:val="24"/>
                <w:szCs w:val="24"/>
                <w:lang w:val="fr-FR"/>
              </w:rPr>
              <w:t xml:space="preserve">la contrepartie de l’espace délimité. </w:t>
            </w:r>
          </w:p>
        </w:tc>
      </w:tr>
      <w:tr w:rsidR="003C7682" w:rsidRPr="003C7682" w14:paraId="066EDBBD" w14:textId="77777777" w:rsidTr="007F1A60">
        <w:tc>
          <w:tcPr>
            <w:tcW w:w="846" w:type="dxa"/>
          </w:tcPr>
          <w:p w14:paraId="389F2471" w14:textId="77777777" w:rsidR="003C7682" w:rsidRPr="003C7682" w:rsidRDefault="003C7682" w:rsidP="003C7682">
            <w:pPr>
              <w:pStyle w:val="Listenabsatz"/>
              <w:numPr>
                <w:ilvl w:val="0"/>
                <w:numId w:val="24"/>
              </w:numPr>
              <w:spacing w:after="200"/>
              <w:jc w:val="both"/>
              <w:rPr>
                <w:rFonts w:ascii="Calibri" w:hAnsi="Calibri" w:cs="Calibri"/>
                <w:sz w:val="24"/>
                <w:szCs w:val="24"/>
                <w:lang w:val="fr-FR"/>
              </w:rPr>
            </w:pPr>
          </w:p>
        </w:tc>
        <w:tc>
          <w:tcPr>
            <w:tcW w:w="3685" w:type="dxa"/>
          </w:tcPr>
          <w:p w14:paraId="4C45E68E" w14:textId="77777777" w:rsidR="003C7682" w:rsidRPr="003C7682" w:rsidRDefault="003C7682" w:rsidP="007F1A60">
            <w:pPr>
              <w:jc w:val="center"/>
              <w:rPr>
                <w:rFonts w:ascii="Calibri" w:hAnsi="Calibri" w:cs="Calibri"/>
                <w:sz w:val="24"/>
                <w:szCs w:val="24"/>
                <w:lang w:val="fr-FR"/>
              </w:rPr>
            </w:pPr>
            <w:proofErr w:type="gramStart"/>
            <w:r w:rsidRPr="003C7682">
              <w:rPr>
                <w:rFonts w:ascii="Calibri" w:hAnsi="Calibri" w:cs="Calibri"/>
                <w:sz w:val="24"/>
                <w:szCs w:val="24"/>
                <w:lang w:val="fr-FR"/>
              </w:rPr>
              <w:t>le</w:t>
            </w:r>
            <w:proofErr w:type="gramEnd"/>
            <w:r w:rsidRPr="003C7682">
              <w:rPr>
                <w:rFonts w:ascii="Calibri" w:hAnsi="Calibri" w:cs="Calibri"/>
                <w:sz w:val="24"/>
                <w:szCs w:val="24"/>
                <w:lang w:val="fr-FR"/>
              </w:rPr>
              <w:t xml:space="preserve"> hors-scène</w:t>
            </w:r>
          </w:p>
          <w:p w14:paraId="30AAB7D1" w14:textId="77777777" w:rsidR="003C7682" w:rsidRPr="003C7682" w:rsidRDefault="003C7682" w:rsidP="007F1A60">
            <w:pPr>
              <w:jc w:val="center"/>
              <w:rPr>
                <w:rFonts w:ascii="Calibri" w:hAnsi="Calibri" w:cs="Calibri"/>
                <w:sz w:val="24"/>
                <w:szCs w:val="24"/>
                <w:lang w:val="fr-FR"/>
              </w:rPr>
            </w:pPr>
          </w:p>
          <w:p w14:paraId="205AABCA" w14:textId="77777777" w:rsidR="003C7682" w:rsidRPr="003C7682" w:rsidRDefault="003C7682" w:rsidP="007F1A60">
            <w:pPr>
              <w:jc w:val="center"/>
              <w:rPr>
                <w:rFonts w:ascii="Calibri" w:hAnsi="Calibri" w:cs="Calibri"/>
                <w:sz w:val="24"/>
                <w:szCs w:val="24"/>
                <w:lang w:val="fr-FR"/>
              </w:rPr>
            </w:pPr>
          </w:p>
          <w:p w14:paraId="579C048B" w14:textId="77777777" w:rsidR="0085565B" w:rsidRDefault="0085565B" w:rsidP="007F1A60">
            <w:pPr>
              <w:jc w:val="center"/>
              <w:rPr>
                <w:rFonts w:ascii="Calibri" w:hAnsi="Calibri" w:cs="Calibri"/>
                <w:sz w:val="24"/>
                <w:szCs w:val="24"/>
                <w:lang w:val="fr-FR"/>
              </w:rPr>
            </w:pPr>
          </w:p>
          <w:p w14:paraId="6DB38B59" w14:textId="77777777" w:rsidR="0085565B" w:rsidRDefault="0085565B" w:rsidP="007F1A60">
            <w:pPr>
              <w:jc w:val="center"/>
              <w:rPr>
                <w:rFonts w:ascii="Calibri" w:hAnsi="Calibri" w:cs="Calibri"/>
                <w:sz w:val="24"/>
                <w:szCs w:val="24"/>
                <w:lang w:val="fr-FR"/>
              </w:rPr>
            </w:pPr>
          </w:p>
          <w:p w14:paraId="5A07AE6F" w14:textId="5EDF4B62" w:rsidR="003C7682" w:rsidRPr="003C7682" w:rsidRDefault="003C7682" w:rsidP="00AC60DA">
            <w:pPr>
              <w:jc w:val="center"/>
              <w:rPr>
                <w:rFonts w:ascii="Calibri" w:hAnsi="Calibri" w:cs="Calibri"/>
                <w:sz w:val="24"/>
                <w:szCs w:val="24"/>
                <w:lang w:val="fr-FR"/>
              </w:rPr>
            </w:pPr>
            <w:r w:rsidRPr="003C7682">
              <w:rPr>
                <w:rFonts w:ascii="Calibri" w:hAnsi="Calibri" w:cs="Calibri"/>
                <w:sz w:val="24"/>
                <w:szCs w:val="24"/>
                <w:lang w:val="fr-FR"/>
              </w:rPr>
              <w:t>↓</w:t>
            </w:r>
          </w:p>
        </w:tc>
        <w:tc>
          <w:tcPr>
            <w:tcW w:w="4531" w:type="dxa"/>
          </w:tcPr>
          <w:p w14:paraId="73BBCB30" w14:textId="72FA73EB" w:rsidR="003C7682" w:rsidRPr="003C7682" w:rsidRDefault="00D67B5C" w:rsidP="007F1A60">
            <w:pPr>
              <w:jc w:val="both"/>
              <w:rPr>
                <w:rFonts w:ascii="Calibri" w:hAnsi="Calibri" w:cs="Calibri"/>
                <w:sz w:val="24"/>
                <w:szCs w:val="24"/>
                <w:lang w:val="fr-FR"/>
              </w:rPr>
            </w:pPr>
            <w:r>
              <w:rPr>
                <w:rFonts w:ascii="Calibri" w:hAnsi="Calibri" w:cs="Calibri"/>
                <w:sz w:val="24"/>
                <w:szCs w:val="24"/>
                <w:lang w:val="fr-FR"/>
              </w:rPr>
              <w:t>Bien que relevant de l’</w:t>
            </w:r>
            <w:r w:rsidR="00D56A18">
              <w:rPr>
                <w:rFonts w:ascii="Calibri" w:hAnsi="Calibri" w:cs="Calibri"/>
                <w:sz w:val="24"/>
                <w:szCs w:val="24"/>
                <w:lang w:val="fr-FR"/>
              </w:rPr>
              <w:t>irreprésentable</w:t>
            </w:r>
            <w:r w:rsidR="00064119">
              <w:rPr>
                <w:rFonts w:ascii="Calibri" w:hAnsi="Calibri" w:cs="Calibri"/>
                <w:sz w:val="24"/>
                <w:szCs w:val="24"/>
                <w:lang w:val="fr-FR"/>
              </w:rPr>
              <w:t xml:space="preserve">, l’hors-scène influe sur l’imaginaire du spectateur, </w:t>
            </w:r>
            <w:r w:rsidR="0085565B">
              <w:rPr>
                <w:rFonts w:ascii="Calibri" w:hAnsi="Calibri" w:cs="Calibri"/>
                <w:sz w:val="24"/>
                <w:szCs w:val="24"/>
                <w:lang w:val="fr-FR"/>
              </w:rPr>
              <w:t>sur l</w:t>
            </w:r>
            <w:r w:rsidR="002C540E">
              <w:rPr>
                <w:rFonts w:ascii="Calibri" w:hAnsi="Calibri" w:cs="Calibri"/>
                <w:sz w:val="24"/>
                <w:szCs w:val="24"/>
                <w:lang w:val="fr-FR"/>
              </w:rPr>
              <w:t>es</w:t>
            </w:r>
            <w:r w:rsidR="0085565B">
              <w:rPr>
                <w:rFonts w:ascii="Calibri" w:hAnsi="Calibri" w:cs="Calibri"/>
                <w:sz w:val="24"/>
                <w:szCs w:val="24"/>
                <w:lang w:val="fr-FR"/>
              </w:rPr>
              <w:t xml:space="preserve"> disposition</w:t>
            </w:r>
            <w:r w:rsidR="002C540E">
              <w:rPr>
                <w:rFonts w:ascii="Calibri" w:hAnsi="Calibri" w:cs="Calibri"/>
                <w:sz w:val="24"/>
                <w:szCs w:val="24"/>
                <w:lang w:val="fr-FR"/>
              </w:rPr>
              <w:t>s</w:t>
            </w:r>
            <w:r w:rsidR="0085565B">
              <w:rPr>
                <w:rFonts w:ascii="Calibri" w:hAnsi="Calibri" w:cs="Calibri"/>
                <w:sz w:val="24"/>
                <w:szCs w:val="24"/>
                <w:lang w:val="fr-FR"/>
              </w:rPr>
              <w:t xml:space="preserve"> de </w:t>
            </w:r>
            <w:r w:rsidR="00064119">
              <w:rPr>
                <w:rFonts w:ascii="Calibri" w:hAnsi="Calibri" w:cs="Calibri"/>
                <w:sz w:val="24"/>
                <w:szCs w:val="24"/>
                <w:lang w:val="fr-FR"/>
              </w:rPr>
              <w:t xml:space="preserve">son </w:t>
            </w:r>
            <w:r w:rsidR="0085565B">
              <w:rPr>
                <w:rFonts w:ascii="Calibri" w:hAnsi="Calibri" w:cs="Calibri"/>
                <w:sz w:val="24"/>
                <w:szCs w:val="24"/>
                <w:lang w:val="fr-FR"/>
              </w:rPr>
              <w:t>âme.</w:t>
            </w:r>
            <w:r w:rsidR="00376723">
              <w:rPr>
                <w:rFonts w:ascii="Calibri" w:hAnsi="Calibri" w:cs="Calibri"/>
                <w:sz w:val="24"/>
                <w:szCs w:val="24"/>
                <w:lang w:val="fr-FR"/>
              </w:rPr>
              <w:t xml:space="preserve"> </w:t>
            </w:r>
            <w:r>
              <w:rPr>
                <w:rFonts w:ascii="Calibri" w:hAnsi="Calibri" w:cs="Calibri"/>
                <w:sz w:val="24"/>
                <w:szCs w:val="24"/>
                <w:lang w:val="fr-FR"/>
              </w:rPr>
              <w:t xml:space="preserve">Il exerce un véritable effet transformateur en donnant </w:t>
            </w:r>
            <w:r w:rsidR="00064119">
              <w:rPr>
                <w:rFonts w:ascii="Calibri" w:hAnsi="Calibri" w:cs="Calibri"/>
                <w:sz w:val="24"/>
                <w:szCs w:val="24"/>
                <w:lang w:val="fr-FR"/>
              </w:rPr>
              <w:t>à l’âme l’occasion de lénifier certaines émotions</w:t>
            </w:r>
            <w:r w:rsidR="00AC60DA">
              <w:rPr>
                <w:rFonts w:ascii="Calibri" w:hAnsi="Calibri" w:cs="Calibri"/>
                <w:sz w:val="24"/>
                <w:szCs w:val="24"/>
                <w:lang w:val="fr-FR"/>
              </w:rPr>
              <w:t>.</w:t>
            </w:r>
            <w:r w:rsidR="00064119">
              <w:rPr>
                <w:rFonts w:ascii="Calibri" w:hAnsi="Calibri" w:cs="Calibri"/>
                <w:sz w:val="24"/>
                <w:szCs w:val="24"/>
                <w:lang w:val="fr-FR"/>
              </w:rPr>
              <w:t xml:space="preserve"> </w:t>
            </w:r>
          </w:p>
        </w:tc>
      </w:tr>
      <w:tr w:rsidR="003C7682" w:rsidRPr="003C7682" w14:paraId="0CA009FA" w14:textId="77777777" w:rsidTr="007F1A60">
        <w:tc>
          <w:tcPr>
            <w:tcW w:w="846" w:type="dxa"/>
          </w:tcPr>
          <w:p w14:paraId="65F09954" w14:textId="77777777" w:rsidR="003C7682" w:rsidRPr="003C7682" w:rsidRDefault="003C7682" w:rsidP="003C7682">
            <w:pPr>
              <w:pStyle w:val="Listenabsatz"/>
              <w:numPr>
                <w:ilvl w:val="0"/>
                <w:numId w:val="24"/>
              </w:numPr>
              <w:jc w:val="both"/>
              <w:rPr>
                <w:rFonts w:ascii="Calibri" w:hAnsi="Calibri" w:cs="Calibri"/>
                <w:sz w:val="24"/>
                <w:szCs w:val="24"/>
                <w:lang w:val="fr-FR"/>
              </w:rPr>
            </w:pPr>
          </w:p>
        </w:tc>
        <w:tc>
          <w:tcPr>
            <w:tcW w:w="3685" w:type="dxa"/>
          </w:tcPr>
          <w:p w14:paraId="5A372A25" w14:textId="77777777" w:rsidR="003C7682" w:rsidRPr="003C7682" w:rsidRDefault="003C7682" w:rsidP="007F1A60">
            <w:pPr>
              <w:jc w:val="center"/>
              <w:rPr>
                <w:rFonts w:ascii="Calibri" w:hAnsi="Calibri" w:cs="Calibri"/>
                <w:sz w:val="24"/>
                <w:szCs w:val="24"/>
                <w:lang w:val="fr-FR"/>
              </w:rPr>
            </w:pPr>
            <w:proofErr w:type="gramStart"/>
            <w:r w:rsidRPr="003C7682">
              <w:rPr>
                <w:rFonts w:ascii="Calibri" w:hAnsi="Calibri" w:cs="Calibri"/>
                <w:sz w:val="24"/>
                <w:szCs w:val="24"/>
                <w:lang w:val="fr-FR"/>
              </w:rPr>
              <w:t>l’âme</w:t>
            </w:r>
            <w:proofErr w:type="gramEnd"/>
            <w:r w:rsidRPr="003C7682">
              <w:rPr>
                <w:rFonts w:ascii="Calibri" w:hAnsi="Calibri" w:cs="Calibri"/>
                <w:sz w:val="24"/>
                <w:szCs w:val="24"/>
                <w:lang w:val="fr-FR"/>
              </w:rPr>
              <w:t xml:space="preserve"> nutritive</w:t>
            </w:r>
          </w:p>
          <w:p w14:paraId="1158A63C" w14:textId="77777777" w:rsidR="003C7682" w:rsidRPr="003C7682" w:rsidRDefault="003C7682" w:rsidP="007F1A60">
            <w:pPr>
              <w:jc w:val="center"/>
              <w:rPr>
                <w:rFonts w:ascii="Calibri" w:hAnsi="Calibri" w:cs="Calibri"/>
                <w:sz w:val="24"/>
                <w:szCs w:val="24"/>
                <w:lang w:val="fr-FR"/>
              </w:rPr>
            </w:pPr>
          </w:p>
          <w:p w14:paraId="10EE08A4" w14:textId="77777777" w:rsidR="003C7682" w:rsidRPr="003C7682" w:rsidRDefault="003C7682" w:rsidP="007F1A60">
            <w:pPr>
              <w:jc w:val="center"/>
              <w:rPr>
                <w:rFonts w:ascii="Calibri" w:hAnsi="Calibri" w:cs="Calibri"/>
                <w:sz w:val="24"/>
                <w:szCs w:val="24"/>
                <w:lang w:val="fr-FR"/>
              </w:rPr>
            </w:pPr>
          </w:p>
          <w:p w14:paraId="16CE41F0" w14:textId="77777777" w:rsidR="003C7682" w:rsidRPr="003C7682" w:rsidRDefault="003C7682" w:rsidP="007F1A60">
            <w:pPr>
              <w:jc w:val="center"/>
              <w:rPr>
                <w:rFonts w:ascii="Calibri" w:hAnsi="Calibri" w:cs="Calibri"/>
                <w:sz w:val="24"/>
                <w:szCs w:val="24"/>
                <w:lang w:val="fr-FR"/>
              </w:rPr>
            </w:pPr>
          </w:p>
          <w:p w14:paraId="01C45D2C" w14:textId="77777777" w:rsidR="003C7682" w:rsidRPr="003C7682" w:rsidRDefault="003C7682" w:rsidP="007F1A60">
            <w:pPr>
              <w:jc w:val="center"/>
              <w:rPr>
                <w:rFonts w:ascii="Calibri" w:hAnsi="Calibri" w:cs="Calibri"/>
                <w:sz w:val="24"/>
                <w:szCs w:val="24"/>
                <w:lang w:val="fr-FR"/>
              </w:rPr>
            </w:pPr>
          </w:p>
        </w:tc>
        <w:tc>
          <w:tcPr>
            <w:tcW w:w="4531" w:type="dxa"/>
          </w:tcPr>
          <w:p w14:paraId="65371150" w14:textId="52233A4E" w:rsidR="003C7682" w:rsidRPr="003C7682" w:rsidRDefault="003C7682" w:rsidP="007F1A60">
            <w:pPr>
              <w:jc w:val="both"/>
              <w:rPr>
                <w:rFonts w:ascii="Calibri" w:hAnsi="Calibri" w:cs="Calibri"/>
                <w:sz w:val="24"/>
                <w:szCs w:val="24"/>
                <w:lang w:val="fr-FR"/>
              </w:rPr>
            </w:pPr>
            <w:r w:rsidRPr="003C7682">
              <w:rPr>
                <w:rFonts w:ascii="Calibri" w:hAnsi="Calibri" w:cs="Calibri"/>
                <w:sz w:val="24"/>
                <w:szCs w:val="24"/>
                <w:lang w:val="fr-FR"/>
              </w:rPr>
              <w:t>L’âme humaine est nut</w:t>
            </w:r>
            <w:r w:rsidR="00AC60DA">
              <w:rPr>
                <w:rFonts w:ascii="Calibri" w:hAnsi="Calibri" w:cs="Calibri"/>
                <w:sz w:val="24"/>
                <w:szCs w:val="24"/>
                <w:lang w:val="fr-FR"/>
              </w:rPr>
              <w:t>ritive</w:t>
            </w:r>
            <w:r w:rsidRPr="003C7682">
              <w:rPr>
                <w:rFonts w:ascii="Calibri" w:hAnsi="Calibri" w:cs="Calibri"/>
                <w:sz w:val="24"/>
                <w:szCs w:val="24"/>
                <w:lang w:val="fr-FR"/>
              </w:rPr>
              <w:t xml:space="preserve">, elle a donc besoin, pour exercer son activité, d’être nourrie. La satisfaction de l’appétence de l’âme est la condition sine qua non pour que l’humain murisse et se dépasse. </w:t>
            </w:r>
          </w:p>
        </w:tc>
      </w:tr>
      <w:bookmarkEnd w:id="30"/>
      <w:bookmarkEnd w:id="31"/>
      <w:bookmarkEnd w:id="32"/>
    </w:tbl>
    <w:p w14:paraId="368B79B3" w14:textId="6A084B69" w:rsidR="003C7682" w:rsidRDefault="003C7682" w:rsidP="003C7682">
      <w:pPr>
        <w:spacing w:line="240" w:lineRule="auto"/>
        <w:jc w:val="both"/>
        <w:rPr>
          <w:rFonts w:ascii="Calibri" w:hAnsi="Calibri" w:cs="Calibri"/>
          <w:sz w:val="24"/>
          <w:szCs w:val="24"/>
          <w:lang w:val="fr-FR"/>
        </w:rPr>
      </w:pPr>
    </w:p>
    <w:p w14:paraId="06BCE15A" w14:textId="12776881" w:rsidR="00563A36" w:rsidRDefault="00563A36" w:rsidP="00563A36">
      <w:pPr>
        <w:spacing w:line="240" w:lineRule="auto"/>
        <w:jc w:val="center"/>
        <w:rPr>
          <w:rFonts w:ascii="Calibri" w:hAnsi="Calibri" w:cs="Calibri"/>
          <w:sz w:val="24"/>
          <w:szCs w:val="24"/>
          <w:lang w:val="fr-FR"/>
        </w:rPr>
      </w:pPr>
      <w:r>
        <w:rPr>
          <w:rFonts w:ascii="Calibri" w:hAnsi="Calibri" w:cs="Calibri"/>
          <w:sz w:val="24"/>
          <w:szCs w:val="24"/>
          <w:lang w:val="fr-FR"/>
        </w:rPr>
        <w:t>Tableau 2</w:t>
      </w:r>
    </w:p>
    <w:p w14:paraId="747C277F" w14:textId="77777777" w:rsidR="00563A36" w:rsidRPr="003C7682" w:rsidRDefault="00563A36" w:rsidP="003C7682">
      <w:pPr>
        <w:spacing w:line="240" w:lineRule="auto"/>
        <w:jc w:val="both"/>
        <w:rPr>
          <w:rFonts w:ascii="Calibri" w:hAnsi="Calibri" w:cs="Calibri"/>
          <w:sz w:val="24"/>
          <w:szCs w:val="24"/>
          <w:lang w:val="fr-FR"/>
        </w:rPr>
      </w:pPr>
    </w:p>
    <w:p w14:paraId="09CADFBF" w14:textId="64D60E15" w:rsidR="003C7682" w:rsidRDefault="003C7682" w:rsidP="005526FF">
      <w:pPr>
        <w:spacing w:after="0" w:line="240" w:lineRule="auto"/>
        <w:jc w:val="both"/>
        <w:rPr>
          <w:rFonts w:ascii="Calibri" w:hAnsi="Calibri" w:cs="Calibri"/>
          <w:sz w:val="24"/>
          <w:szCs w:val="24"/>
          <w:lang w:val="fr-FR"/>
        </w:rPr>
      </w:pPr>
      <w:r w:rsidRPr="003C7682">
        <w:rPr>
          <w:rFonts w:ascii="Calibri" w:hAnsi="Calibri" w:cs="Calibri"/>
          <w:sz w:val="24"/>
          <w:szCs w:val="24"/>
          <w:lang w:val="fr-FR"/>
        </w:rPr>
        <w:t xml:space="preserve">Voici comment les apprenants du </w:t>
      </w:r>
      <w:r w:rsidRPr="003C7682">
        <w:rPr>
          <w:rFonts w:ascii="Calibri" w:hAnsi="Calibri" w:cs="Calibri"/>
          <w:i/>
          <w:iCs/>
          <w:sz w:val="24"/>
          <w:szCs w:val="24"/>
          <w:lang w:val="fr-FR"/>
        </w:rPr>
        <w:t>groupe 2)</w:t>
      </w:r>
      <w:r w:rsidRPr="003C7682">
        <w:rPr>
          <w:rFonts w:ascii="Calibri" w:hAnsi="Calibri" w:cs="Calibri"/>
          <w:sz w:val="24"/>
          <w:szCs w:val="24"/>
          <w:lang w:val="fr-FR"/>
        </w:rPr>
        <w:t xml:space="preserve"> ont associé</w:t>
      </w:r>
      <w:r w:rsidR="00AC60DA">
        <w:rPr>
          <w:rFonts w:ascii="Calibri" w:hAnsi="Calibri" w:cs="Calibri"/>
          <w:sz w:val="24"/>
          <w:szCs w:val="24"/>
          <w:lang w:val="fr-FR"/>
        </w:rPr>
        <w:t xml:space="preserve"> leurs</w:t>
      </w:r>
      <w:r w:rsidRPr="003C7682">
        <w:rPr>
          <w:rFonts w:ascii="Calibri" w:hAnsi="Calibri" w:cs="Calibri"/>
          <w:sz w:val="24"/>
          <w:szCs w:val="24"/>
          <w:lang w:val="fr-FR"/>
        </w:rPr>
        <w:t xml:space="preserve"> définitions aux catégories :</w:t>
      </w:r>
    </w:p>
    <w:p w14:paraId="50D55081" w14:textId="77777777" w:rsidR="005526FF" w:rsidRPr="003C7682" w:rsidRDefault="005526FF" w:rsidP="005526FF">
      <w:pPr>
        <w:spacing w:after="0" w:line="240" w:lineRule="auto"/>
        <w:jc w:val="both"/>
        <w:rPr>
          <w:rFonts w:ascii="Calibri" w:hAnsi="Calibri" w:cs="Calibri"/>
          <w:sz w:val="24"/>
          <w:szCs w:val="24"/>
          <w:lang w:val="fr-FR"/>
        </w:rPr>
      </w:pPr>
    </w:p>
    <w:tbl>
      <w:tblPr>
        <w:tblStyle w:val="Tabellenraste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1980"/>
        <w:gridCol w:w="7082"/>
      </w:tblGrid>
      <w:tr w:rsidR="003C7682" w:rsidRPr="003C7682" w14:paraId="6EFD9D94" w14:textId="77777777" w:rsidTr="007F1A60">
        <w:tc>
          <w:tcPr>
            <w:tcW w:w="1980" w:type="dxa"/>
          </w:tcPr>
          <w:p w14:paraId="46F64F32" w14:textId="77777777" w:rsidR="003C7682" w:rsidRPr="003C7682" w:rsidRDefault="003C7682" w:rsidP="005526FF">
            <w:pPr>
              <w:jc w:val="center"/>
              <w:rPr>
                <w:rFonts w:ascii="Calibri" w:hAnsi="Calibri" w:cs="Calibri"/>
                <w:b/>
                <w:bCs/>
                <w:sz w:val="24"/>
                <w:szCs w:val="24"/>
                <w:lang w:val="fr-FR"/>
              </w:rPr>
            </w:pPr>
            <w:r w:rsidRPr="003C7682">
              <w:rPr>
                <w:rFonts w:ascii="Calibri" w:hAnsi="Calibri" w:cs="Calibri"/>
                <w:b/>
                <w:bCs/>
                <w:sz w:val="24"/>
                <w:szCs w:val="24"/>
                <w:lang w:val="fr-FR"/>
              </w:rPr>
              <w:lastRenderedPageBreak/>
              <w:t>Espace théâtral</w:t>
            </w:r>
          </w:p>
          <w:p w14:paraId="7248FC77" w14:textId="77777777" w:rsidR="003C7682" w:rsidRPr="003C7682" w:rsidRDefault="003C7682" w:rsidP="005526FF">
            <w:pPr>
              <w:jc w:val="center"/>
              <w:rPr>
                <w:rFonts w:ascii="Calibri" w:hAnsi="Calibri" w:cs="Calibri"/>
                <w:sz w:val="24"/>
                <w:szCs w:val="24"/>
                <w:lang w:val="fr-FR"/>
              </w:rPr>
            </w:pPr>
          </w:p>
          <w:p w14:paraId="750A501F" w14:textId="77777777" w:rsidR="003C7682" w:rsidRPr="003C7682" w:rsidRDefault="003C7682" w:rsidP="005526FF">
            <w:pPr>
              <w:jc w:val="center"/>
              <w:rPr>
                <w:rFonts w:ascii="Calibri" w:hAnsi="Calibri" w:cs="Calibri"/>
                <w:sz w:val="24"/>
                <w:szCs w:val="24"/>
                <w:lang w:val="fr-FR"/>
              </w:rPr>
            </w:pPr>
          </w:p>
          <w:p w14:paraId="27B0AEDF" w14:textId="77777777" w:rsidR="003C7682" w:rsidRPr="003C7682" w:rsidRDefault="003C7682" w:rsidP="005526FF">
            <w:pPr>
              <w:jc w:val="center"/>
              <w:rPr>
                <w:rFonts w:ascii="Calibri" w:hAnsi="Calibri" w:cs="Calibri"/>
                <w:sz w:val="24"/>
                <w:szCs w:val="24"/>
                <w:lang w:val="fr-FR"/>
              </w:rPr>
            </w:pPr>
          </w:p>
          <w:p w14:paraId="4031735C" w14:textId="77777777" w:rsidR="003C7682" w:rsidRPr="003C7682" w:rsidRDefault="003C7682" w:rsidP="005526FF">
            <w:pPr>
              <w:jc w:val="center"/>
              <w:rPr>
                <w:rFonts w:ascii="Calibri" w:hAnsi="Calibri" w:cs="Calibri"/>
                <w:sz w:val="24"/>
                <w:szCs w:val="24"/>
                <w:lang w:val="fr-FR"/>
              </w:rPr>
            </w:pPr>
          </w:p>
          <w:p w14:paraId="44235BCD" w14:textId="77777777" w:rsidR="003C7682" w:rsidRPr="003C7682" w:rsidRDefault="003C7682" w:rsidP="005526FF">
            <w:pPr>
              <w:rPr>
                <w:rFonts w:ascii="Calibri" w:hAnsi="Calibri" w:cs="Calibri"/>
                <w:sz w:val="24"/>
                <w:szCs w:val="24"/>
                <w:lang w:val="fr-FR"/>
              </w:rPr>
            </w:pPr>
          </w:p>
        </w:tc>
        <w:tc>
          <w:tcPr>
            <w:tcW w:w="7082" w:type="dxa"/>
          </w:tcPr>
          <w:p w14:paraId="1B8596F9" w14:textId="4FF0198C" w:rsidR="003C7682" w:rsidRPr="003C7682" w:rsidRDefault="00E65D9F" w:rsidP="005526FF">
            <w:pPr>
              <w:pStyle w:val="Funotentext"/>
              <w:spacing w:before="0"/>
              <w:ind w:left="0" w:firstLine="0"/>
              <w:rPr>
                <w:rFonts w:cs="Calibri"/>
                <w:sz w:val="24"/>
                <w:szCs w:val="24"/>
              </w:rPr>
            </w:pPr>
            <w:r>
              <w:rPr>
                <w:rFonts w:cs="Calibri"/>
                <w:sz w:val="24"/>
                <w:szCs w:val="24"/>
              </w:rPr>
              <w:t>« </w:t>
            </w:r>
            <w:r w:rsidR="003C7682" w:rsidRPr="003C7682">
              <w:rPr>
                <w:rFonts w:cs="Calibri"/>
                <w:sz w:val="24"/>
                <w:szCs w:val="24"/>
              </w:rPr>
              <w:t xml:space="preserve">[L’espace théâtral est </w:t>
            </w:r>
            <w:bookmarkStart w:id="34" w:name="_Hlk125572058"/>
            <w:r w:rsidR="003C7682" w:rsidRPr="003C7682">
              <w:rPr>
                <w:rFonts w:cs="Calibri"/>
                <w:sz w:val="24"/>
                <w:szCs w:val="24"/>
              </w:rPr>
              <w:t>composé de] plusieurs lieux de théâtre </w:t>
            </w:r>
            <w:bookmarkEnd w:id="34"/>
            <w:r w:rsidR="003C7682" w:rsidRPr="003C7682">
              <w:rPr>
                <w:rFonts w:cs="Calibri"/>
                <w:sz w:val="24"/>
                <w:szCs w:val="24"/>
              </w:rPr>
              <w:t xml:space="preserve">: le </w:t>
            </w:r>
            <w:r w:rsidR="003C7682" w:rsidRPr="003C7682">
              <w:rPr>
                <w:rFonts w:cs="Calibri"/>
                <w:i/>
                <w:sz w:val="24"/>
                <w:szCs w:val="24"/>
              </w:rPr>
              <w:t xml:space="preserve">lieu théâtral </w:t>
            </w:r>
            <w:r w:rsidR="003C7682" w:rsidRPr="003C7682">
              <w:rPr>
                <w:rFonts w:cs="Calibri"/>
                <w:sz w:val="24"/>
                <w:szCs w:val="24"/>
              </w:rPr>
              <w:t xml:space="preserve">[sic], qui peut être matériellement et géographiquement divers et qui varie au cours du temps, selon les modes et les traditions, et qui se décompose en lieu scénique, puis en lieu ludique (là où se place le corps du comédien). Et l’on dira qu’il y a, par ailleurs, plusieurs espaces qui s’intègrent au départ dans les lieux. </w:t>
            </w:r>
            <w:r w:rsidR="003C7682" w:rsidRPr="003C7682">
              <w:rPr>
                <w:rFonts w:cs="Calibri"/>
                <w:i/>
                <w:sz w:val="24"/>
                <w:szCs w:val="24"/>
              </w:rPr>
              <w:t xml:space="preserve">L’espace scénique </w:t>
            </w:r>
            <w:r w:rsidR="003C7682" w:rsidRPr="003C7682">
              <w:rPr>
                <w:rFonts w:cs="Calibri"/>
                <w:sz w:val="24"/>
                <w:szCs w:val="24"/>
              </w:rPr>
              <w:t xml:space="preserve">[sic], qui représente l’ensemble des signes disposés sur le lieu scénique et prend en charge leur signification, </w:t>
            </w:r>
            <w:r w:rsidR="003C7682" w:rsidRPr="003C7682">
              <w:rPr>
                <w:rFonts w:cs="Calibri"/>
                <w:i/>
                <w:sz w:val="24"/>
                <w:szCs w:val="24"/>
              </w:rPr>
              <w:t xml:space="preserve">l’espace du jeu </w:t>
            </w:r>
            <w:r w:rsidR="003C7682" w:rsidRPr="003C7682">
              <w:rPr>
                <w:rFonts w:cs="Calibri"/>
                <w:sz w:val="24"/>
                <w:szCs w:val="24"/>
              </w:rPr>
              <w:t>[sic], qui, à partir de l’aire du comédien, se construit en élément signifiant, et l’</w:t>
            </w:r>
            <w:r w:rsidR="003C7682" w:rsidRPr="003C7682">
              <w:rPr>
                <w:rFonts w:cs="Calibri"/>
                <w:sz w:val="24"/>
                <w:szCs w:val="24"/>
                <w:u w:val="single"/>
              </w:rPr>
              <w:t>espace dramatique</w:t>
            </w:r>
            <w:r w:rsidR="003C7682" w:rsidRPr="003C7682">
              <w:rPr>
                <w:rFonts w:cs="Calibri"/>
                <w:sz w:val="24"/>
                <w:szCs w:val="24"/>
              </w:rPr>
              <w:t xml:space="preserve"> qui est l’aboutissement de l’ensemble des espaces constitués sur les lieux physiques</w:t>
            </w:r>
            <w:r>
              <w:rPr>
                <w:rFonts w:cs="Calibri"/>
                <w:sz w:val="24"/>
                <w:szCs w:val="24"/>
              </w:rPr>
              <w:t> »</w:t>
            </w:r>
            <w:r w:rsidR="003C7682" w:rsidRPr="003C7682">
              <w:rPr>
                <w:rFonts w:cs="Calibri"/>
                <w:sz w:val="24"/>
                <w:szCs w:val="24"/>
              </w:rPr>
              <w:t xml:space="preserve"> </w:t>
            </w:r>
            <w:bookmarkStart w:id="35" w:name="_Hlk125572184"/>
            <w:r w:rsidR="003C7682" w:rsidRPr="003C7682">
              <w:rPr>
                <w:rFonts w:cs="Calibri"/>
                <w:sz w:val="24"/>
                <w:szCs w:val="24"/>
              </w:rPr>
              <w:t>(</w:t>
            </w:r>
            <w:proofErr w:type="spellStart"/>
            <w:r w:rsidR="003C7682" w:rsidRPr="003C7682">
              <w:rPr>
                <w:rFonts w:cs="Calibri"/>
                <w:sz w:val="24"/>
                <w:szCs w:val="24"/>
              </w:rPr>
              <w:t>Biet</w:t>
            </w:r>
            <w:proofErr w:type="spellEnd"/>
            <w:r w:rsidR="003C7682" w:rsidRPr="003C7682">
              <w:rPr>
                <w:rFonts w:cs="Calibri"/>
                <w:sz w:val="24"/>
                <w:szCs w:val="24"/>
              </w:rPr>
              <w:t xml:space="preserve"> &amp; </w:t>
            </w:r>
            <w:proofErr w:type="spellStart"/>
            <w:r w:rsidR="003C7682" w:rsidRPr="003C7682">
              <w:rPr>
                <w:rFonts w:cs="Calibri"/>
                <w:sz w:val="24"/>
                <w:szCs w:val="24"/>
              </w:rPr>
              <w:t>Triau</w:t>
            </w:r>
            <w:proofErr w:type="spellEnd"/>
            <w:r>
              <w:rPr>
                <w:rFonts w:cs="Calibri"/>
                <w:sz w:val="24"/>
                <w:szCs w:val="24"/>
              </w:rPr>
              <w:t>,</w:t>
            </w:r>
            <w:r w:rsidR="003C7682" w:rsidRPr="003C7682">
              <w:rPr>
                <w:rFonts w:cs="Calibri"/>
                <w:sz w:val="24"/>
                <w:szCs w:val="24"/>
              </w:rPr>
              <w:t xml:space="preserve"> 2006</w:t>
            </w:r>
            <w:r>
              <w:rPr>
                <w:rFonts w:cs="Calibri"/>
                <w:sz w:val="24"/>
                <w:szCs w:val="24"/>
              </w:rPr>
              <w:t xml:space="preserve">, pp. </w:t>
            </w:r>
            <w:r w:rsidR="003C7682" w:rsidRPr="003C7682">
              <w:rPr>
                <w:rFonts w:cs="Calibri"/>
                <w:sz w:val="24"/>
                <w:szCs w:val="24"/>
              </w:rPr>
              <w:t>75-76)</w:t>
            </w:r>
            <w:bookmarkEnd w:id="35"/>
            <w:r w:rsidR="003C7682" w:rsidRPr="003C7682">
              <w:rPr>
                <w:rFonts w:cs="Calibri"/>
                <w:sz w:val="24"/>
                <w:szCs w:val="24"/>
              </w:rPr>
              <w:t>.</w:t>
            </w:r>
          </w:p>
        </w:tc>
      </w:tr>
      <w:tr w:rsidR="003C7682" w:rsidRPr="003C7682" w14:paraId="1BA2F7F6" w14:textId="77777777" w:rsidTr="007F1A60">
        <w:tc>
          <w:tcPr>
            <w:tcW w:w="1980" w:type="dxa"/>
          </w:tcPr>
          <w:p w14:paraId="12932FC7" w14:textId="77777777" w:rsidR="003C7682" w:rsidRPr="003C7682" w:rsidRDefault="003C7682" w:rsidP="007F1A60">
            <w:pPr>
              <w:jc w:val="center"/>
              <w:rPr>
                <w:rFonts w:ascii="Calibri" w:hAnsi="Calibri" w:cs="Calibri"/>
                <w:b/>
                <w:bCs/>
                <w:sz w:val="24"/>
                <w:szCs w:val="24"/>
                <w:lang w:val="fr-FR"/>
              </w:rPr>
            </w:pPr>
            <w:r w:rsidRPr="003C7682">
              <w:rPr>
                <w:rFonts w:ascii="Calibri" w:hAnsi="Calibri" w:cs="Calibri"/>
                <w:b/>
                <w:bCs/>
                <w:sz w:val="24"/>
                <w:szCs w:val="24"/>
                <w:lang w:val="fr-FR"/>
              </w:rPr>
              <w:t>Espace dramatique</w:t>
            </w:r>
          </w:p>
        </w:tc>
        <w:tc>
          <w:tcPr>
            <w:tcW w:w="7082" w:type="dxa"/>
          </w:tcPr>
          <w:p w14:paraId="339CA642" w14:textId="7260969F" w:rsidR="003C7682" w:rsidRPr="003C7682" w:rsidRDefault="00E65D9F" w:rsidP="007F1A60">
            <w:pPr>
              <w:jc w:val="both"/>
              <w:rPr>
                <w:rFonts w:ascii="Calibri" w:hAnsi="Calibri" w:cs="Calibri"/>
                <w:sz w:val="24"/>
                <w:szCs w:val="24"/>
                <w:lang w:val="en-US"/>
              </w:rPr>
            </w:pPr>
            <w:r>
              <w:rPr>
                <w:rFonts w:cs="Calibri"/>
                <w:sz w:val="24"/>
                <w:szCs w:val="24"/>
              </w:rPr>
              <w:t>«</w:t>
            </w:r>
            <w:r>
              <w:rPr>
                <w:rFonts w:cs="Calibri"/>
                <w:sz w:val="24"/>
                <w:szCs w:val="24"/>
              </w:rPr>
              <w:t xml:space="preserve"> </w:t>
            </w:r>
            <w:r w:rsidR="003C7682" w:rsidRPr="003C7682">
              <w:rPr>
                <w:rFonts w:ascii="Calibri" w:hAnsi="Calibri" w:cs="Calibri"/>
                <w:sz w:val="24"/>
                <w:szCs w:val="24"/>
                <w:lang w:val="en-US"/>
              </w:rPr>
              <w:t xml:space="preserve">I once claimed that theatre begins when two people meet. If one </w:t>
            </w:r>
            <w:r w:rsidR="003C7682" w:rsidRPr="003C7682">
              <w:rPr>
                <w:rFonts w:ascii="Calibri" w:hAnsi="Calibri" w:cs="Calibri"/>
                <w:sz w:val="24"/>
                <w:szCs w:val="24"/>
                <w:lang w:val="en-AU"/>
              </w:rPr>
              <w:t xml:space="preserve">person stands up and another watches him, this is already a start. For there to be a development, a third person is needed for an </w:t>
            </w:r>
            <w:r w:rsidR="003C7682" w:rsidRPr="003C7682">
              <w:rPr>
                <w:rFonts w:ascii="Calibri" w:hAnsi="Calibri" w:cs="Calibri"/>
                <w:sz w:val="24"/>
                <w:szCs w:val="24"/>
                <w:u w:val="single"/>
                <w:lang w:val="en-AU"/>
              </w:rPr>
              <w:t>encounter</w:t>
            </w:r>
            <w:r w:rsidR="003C7682" w:rsidRPr="003C7682">
              <w:rPr>
                <w:rFonts w:ascii="Calibri" w:hAnsi="Calibri" w:cs="Calibri"/>
                <w:sz w:val="24"/>
                <w:szCs w:val="24"/>
                <w:lang w:val="en-AU"/>
              </w:rPr>
              <w:t xml:space="preserve"> to take place. Then life takes over and it is possible to go very far – but the three elements are essential</w:t>
            </w:r>
            <w:r>
              <w:rPr>
                <w:rFonts w:ascii="Calibri" w:hAnsi="Calibri" w:cs="Calibri"/>
                <w:sz w:val="24"/>
                <w:szCs w:val="24"/>
                <w:lang w:val="en-AU"/>
              </w:rPr>
              <w:t xml:space="preserve"> </w:t>
            </w:r>
            <w:r>
              <w:rPr>
                <w:rFonts w:cs="Calibri"/>
                <w:sz w:val="24"/>
                <w:szCs w:val="24"/>
              </w:rPr>
              <w:t>»</w:t>
            </w:r>
            <w:r w:rsidR="003C7682" w:rsidRPr="003C7682">
              <w:rPr>
                <w:rFonts w:ascii="Calibri" w:hAnsi="Calibri" w:cs="Calibri"/>
                <w:sz w:val="24"/>
                <w:szCs w:val="24"/>
                <w:lang w:val="en-US"/>
              </w:rPr>
              <w:t xml:space="preserve"> (Brook</w:t>
            </w:r>
            <w:r>
              <w:rPr>
                <w:rFonts w:ascii="Calibri" w:hAnsi="Calibri" w:cs="Calibri"/>
                <w:sz w:val="24"/>
                <w:szCs w:val="24"/>
                <w:lang w:val="en-US"/>
              </w:rPr>
              <w:t>,</w:t>
            </w:r>
            <w:r w:rsidR="003C7682" w:rsidRPr="003C7682">
              <w:rPr>
                <w:rFonts w:ascii="Calibri" w:hAnsi="Calibri" w:cs="Calibri"/>
                <w:sz w:val="24"/>
                <w:szCs w:val="24"/>
                <w:lang w:val="en-US"/>
              </w:rPr>
              <w:t xml:space="preserve"> 1995, </w:t>
            </w:r>
            <w:r>
              <w:rPr>
                <w:rFonts w:ascii="Calibri" w:hAnsi="Calibri" w:cs="Calibri"/>
                <w:sz w:val="24"/>
                <w:szCs w:val="24"/>
                <w:lang w:val="en-US"/>
              </w:rPr>
              <w:t xml:space="preserve">p. </w:t>
            </w:r>
            <w:r w:rsidR="003C7682" w:rsidRPr="003C7682">
              <w:rPr>
                <w:rFonts w:ascii="Calibri" w:hAnsi="Calibri" w:cs="Calibri"/>
                <w:sz w:val="24"/>
                <w:szCs w:val="24"/>
                <w:lang w:val="en-US"/>
              </w:rPr>
              <w:t>14).</w:t>
            </w:r>
          </w:p>
        </w:tc>
      </w:tr>
      <w:tr w:rsidR="003C7682" w:rsidRPr="003C7682" w14:paraId="572E1F49" w14:textId="77777777" w:rsidTr="007F1A60">
        <w:tc>
          <w:tcPr>
            <w:tcW w:w="1980" w:type="dxa"/>
          </w:tcPr>
          <w:p w14:paraId="560F64DE" w14:textId="77777777" w:rsidR="003C7682" w:rsidRPr="003C7682" w:rsidRDefault="003C7682" w:rsidP="00E65D9F">
            <w:pPr>
              <w:jc w:val="center"/>
              <w:rPr>
                <w:rFonts w:ascii="Calibri" w:hAnsi="Calibri" w:cs="Calibri"/>
                <w:b/>
                <w:bCs/>
                <w:sz w:val="24"/>
                <w:szCs w:val="24"/>
                <w:lang w:val="fr-FR"/>
              </w:rPr>
            </w:pPr>
            <w:r w:rsidRPr="003C7682">
              <w:rPr>
                <w:rFonts w:ascii="Calibri" w:hAnsi="Calibri" w:cs="Calibri"/>
                <w:b/>
                <w:bCs/>
                <w:sz w:val="24"/>
                <w:szCs w:val="24"/>
                <w:lang w:val="fr-FR"/>
              </w:rPr>
              <w:t>Espace de l’âme</w:t>
            </w:r>
          </w:p>
          <w:p w14:paraId="279D83F3" w14:textId="77777777" w:rsidR="003C7682" w:rsidRPr="003C7682" w:rsidRDefault="003C7682" w:rsidP="00E65D9F">
            <w:pPr>
              <w:jc w:val="both"/>
              <w:rPr>
                <w:rFonts w:ascii="Calibri" w:hAnsi="Calibri" w:cs="Calibri"/>
                <w:sz w:val="24"/>
                <w:szCs w:val="24"/>
                <w:lang w:val="fr-FR"/>
              </w:rPr>
            </w:pPr>
          </w:p>
          <w:p w14:paraId="60DBB8F3" w14:textId="77777777" w:rsidR="003C7682" w:rsidRPr="003C7682" w:rsidRDefault="003C7682" w:rsidP="00E65D9F">
            <w:pPr>
              <w:jc w:val="both"/>
              <w:rPr>
                <w:rFonts w:ascii="Calibri" w:hAnsi="Calibri" w:cs="Calibri"/>
                <w:sz w:val="24"/>
                <w:szCs w:val="24"/>
                <w:lang w:val="fr-FR"/>
              </w:rPr>
            </w:pPr>
          </w:p>
        </w:tc>
        <w:tc>
          <w:tcPr>
            <w:tcW w:w="7082" w:type="dxa"/>
          </w:tcPr>
          <w:p w14:paraId="68531A8A" w14:textId="33648A9C" w:rsidR="003C7682" w:rsidRPr="003C7682" w:rsidRDefault="00E65D9F" w:rsidP="00E65D9F">
            <w:pPr>
              <w:jc w:val="both"/>
              <w:rPr>
                <w:rFonts w:ascii="Calibri" w:hAnsi="Calibri" w:cs="Calibri"/>
                <w:sz w:val="24"/>
                <w:szCs w:val="24"/>
                <w:lang w:val="fr-FR"/>
              </w:rPr>
            </w:pPr>
            <w:r>
              <w:rPr>
                <w:rFonts w:ascii="Calibri" w:hAnsi="Calibri" w:cs="Calibri"/>
                <w:sz w:val="24"/>
                <w:szCs w:val="24"/>
                <w:lang w:val="fr-FR"/>
              </w:rPr>
              <w:t>« </w:t>
            </w:r>
            <w:r w:rsidR="003C7682" w:rsidRPr="003C7682">
              <w:rPr>
                <w:rFonts w:ascii="Calibri" w:hAnsi="Calibri" w:cs="Calibri"/>
                <w:sz w:val="24"/>
                <w:szCs w:val="24"/>
                <w:lang w:val="fr-FR"/>
              </w:rPr>
              <w:t xml:space="preserve">La tragédie est donc l’imitation d’une action noble, conduite jusqu’à sa fin et ayant une certaine étendue, en un langage relevé d’assaisonnements dont chaque espèce est utilisée séparément selon les parties de l’œuvre ; c’est une </w:t>
            </w:r>
            <w:bookmarkStart w:id="36" w:name="_Hlk118476233"/>
            <w:r w:rsidR="003C7682" w:rsidRPr="003C7682">
              <w:rPr>
                <w:rFonts w:ascii="Calibri" w:hAnsi="Calibri" w:cs="Calibri"/>
                <w:sz w:val="24"/>
                <w:szCs w:val="24"/>
                <w:lang w:val="fr-FR"/>
              </w:rPr>
              <w:t>imitation faite par des personnages en action</w:t>
            </w:r>
            <w:bookmarkEnd w:id="36"/>
            <w:r w:rsidR="003C7682" w:rsidRPr="003C7682">
              <w:rPr>
                <w:rFonts w:ascii="Calibri" w:hAnsi="Calibri" w:cs="Calibri"/>
                <w:sz w:val="24"/>
                <w:szCs w:val="24"/>
                <w:lang w:val="fr-FR"/>
              </w:rPr>
              <w:t xml:space="preserve"> et non par le moyen d’une narration, et qui par l’entremise de la pitié et de la crainte, accomplit la </w:t>
            </w:r>
            <w:r w:rsidR="003C7682" w:rsidRPr="003C7682">
              <w:rPr>
                <w:rFonts w:ascii="Calibri" w:hAnsi="Calibri" w:cs="Calibri"/>
                <w:sz w:val="24"/>
                <w:szCs w:val="24"/>
                <w:u w:val="single"/>
                <w:lang w:val="fr-FR"/>
              </w:rPr>
              <w:t>purgation</w:t>
            </w:r>
            <w:r w:rsidR="003C7682" w:rsidRPr="003C7682">
              <w:rPr>
                <w:rFonts w:ascii="Calibri" w:hAnsi="Calibri" w:cs="Calibri"/>
                <w:sz w:val="24"/>
                <w:szCs w:val="24"/>
                <w:lang w:val="fr-FR"/>
              </w:rPr>
              <w:t xml:space="preserve"> des émotions de ce genre. Par ‘langage relevé d’assaisonnements’, j’entends celui qui comporte rythme, mélodie et chant, et par ‘espèces utilisées séparément’, le fait que certaines parties ne sont exécutées qu’en mètres, d’autres en revanche à l’aide du chant</w:t>
            </w:r>
            <w:r>
              <w:rPr>
                <w:rFonts w:ascii="Calibri" w:hAnsi="Calibri" w:cs="Calibri"/>
                <w:sz w:val="24"/>
                <w:szCs w:val="24"/>
                <w:lang w:val="fr-FR"/>
              </w:rPr>
              <w:t> »</w:t>
            </w:r>
            <w:r w:rsidR="003C7682" w:rsidRPr="003C7682">
              <w:rPr>
                <w:rFonts w:ascii="Calibri" w:hAnsi="Calibri" w:cs="Calibri"/>
                <w:sz w:val="24"/>
                <w:szCs w:val="24"/>
                <w:lang w:val="fr-FR"/>
              </w:rPr>
              <w:t xml:space="preserve"> </w:t>
            </w:r>
            <w:bookmarkStart w:id="37" w:name="_Hlk125578113"/>
            <w:r w:rsidR="003C7682" w:rsidRPr="003C7682">
              <w:rPr>
                <w:rFonts w:ascii="Calibri" w:hAnsi="Calibri" w:cs="Calibri"/>
                <w:sz w:val="24"/>
                <w:szCs w:val="24"/>
                <w:lang w:val="fr-FR"/>
              </w:rPr>
              <w:t>(Aristote</w:t>
            </w:r>
            <w:r>
              <w:rPr>
                <w:rFonts w:ascii="Calibri" w:hAnsi="Calibri" w:cs="Calibri"/>
                <w:sz w:val="24"/>
                <w:szCs w:val="24"/>
                <w:lang w:val="fr-FR"/>
              </w:rPr>
              <w:t>,</w:t>
            </w:r>
            <w:r w:rsidR="003C7682" w:rsidRPr="003C7682">
              <w:rPr>
                <w:rFonts w:ascii="Calibri" w:hAnsi="Calibri" w:cs="Calibri"/>
                <w:sz w:val="24"/>
                <w:szCs w:val="24"/>
                <w:lang w:val="fr-FR"/>
              </w:rPr>
              <w:t xml:space="preserve"> 1990</w:t>
            </w:r>
            <w:r>
              <w:rPr>
                <w:rFonts w:ascii="Calibri" w:hAnsi="Calibri" w:cs="Calibri"/>
                <w:sz w:val="24"/>
                <w:szCs w:val="24"/>
                <w:lang w:val="fr-FR"/>
              </w:rPr>
              <w:t xml:space="preserve">, p. </w:t>
            </w:r>
            <w:r w:rsidR="003C7682" w:rsidRPr="003C7682">
              <w:rPr>
                <w:rFonts w:ascii="Calibri" w:hAnsi="Calibri" w:cs="Calibri"/>
                <w:sz w:val="24"/>
                <w:szCs w:val="24"/>
                <w:lang w:val="fr-FR"/>
              </w:rPr>
              <w:t>92)</w:t>
            </w:r>
            <w:bookmarkEnd w:id="37"/>
            <w:r w:rsidR="003C7682" w:rsidRPr="003C7682">
              <w:rPr>
                <w:rFonts w:ascii="Calibri" w:hAnsi="Calibri" w:cs="Calibri"/>
                <w:sz w:val="24"/>
                <w:szCs w:val="24"/>
                <w:lang w:val="fr-FR"/>
              </w:rPr>
              <w:t>.</w:t>
            </w:r>
          </w:p>
        </w:tc>
      </w:tr>
    </w:tbl>
    <w:p w14:paraId="5B41E3BE" w14:textId="77777777" w:rsidR="003C7682" w:rsidRDefault="003C7682" w:rsidP="00E65D9F">
      <w:pPr>
        <w:spacing w:line="240" w:lineRule="auto"/>
        <w:jc w:val="both"/>
        <w:rPr>
          <w:rFonts w:ascii="Calibri" w:hAnsi="Calibri" w:cs="Calibri"/>
          <w:sz w:val="24"/>
          <w:szCs w:val="24"/>
          <w:lang w:val="fr-FR"/>
        </w:rPr>
      </w:pPr>
    </w:p>
    <w:p w14:paraId="775B60EE" w14:textId="3692E21E" w:rsidR="00563A36" w:rsidRDefault="00563A36" w:rsidP="00E65D9F">
      <w:pPr>
        <w:spacing w:line="240" w:lineRule="auto"/>
        <w:jc w:val="center"/>
        <w:rPr>
          <w:rFonts w:ascii="Calibri" w:hAnsi="Calibri" w:cs="Calibri"/>
          <w:sz w:val="24"/>
          <w:szCs w:val="24"/>
          <w:lang w:val="fr-FR"/>
        </w:rPr>
      </w:pPr>
      <w:r>
        <w:rPr>
          <w:rFonts w:ascii="Calibri" w:hAnsi="Calibri" w:cs="Calibri"/>
          <w:sz w:val="24"/>
          <w:szCs w:val="24"/>
          <w:lang w:val="fr-FR"/>
        </w:rPr>
        <w:t>Tableau 3</w:t>
      </w:r>
    </w:p>
    <w:bookmarkEnd w:id="28"/>
    <w:p w14:paraId="57DD8D96" w14:textId="33264955" w:rsidR="003C7682" w:rsidRPr="003C7682" w:rsidRDefault="003C7682" w:rsidP="003C7682">
      <w:pPr>
        <w:spacing w:line="240" w:lineRule="auto"/>
        <w:jc w:val="both"/>
        <w:rPr>
          <w:rFonts w:ascii="Calibri" w:hAnsi="Calibri" w:cs="Calibri"/>
          <w:sz w:val="24"/>
          <w:szCs w:val="24"/>
          <w:lang w:val="fr-FR"/>
        </w:rPr>
      </w:pPr>
      <w:r w:rsidRPr="003C7682">
        <w:rPr>
          <w:rFonts w:ascii="Calibri" w:hAnsi="Calibri" w:cs="Calibri"/>
          <w:sz w:val="24"/>
          <w:szCs w:val="24"/>
          <w:lang w:val="fr-FR"/>
        </w:rPr>
        <w:t xml:space="preserve">Au terme de leurs échanges, les membres du </w:t>
      </w:r>
      <w:r w:rsidRPr="003C7682">
        <w:rPr>
          <w:rFonts w:ascii="Calibri" w:hAnsi="Calibri" w:cs="Calibri"/>
          <w:i/>
          <w:iCs/>
          <w:sz w:val="24"/>
          <w:szCs w:val="24"/>
          <w:lang w:val="fr-FR"/>
        </w:rPr>
        <w:t>groupe 2)</w:t>
      </w:r>
      <w:r w:rsidRPr="003C7682">
        <w:rPr>
          <w:rFonts w:ascii="Calibri" w:hAnsi="Calibri" w:cs="Calibri"/>
          <w:sz w:val="24"/>
          <w:szCs w:val="24"/>
          <w:lang w:val="fr-FR"/>
        </w:rPr>
        <w:t xml:space="preserve"> ont pu se mettre d’accord sur le diagramme conceptuel suivant : </w:t>
      </w:r>
    </w:p>
    <w:tbl>
      <w:tblPr>
        <w:tblStyle w:val="Tabellenraster"/>
        <w:tblW w:w="0" w:type="auto"/>
        <w:tblLook w:val="04A0" w:firstRow="1" w:lastRow="0" w:firstColumn="1" w:lastColumn="0" w:noHBand="0" w:noVBand="1"/>
      </w:tblPr>
      <w:tblGrid>
        <w:gridCol w:w="1119"/>
        <w:gridCol w:w="3560"/>
        <w:gridCol w:w="4383"/>
      </w:tblGrid>
      <w:tr w:rsidR="000425DC" w:rsidRPr="003C7682" w14:paraId="428B3C3F" w14:textId="77777777" w:rsidTr="007F1A60">
        <w:tc>
          <w:tcPr>
            <w:tcW w:w="4531" w:type="dxa"/>
            <w:gridSpan w:val="2"/>
          </w:tcPr>
          <w:p w14:paraId="698D9EB6" w14:textId="77777777" w:rsidR="003C7682" w:rsidRPr="003C7682" w:rsidRDefault="003C7682" w:rsidP="007F1A60">
            <w:pPr>
              <w:jc w:val="both"/>
              <w:rPr>
                <w:rFonts w:ascii="Calibri" w:hAnsi="Calibri" w:cs="Calibri"/>
                <w:sz w:val="24"/>
                <w:szCs w:val="24"/>
                <w:lang w:val="fr-FR"/>
              </w:rPr>
            </w:pPr>
            <w:r w:rsidRPr="003C7682">
              <w:rPr>
                <w:rFonts w:ascii="Calibri" w:hAnsi="Calibri" w:cs="Calibri"/>
                <w:sz w:val="24"/>
                <w:szCs w:val="24"/>
                <w:lang w:val="fr-FR"/>
              </w:rPr>
              <w:t xml:space="preserve"> Notions retenues</w:t>
            </w:r>
          </w:p>
        </w:tc>
        <w:tc>
          <w:tcPr>
            <w:tcW w:w="4531" w:type="dxa"/>
          </w:tcPr>
          <w:p w14:paraId="790EA98B" w14:textId="77777777" w:rsidR="003C7682" w:rsidRPr="003C7682" w:rsidRDefault="003C7682" w:rsidP="007F1A60">
            <w:pPr>
              <w:jc w:val="both"/>
              <w:rPr>
                <w:rFonts w:ascii="Calibri" w:hAnsi="Calibri" w:cs="Calibri"/>
                <w:sz w:val="24"/>
                <w:szCs w:val="24"/>
                <w:lang w:val="fr-FR"/>
              </w:rPr>
            </w:pPr>
            <w:r w:rsidRPr="003C7682">
              <w:rPr>
                <w:rFonts w:ascii="Calibri" w:hAnsi="Calibri" w:cs="Calibri"/>
                <w:sz w:val="24"/>
                <w:szCs w:val="24"/>
                <w:lang w:val="fr-FR"/>
              </w:rPr>
              <w:t>Niveaux de formulation</w:t>
            </w:r>
          </w:p>
        </w:tc>
      </w:tr>
      <w:tr w:rsidR="000425DC" w:rsidRPr="003C7682" w14:paraId="2C5DE904" w14:textId="77777777" w:rsidTr="007F1A60">
        <w:tc>
          <w:tcPr>
            <w:tcW w:w="846" w:type="dxa"/>
          </w:tcPr>
          <w:p w14:paraId="72931560" w14:textId="77777777" w:rsidR="003C7682" w:rsidRPr="003C7682" w:rsidRDefault="003C7682" w:rsidP="007F1A60">
            <w:pPr>
              <w:pStyle w:val="Listenabsatz"/>
              <w:jc w:val="both"/>
              <w:rPr>
                <w:rFonts w:ascii="Calibri" w:hAnsi="Calibri" w:cs="Calibri"/>
                <w:sz w:val="24"/>
                <w:szCs w:val="24"/>
                <w:lang w:val="fr-FR"/>
              </w:rPr>
            </w:pPr>
            <w:bookmarkStart w:id="38" w:name="_Hlk126435631"/>
            <w:r w:rsidRPr="003C7682">
              <w:rPr>
                <w:rFonts w:ascii="Calibri" w:hAnsi="Calibri" w:cs="Calibri"/>
                <w:sz w:val="24"/>
                <w:szCs w:val="24"/>
                <w:lang w:val="fr-FR"/>
              </w:rPr>
              <w:t>1.</w:t>
            </w:r>
          </w:p>
        </w:tc>
        <w:tc>
          <w:tcPr>
            <w:tcW w:w="3685" w:type="dxa"/>
          </w:tcPr>
          <w:p w14:paraId="0FA7F193" w14:textId="77777777" w:rsidR="003C7682" w:rsidRPr="003C7682" w:rsidRDefault="003C7682" w:rsidP="007F1A60">
            <w:pPr>
              <w:jc w:val="center"/>
              <w:rPr>
                <w:rFonts w:ascii="Calibri" w:hAnsi="Calibri" w:cs="Calibri"/>
                <w:sz w:val="24"/>
                <w:szCs w:val="24"/>
                <w:lang w:val="fr-FR"/>
              </w:rPr>
            </w:pPr>
            <w:proofErr w:type="gramStart"/>
            <w:r w:rsidRPr="003C7682">
              <w:rPr>
                <w:rFonts w:ascii="Calibri" w:hAnsi="Calibri" w:cs="Calibri"/>
                <w:sz w:val="24"/>
                <w:szCs w:val="24"/>
                <w:lang w:val="fr-FR"/>
              </w:rPr>
              <w:t>espace</w:t>
            </w:r>
            <w:proofErr w:type="gramEnd"/>
            <w:r w:rsidRPr="003C7682">
              <w:rPr>
                <w:rFonts w:ascii="Calibri" w:hAnsi="Calibri" w:cs="Calibri"/>
                <w:sz w:val="24"/>
                <w:szCs w:val="24"/>
                <w:lang w:val="fr-FR"/>
              </w:rPr>
              <w:t xml:space="preserve"> dramatique</w:t>
            </w:r>
          </w:p>
          <w:p w14:paraId="38EB44E2" w14:textId="77777777" w:rsidR="003C7682" w:rsidRPr="003C7682" w:rsidRDefault="003C7682" w:rsidP="007F1A60">
            <w:pPr>
              <w:jc w:val="center"/>
              <w:rPr>
                <w:rFonts w:ascii="Calibri" w:hAnsi="Calibri" w:cs="Calibri"/>
                <w:sz w:val="24"/>
                <w:szCs w:val="24"/>
                <w:lang w:val="fr-FR"/>
              </w:rPr>
            </w:pPr>
          </w:p>
          <w:p w14:paraId="34BE5996" w14:textId="77777777" w:rsidR="003C7682" w:rsidRPr="003C7682" w:rsidRDefault="003C7682" w:rsidP="007F1A60">
            <w:pPr>
              <w:jc w:val="center"/>
              <w:rPr>
                <w:rFonts w:ascii="Calibri" w:hAnsi="Calibri" w:cs="Calibri"/>
                <w:sz w:val="24"/>
                <w:szCs w:val="24"/>
                <w:lang w:val="fr-FR"/>
              </w:rPr>
            </w:pPr>
          </w:p>
          <w:p w14:paraId="42D6BF71" w14:textId="77777777" w:rsidR="00AC60DA" w:rsidRDefault="00AC60DA" w:rsidP="007F1A60">
            <w:pPr>
              <w:jc w:val="center"/>
              <w:rPr>
                <w:rFonts w:ascii="Calibri" w:hAnsi="Calibri" w:cs="Calibri"/>
                <w:sz w:val="24"/>
                <w:szCs w:val="24"/>
                <w:lang w:val="fr-FR"/>
              </w:rPr>
            </w:pPr>
          </w:p>
          <w:p w14:paraId="6689446C" w14:textId="77777777" w:rsidR="00AC60DA" w:rsidRDefault="00AC60DA" w:rsidP="007F1A60">
            <w:pPr>
              <w:jc w:val="center"/>
              <w:rPr>
                <w:rFonts w:ascii="Calibri" w:hAnsi="Calibri" w:cs="Calibri"/>
                <w:sz w:val="24"/>
                <w:szCs w:val="24"/>
                <w:lang w:val="fr-FR"/>
              </w:rPr>
            </w:pPr>
          </w:p>
          <w:p w14:paraId="5B399910" w14:textId="77777777" w:rsidR="00AC60DA" w:rsidRDefault="00AC60DA" w:rsidP="007F1A60">
            <w:pPr>
              <w:jc w:val="center"/>
              <w:rPr>
                <w:rFonts w:ascii="Calibri" w:hAnsi="Calibri" w:cs="Calibri"/>
                <w:sz w:val="24"/>
                <w:szCs w:val="24"/>
                <w:lang w:val="fr-FR"/>
              </w:rPr>
            </w:pPr>
          </w:p>
          <w:p w14:paraId="4DDAD70A" w14:textId="4BB1D361" w:rsidR="003C7682" w:rsidRPr="003C7682" w:rsidRDefault="003C7682" w:rsidP="00AC60DA">
            <w:pPr>
              <w:jc w:val="center"/>
              <w:rPr>
                <w:rFonts w:ascii="Calibri" w:hAnsi="Calibri" w:cs="Calibri"/>
                <w:sz w:val="24"/>
                <w:szCs w:val="24"/>
                <w:lang w:val="fr-FR"/>
              </w:rPr>
            </w:pPr>
            <w:r w:rsidRPr="003C7682">
              <w:rPr>
                <w:rFonts w:ascii="Calibri" w:hAnsi="Calibri" w:cs="Calibri"/>
                <w:sz w:val="24"/>
                <w:szCs w:val="24"/>
                <w:lang w:val="fr-FR"/>
              </w:rPr>
              <w:t>↓</w:t>
            </w:r>
          </w:p>
        </w:tc>
        <w:tc>
          <w:tcPr>
            <w:tcW w:w="4531" w:type="dxa"/>
          </w:tcPr>
          <w:p w14:paraId="5F787CF0" w14:textId="43F805E2" w:rsidR="003C7682" w:rsidRPr="003C7682" w:rsidRDefault="003C7682" w:rsidP="007F1A60">
            <w:pPr>
              <w:jc w:val="both"/>
              <w:rPr>
                <w:rFonts w:ascii="Calibri" w:hAnsi="Calibri" w:cs="Calibri"/>
                <w:sz w:val="24"/>
                <w:szCs w:val="24"/>
                <w:lang w:val="fr-FR"/>
              </w:rPr>
            </w:pPr>
            <w:bookmarkStart w:id="39" w:name="_Hlk125107338"/>
            <w:bookmarkStart w:id="40" w:name="_Hlk125108590"/>
            <w:r w:rsidRPr="003C7682">
              <w:rPr>
                <w:rFonts w:ascii="Calibri" w:hAnsi="Calibri" w:cs="Calibri"/>
                <w:sz w:val="24"/>
                <w:szCs w:val="24"/>
                <w:lang w:val="fr-FR"/>
              </w:rPr>
              <w:t>Se déclinant à plusieurs niveaux, l’espace théâtral se caractérise par une forte imbrication de différents lieux. Ainsi, l’espace scénique, espace gestuel clairement délimité, interfère avec l’espace dramatique</w:t>
            </w:r>
            <w:bookmarkEnd w:id="39"/>
            <w:r w:rsidRPr="003C7682">
              <w:rPr>
                <w:rFonts w:ascii="Calibri" w:hAnsi="Calibri" w:cs="Calibri"/>
                <w:sz w:val="24"/>
                <w:szCs w:val="24"/>
                <w:lang w:val="fr-FR"/>
              </w:rPr>
              <w:t xml:space="preserve"> </w:t>
            </w:r>
            <w:r w:rsidR="00C5570B">
              <w:rPr>
                <w:rFonts w:ascii="Calibri" w:hAnsi="Calibri" w:cs="Calibri"/>
                <w:sz w:val="24"/>
                <w:szCs w:val="24"/>
                <w:lang w:val="fr-FR"/>
              </w:rPr>
              <w:t xml:space="preserve">dont la caractéristique principale est de faire </w:t>
            </w:r>
            <w:r w:rsidR="00AC60DA">
              <w:rPr>
                <w:rFonts w:ascii="Calibri" w:hAnsi="Calibri" w:cs="Calibri"/>
                <w:sz w:val="24"/>
                <w:szCs w:val="24"/>
                <w:lang w:val="fr-FR"/>
              </w:rPr>
              <w:t>abstraction de la scène et</w:t>
            </w:r>
            <w:r w:rsidR="00C5570B">
              <w:rPr>
                <w:rFonts w:ascii="Calibri" w:hAnsi="Calibri" w:cs="Calibri"/>
                <w:sz w:val="24"/>
                <w:szCs w:val="24"/>
                <w:lang w:val="fr-FR"/>
              </w:rPr>
              <w:t xml:space="preserve"> de renvoyer</w:t>
            </w:r>
            <w:r w:rsidR="00AC60DA">
              <w:rPr>
                <w:rFonts w:ascii="Calibri" w:hAnsi="Calibri" w:cs="Calibri"/>
                <w:sz w:val="24"/>
                <w:szCs w:val="24"/>
                <w:lang w:val="fr-FR"/>
              </w:rPr>
              <w:t xml:space="preserve"> à la littérarité du texte. </w:t>
            </w:r>
            <w:r w:rsidRPr="003C7682">
              <w:rPr>
                <w:rFonts w:ascii="Calibri" w:hAnsi="Calibri" w:cs="Calibri"/>
                <w:sz w:val="24"/>
                <w:szCs w:val="24"/>
                <w:lang w:val="fr-FR"/>
              </w:rPr>
              <w:t xml:space="preserve"> </w:t>
            </w:r>
            <w:bookmarkEnd w:id="40"/>
          </w:p>
        </w:tc>
      </w:tr>
      <w:tr w:rsidR="000425DC" w:rsidRPr="003C7682" w14:paraId="720F4D7A" w14:textId="77777777" w:rsidTr="007F1A60">
        <w:tc>
          <w:tcPr>
            <w:tcW w:w="846" w:type="dxa"/>
          </w:tcPr>
          <w:p w14:paraId="29C11286" w14:textId="77777777" w:rsidR="003C7682" w:rsidRPr="003C7682" w:rsidRDefault="003C7682" w:rsidP="007F1A60">
            <w:pPr>
              <w:pStyle w:val="Listenabsatz"/>
              <w:jc w:val="both"/>
              <w:rPr>
                <w:rFonts w:ascii="Calibri" w:hAnsi="Calibri" w:cs="Calibri"/>
                <w:sz w:val="24"/>
                <w:szCs w:val="24"/>
                <w:lang w:val="fr-FR"/>
              </w:rPr>
            </w:pPr>
            <w:r w:rsidRPr="003C7682">
              <w:rPr>
                <w:rFonts w:ascii="Calibri" w:hAnsi="Calibri" w:cs="Calibri"/>
                <w:sz w:val="24"/>
                <w:szCs w:val="24"/>
                <w:lang w:val="fr-FR"/>
              </w:rPr>
              <w:t>2.</w:t>
            </w:r>
          </w:p>
        </w:tc>
        <w:tc>
          <w:tcPr>
            <w:tcW w:w="3685" w:type="dxa"/>
          </w:tcPr>
          <w:p w14:paraId="6EF070E0" w14:textId="04BEE1D0" w:rsidR="003C7682" w:rsidRPr="003C7682" w:rsidRDefault="00E65D9F" w:rsidP="007F1A60">
            <w:pPr>
              <w:jc w:val="center"/>
              <w:rPr>
                <w:rFonts w:ascii="Calibri" w:hAnsi="Calibri" w:cs="Calibri"/>
                <w:sz w:val="24"/>
                <w:szCs w:val="24"/>
                <w:lang w:val="fr-FR"/>
              </w:rPr>
            </w:pPr>
            <w:proofErr w:type="spellStart"/>
            <w:r w:rsidRPr="003C7682">
              <w:rPr>
                <w:rFonts w:ascii="Calibri" w:hAnsi="Calibri" w:cs="Calibri"/>
                <w:sz w:val="24"/>
                <w:szCs w:val="24"/>
                <w:lang w:val="fr-FR"/>
              </w:rPr>
              <w:t>E</w:t>
            </w:r>
            <w:r w:rsidR="003C7682" w:rsidRPr="003C7682">
              <w:rPr>
                <w:rFonts w:ascii="Calibri" w:hAnsi="Calibri" w:cs="Calibri"/>
                <w:sz w:val="24"/>
                <w:szCs w:val="24"/>
                <w:lang w:val="fr-FR"/>
              </w:rPr>
              <w:t>ncounter</w:t>
            </w:r>
            <w:proofErr w:type="spellEnd"/>
          </w:p>
          <w:p w14:paraId="1927252F" w14:textId="77777777" w:rsidR="003C7682" w:rsidRPr="003C7682" w:rsidRDefault="003C7682" w:rsidP="007F1A60">
            <w:pPr>
              <w:jc w:val="center"/>
              <w:rPr>
                <w:rFonts w:ascii="Calibri" w:hAnsi="Calibri" w:cs="Calibri"/>
                <w:sz w:val="24"/>
                <w:szCs w:val="24"/>
                <w:lang w:val="fr-FR"/>
              </w:rPr>
            </w:pPr>
          </w:p>
          <w:p w14:paraId="18C3DC68" w14:textId="77777777" w:rsidR="00AC60DA" w:rsidRDefault="00AC60DA" w:rsidP="007F1A60">
            <w:pPr>
              <w:jc w:val="center"/>
              <w:rPr>
                <w:rFonts w:ascii="Calibri" w:hAnsi="Calibri" w:cs="Calibri"/>
                <w:sz w:val="24"/>
                <w:szCs w:val="24"/>
                <w:lang w:val="fr-FR"/>
              </w:rPr>
            </w:pPr>
          </w:p>
          <w:p w14:paraId="556A0207" w14:textId="77777777" w:rsidR="00AC60DA" w:rsidRDefault="00AC60DA" w:rsidP="007F1A60">
            <w:pPr>
              <w:jc w:val="center"/>
              <w:rPr>
                <w:rFonts w:ascii="Calibri" w:hAnsi="Calibri" w:cs="Calibri"/>
                <w:sz w:val="24"/>
                <w:szCs w:val="24"/>
                <w:lang w:val="fr-FR"/>
              </w:rPr>
            </w:pPr>
          </w:p>
          <w:p w14:paraId="1A2E66A5" w14:textId="5EDCB150" w:rsidR="003C7682" w:rsidRPr="003C7682" w:rsidRDefault="003C7682" w:rsidP="00AC60DA">
            <w:pPr>
              <w:jc w:val="center"/>
              <w:rPr>
                <w:rFonts w:ascii="Calibri" w:hAnsi="Calibri" w:cs="Calibri"/>
                <w:sz w:val="24"/>
                <w:szCs w:val="24"/>
                <w:lang w:val="fr-FR"/>
              </w:rPr>
            </w:pPr>
            <w:r w:rsidRPr="003C7682">
              <w:rPr>
                <w:rFonts w:ascii="Calibri" w:hAnsi="Calibri" w:cs="Calibri"/>
                <w:sz w:val="24"/>
                <w:szCs w:val="24"/>
                <w:lang w:val="fr-FR"/>
              </w:rPr>
              <w:t>↓</w:t>
            </w:r>
          </w:p>
        </w:tc>
        <w:tc>
          <w:tcPr>
            <w:tcW w:w="4531" w:type="dxa"/>
          </w:tcPr>
          <w:p w14:paraId="01248BAE" w14:textId="2182E089" w:rsidR="003C7682" w:rsidRPr="003C7682" w:rsidRDefault="000425DC" w:rsidP="007F1A60">
            <w:pPr>
              <w:jc w:val="both"/>
              <w:rPr>
                <w:rFonts w:ascii="Calibri" w:hAnsi="Calibri" w:cs="Calibri"/>
                <w:sz w:val="24"/>
                <w:szCs w:val="24"/>
                <w:lang w:val="fr-FR"/>
              </w:rPr>
            </w:pPr>
            <w:r>
              <w:rPr>
                <w:rFonts w:ascii="Calibri" w:hAnsi="Calibri" w:cs="Calibri"/>
                <w:sz w:val="24"/>
                <w:szCs w:val="24"/>
                <w:lang w:val="fr-FR"/>
              </w:rPr>
              <w:t xml:space="preserve">Le théâtre appréhende la rencontre comme un fait social tout en mettant en œuvre </w:t>
            </w:r>
            <w:r w:rsidR="003C7682" w:rsidRPr="003C7682">
              <w:rPr>
                <w:rFonts w:ascii="Calibri" w:hAnsi="Calibri" w:cs="Calibri"/>
                <w:sz w:val="24"/>
                <w:szCs w:val="24"/>
                <w:lang w:val="fr-FR"/>
              </w:rPr>
              <w:t xml:space="preserve">des moyens d’investigation proprement théâtraux (scénographie, mise en scène, etc…). </w:t>
            </w:r>
          </w:p>
        </w:tc>
      </w:tr>
      <w:tr w:rsidR="000425DC" w:rsidRPr="003C7682" w14:paraId="298F7553" w14:textId="77777777" w:rsidTr="007F1A60">
        <w:tc>
          <w:tcPr>
            <w:tcW w:w="846" w:type="dxa"/>
          </w:tcPr>
          <w:p w14:paraId="501C3529" w14:textId="77777777" w:rsidR="003C7682" w:rsidRPr="003C7682" w:rsidRDefault="003C7682" w:rsidP="007F1A60">
            <w:pPr>
              <w:pStyle w:val="Listenabsatz"/>
              <w:jc w:val="both"/>
              <w:rPr>
                <w:rFonts w:ascii="Calibri" w:hAnsi="Calibri" w:cs="Calibri"/>
                <w:sz w:val="24"/>
                <w:szCs w:val="24"/>
                <w:lang w:val="fr-FR"/>
              </w:rPr>
            </w:pPr>
            <w:r w:rsidRPr="003C7682">
              <w:rPr>
                <w:rFonts w:ascii="Calibri" w:hAnsi="Calibri" w:cs="Calibri"/>
                <w:sz w:val="24"/>
                <w:szCs w:val="24"/>
                <w:lang w:val="fr-FR"/>
              </w:rPr>
              <w:lastRenderedPageBreak/>
              <w:t>3.</w:t>
            </w:r>
          </w:p>
        </w:tc>
        <w:tc>
          <w:tcPr>
            <w:tcW w:w="3685" w:type="dxa"/>
          </w:tcPr>
          <w:p w14:paraId="6530443A" w14:textId="77777777" w:rsidR="003C7682" w:rsidRPr="003C7682" w:rsidRDefault="003C7682" w:rsidP="007F1A60">
            <w:pPr>
              <w:jc w:val="center"/>
              <w:rPr>
                <w:rFonts w:ascii="Calibri" w:hAnsi="Calibri" w:cs="Calibri"/>
                <w:sz w:val="24"/>
                <w:szCs w:val="24"/>
                <w:lang w:val="fr-FR"/>
              </w:rPr>
            </w:pPr>
            <w:proofErr w:type="gramStart"/>
            <w:r w:rsidRPr="003C7682">
              <w:rPr>
                <w:rFonts w:ascii="Calibri" w:hAnsi="Calibri" w:cs="Calibri"/>
                <w:sz w:val="24"/>
                <w:szCs w:val="24"/>
                <w:lang w:val="fr-FR"/>
              </w:rPr>
              <w:t>purgation</w:t>
            </w:r>
            <w:proofErr w:type="gramEnd"/>
            <w:r w:rsidRPr="003C7682">
              <w:rPr>
                <w:rFonts w:ascii="Calibri" w:hAnsi="Calibri" w:cs="Calibri"/>
                <w:sz w:val="24"/>
                <w:szCs w:val="24"/>
                <w:lang w:val="fr-FR"/>
              </w:rPr>
              <w:t xml:space="preserve"> (catharsis)</w:t>
            </w:r>
          </w:p>
          <w:p w14:paraId="07B65937" w14:textId="77777777" w:rsidR="003C7682" w:rsidRPr="003C7682" w:rsidRDefault="003C7682" w:rsidP="007F1A60">
            <w:pPr>
              <w:jc w:val="both"/>
              <w:rPr>
                <w:rFonts w:ascii="Calibri" w:hAnsi="Calibri" w:cs="Calibri"/>
                <w:sz w:val="24"/>
                <w:szCs w:val="24"/>
                <w:lang w:val="fr-FR"/>
              </w:rPr>
            </w:pPr>
          </w:p>
          <w:p w14:paraId="798934EB" w14:textId="77777777" w:rsidR="003C7682" w:rsidRPr="003C7682" w:rsidRDefault="003C7682" w:rsidP="007F1A60">
            <w:pPr>
              <w:jc w:val="center"/>
              <w:rPr>
                <w:rFonts w:ascii="Calibri" w:hAnsi="Calibri" w:cs="Calibri"/>
                <w:sz w:val="24"/>
                <w:szCs w:val="24"/>
                <w:lang w:val="fr-FR"/>
              </w:rPr>
            </w:pPr>
          </w:p>
        </w:tc>
        <w:tc>
          <w:tcPr>
            <w:tcW w:w="4531" w:type="dxa"/>
          </w:tcPr>
          <w:p w14:paraId="1FC02671" w14:textId="45262605" w:rsidR="003C7682" w:rsidRPr="003C7682" w:rsidRDefault="003C7682" w:rsidP="007F1A60">
            <w:pPr>
              <w:jc w:val="both"/>
              <w:rPr>
                <w:rFonts w:ascii="Calibri" w:hAnsi="Calibri" w:cs="Calibri"/>
                <w:sz w:val="24"/>
                <w:szCs w:val="24"/>
                <w:lang w:val="fr-FR"/>
              </w:rPr>
            </w:pPr>
            <w:r w:rsidRPr="003C7682">
              <w:rPr>
                <w:rFonts w:ascii="Calibri" w:hAnsi="Calibri" w:cs="Calibri"/>
                <w:sz w:val="24"/>
                <w:szCs w:val="24"/>
                <w:lang w:val="fr-FR"/>
              </w:rPr>
              <w:t>Le théâtre est une expérience collective</w:t>
            </w:r>
            <w:r w:rsidR="00AC60DA">
              <w:rPr>
                <w:rFonts w:ascii="Calibri" w:hAnsi="Calibri" w:cs="Calibri"/>
                <w:sz w:val="24"/>
                <w:szCs w:val="24"/>
                <w:lang w:val="fr-FR"/>
              </w:rPr>
              <w:t xml:space="preserve"> dont la visée est de provoquer</w:t>
            </w:r>
            <w:r w:rsidRPr="003C7682">
              <w:rPr>
                <w:rFonts w:ascii="Calibri" w:hAnsi="Calibri" w:cs="Calibri"/>
                <w:sz w:val="24"/>
                <w:szCs w:val="24"/>
                <w:lang w:val="fr-FR"/>
              </w:rPr>
              <w:t xml:space="preserve"> chez le spectateur un effet transformateur. Le but vers lequel achemine la représentation théâtrale est la catharsis,</w:t>
            </w:r>
            <w:r w:rsidR="00B96083">
              <w:rPr>
                <w:rFonts w:ascii="Calibri" w:hAnsi="Calibri" w:cs="Calibri"/>
                <w:sz w:val="24"/>
                <w:szCs w:val="24"/>
                <w:lang w:val="fr-FR"/>
              </w:rPr>
              <w:t xml:space="preserve"> mouvement du langage ayant pour effet</w:t>
            </w:r>
            <w:r w:rsidR="00AC60DA">
              <w:rPr>
                <w:rFonts w:ascii="Calibri" w:hAnsi="Calibri" w:cs="Calibri"/>
                <w:sz w:val="24"/>
                <w:szCs w:val="24"/>
                <w:lang w:val="fr-FR"/>
              </w:rPr>
              <w:t xml:space="preserve"> de modérer l’intensité de certaines émotions. </w:t>
            </w:r>
          </w:p>
        </w:tc>
      </w:tr>
      <w:bookmarkEnd w:id="38"/>
    </w:tbl>
    <w:p w14:paraId="4D2A19D4" w14:textId="77777777" w:rsidR="003C7682" w:rsidRPr="003C7682" w:rsidRDefault="003C7682" w:rsidP="003C7682">
      <w:pPr>
        <w:spacing w:after="0" w:line="240" w:lineRule="auto"/>
        <w:jc w:val="both"/>
        <w:rPr>
          <w:rFonts w:ascii="Calibri" w:hAnsi="Calibri" w:cs="Calibri"/>
          <w:sz w:val="24"/>
          <w:szCs w:val="24"/>
          <w:lang w:val="fr-FR"/>
        </w:rPr>
      </w:pPr>
    </w:p>
    <w:p w14:paraId="6CA22398" w14:textId="65DC2E40" w:rsidR="00563A36" w:rsidRDefault="00563A36" w:rsidP="00563A36">
      <w:pPr>
        <w:spacing w:after="0" w:line="240" w:lineRule="auto"/>
        <w:jc w:val="center"/>
        <w:rPr>
          <w:rFonts w:ascii="Calibri" w:hAnsi="Calibri" w:cs="Calibri"/>
          <w:sz w:val="24"/>
          <w:szCs w:val="24"/>
          <w:lang w:val="fr-FR"/>
        </w:rPr>
      </w:pPr>
      <w:bookmarkStart w:id="41" w:name="_Hlk126436432"/>
      <w:r>
        <w:rPr>
          <w:rFonts w:ascii="Calibri" w:hAnsi="Calibri" w:cs="Calibri"/>
          <w:sz w:val="24"/>
          <w:szCs w:val="24"/>
          <w:lang w:val="fr-FR"/>
        </w:rPr>
        <w:t>Table</w:t>
      </w:r>
      <w:r w:rsidR="00E65D9F">
        <w:rPr>
          <w:rFonts w:ascii="Calibri" w:hAnsi="Calibri" w:cs="Calibri"/>
          <w:sz w:val="24"/>
          <w:szCs w:val="24"/>
          <w:lang w:val="fr-FR"/>
        </w:rPr>
        <w:t>au 4</w:t>
      </w:r>
    </w:p>
    <w:p w14:paraId="6335221F" w14:textId="77777777" w:rsidR="00563A36" w:rsidRDefault="00563A36" w:rsidP="00AC3471">
      <w:pPr>
        <w:spacing w:after="0" w:line="240" w:lineRule="auto"/>
        <w:jc w:val="both"/>
        <w:rPr>
          <w:rFonts w:ascii="Calibri" w:hAnsi="Calibri" w:cs="Calibri"/>
          <w:sz w:val="24"/>
          <w:szCs w:val="24"/>
          <w:lang w:val="fr-FR"/>
        </w:rPr>
      </w:pPr>
    </w:p>
    <w:p w14:paraId="390E4248" w14:textId="233C8132" w:rsidR="00AC3471" w:rsidRPr="00AC3471" w:rsidRDefault="00AC3471" w:rsidP="00AC3471">
      <w:pPr>
        <w:spacing w:after="0" w:line="240" w:lineRule="auto"/>
        <w:jc w:val="both"/>
        <w:rPr>
          <w:rFonts w:ascii="Calibri" w:hAnsi="Calibri" w:cs="Calibri"/>
          <w:sz w:val="24"/>
          <w:szCs w:val="24"/>
          <w:lang w:val="fr-FR"/>
        </w:rPr>
      </w:pPr>
      <w:r w:rsidRPr="00AC3471">
        <w:rPr>
          <w:rFonts w:ascii="Calibri" w:hAnsi="Calibri" w:cs="Calibri"/>
          <w:sz w:val="24"/>
          <w:szCs w:val="24"/>
          <w:lang w:val="fr-FR"/>
        </w:rPr>
        <w:t xml:space="preserve">Grâce aux diagrammes, les apprenants ont pu clarifier certaines notions et réfléchir aux enjeux de la rencontre théâtrale. Celle-ci détient, en vertu de son régime poétique, un pouvoir transformateur qui ne se vérifie pas, du moins pas avec la même intensité, dans l’interaction interprétée. Parmi les variétés langagières existantes, la parole théâtrale est, c’est du moins ce qu’induit la définition de la catharsis, la plus susceptible d’induire un effet transformateur, aussi léger, aussi imperceptible </w:t>
      </w:r>
      <w:proofErr w:type="spellStart"/>
      <w:r w:rsidRPr="00AC3471">
        <w:rPr>
          <w:rFonts w:ascii="Calibri" w:hAnsi="Calibri" w:cs="Calibri"/>
          <w:sz w:val="24"/>
          <w:szCs w:val="24"/>
          <w:lang w:val="fr-FR"/>
        </w:rPr>
        <w:t>fût-il</w:t>
      </w:r>
      <w:proofErr w:type="spellEnd"/>
      <w:r w:rsidRPr="00AC3471">
        <w:rPr>
          <w:rFonts w:ascii="Calibri" w:hAnsi="Calibri" w:cs="Calibri"/>
          <w:sz w:val="24"/>
          <w:szCs w:val="24"/>
          <w:lang w:val="fr-FR"/>
        </w:rPr>
        <w:t>.</w:t>
      </w:r>
      <w:r w:rsidRPr="00AC3471">
        <w:rPr>
          <w:rStyle w:val="Funotenzeichen"/>
          <w:rFonts w:ascii="Calibri" w:hAnsi="Calibri" w:cs="Calibri"/>
          <w:sz w:val="24"/>
          <w:szCs w:val="24"/>
          <w:lang w:val="fr-FR"/>
        </w:rPr>
        <w:footnoteReference w:id="14"/>
      </w:r>
      <w:r w:rsidRPr="00AC3471">
        <w:rPr>
          <w:rFonts w:ascii="Calibri" w:hAnsi="Calibri" w:cs="Calibri"/>
          <w:sz w:val="24"/>
          <w:szCs w:val="24"/>
          <w:lang w:val="fr-FR"/>
        </w:rPr>
        <w:t xml:space="preserve"> C’est dans la parole théâtrale – parole poétique par excellence – que se vérifie le passage « de la langue (avec ses catégories – lexique, morphologie, syntaxe) au discours, au sujet agissant, dialoguant, inscrit prosodiquement, rythmiquement dans le langage, avec sa physique » (</w:t>
      </w:r>
      <w:proofErr w:type="spellStart"/>
      <w:r w:rsidRPr="00AC3471">
        <w:rPr>
          <w:rFonts w:ascii="Calibri" w:hAnsi="Calibri" w:cs="Calibri"/>
          <w:sz w:val="24"/>
          <w:szCs w:val="24"/>
          <w:lang w:val="fr-FR"/>
        </w:rPr>
        <w:t>Meschonnic</w:t>
      </w:r>
      <w:proofErr w:type="spellEnd"/>
      <w:r w:rsidRPr="00AC3471">
        <w:rPr>
          <w:rFonts w:ascii="Calibri" w:hAnsi="Calibri" w:cs="Calibri"/>
          <w:sz w:val="24"/>
          <w:szCs w:val="24"/>
          <w:lang w:val="fr-FR"/>
        </w:rPr>
        <w:t xml:space="preserve"> poche 1999, p. 14). Ce qui la détermine, c’est son mouvement qui engendre chez le spectateur une clarification des émotions. Le but – le télos – de la représentation théâtrale est la catharsis, alors que la parole interprétée ne vise pas les dispositions de l’âme. Autant la rencontre théâtrale est conditionnée par le déclenchement d’un processus de transformation – d’un changement poétique – autant l’interaction interprétée focalise plus banalement un changement d’ordre </w:t>
      </w:r>
      <w:r w:rsidR="00C5570B">
        <w:rPr>
          <w:rFonts w:ascii="Calibri" w:hAnsi="Calibri" w:cs="Calibri"/>
          <w:sz w:val="24"/>
          <w:szCs w:val="24"/>
          <w:lang w:val="fr-FR"/>
        </w:rPr>
        <w:t xml:space="preserve">plus </w:t>
      </w:r>
      <w:r w:rsidRPr="00AC3471">
        <w:rPr>
          <w:rFonts w:ascii="Calibri" w:hAnsi="Calibri" w:cs="Calibri"/>
          <w:sz w:val="24"/>
          <w:szCs w:val="24"/>
          <w:lang w:val="fr-FR"/>
        </w:rPr>
        <w:t xml:space="preserve">factuel. </w:t>
      </w:r>
    </w:p>
    <w:bookmarkEnd w:id="41"/>
    <w:p w14:paraId="5FF461AF" w14:textId="3D5453DC" w:rsidR="00754D69" w:rsidRDefault="00754D69" w:rsidP="003C7682">
      <w:pPr>
        <w:spacing w:after="0" w:line="240" w:lineRule="auto"/>
        <w:jc w:val="both"/>
        <w:rPr>
          <w:rFonts w:ascii="Calibri" w:hAnsi="Calibri" w:cs="Calibri"/>
          <w:sz w:val="24"/>
          <w:szCs w:val="24"/>
          <w:lang w:val="fr-FR"/>
        </w:rPr>
      </w:pPr>
    </w:p>
    <w:p w14:paraId="35F61E28" w14:textId="77777777" w:rsidR="00AC3471" w:rsidRDefault="00AC3471" w:rsidP="00754D69">
      <w:pPr>
        <w:spacing w:after="0" w:line="240" w:lineRule="auto"/>
        <w:jc w:val="both"/>
        <w:rPr>
          <w:rFonts w:ascii="Calibri" w:hAnsi="Calibri" w:cs="Calibri"/>
          <w:b/>
          <w:bCs/>
          <w:sz w:val="24"/>
          <w:szCs w:val="24"/>
          <w:lang w:val="fr-FR"/>
        </w:rPr>
      </w:pPr>
    </w:p>
    <w:p w14:paraId="7F791202" w14:textId="6433E571" w:rsidR="00754D69" w:rsidRPr="00754D69" w:rsidRDefault="00754D69" w:rsidP="00754D69">
      <w:pPr>
        <w:spacing w:after="0" w:line="240" w:lineRule="auto"/>
        <w:jc w:val="both"/>
        <w:rPr>
          <w:rFonts w:ascii="Calibri" w:hAnsi="Calibri" w:cs="Calibri"/>
          <w:sz w:val="24"/>
          <w:szCs w:val="24"/>
          <w:lang w:val="fr-FR"/>
        </w:rPr>
      </w:pPr>
      <w:r w:rsidRPr="00754D69">
        <w:rPr>
          <w:rFonts w:ascii="Calibri" w:hAnsi="Calibri" w:cs="Calibri"/>
          <w:b/>
          <w:bCs/>
          <w:sz w:val="24"/>
          <w:szCs w:val="24"/>
          <w:lang w:val="fr-FR"/>
        </w:rPr>
        <w:t>3.3. Activité théâtrale</w:t>
      </w:r>
      <w:r w:rsidRPr="00754D69">
        <w:rPr>
          <w:rFonts w:ascii="Calibri" w:hAnsi="Calibri" w:cs="Calibri"/>
          <w:sz w:val="24"/>
          <w:szCs w:val="24"/>
          <w:lang w:val="fr-FR"/>
        </w:rPr>
        <w:t xml:space="preserve"> </w:t>
      </w:r>
    </w:p>
    <w:p w14:paraId="62B4DC79" w14:textId="77777777" w:rsidR="00754D69" w:rsidRPr="0048582A" w:rsidRDefault="00754D69" w:rsidP="00754D69">
      <w:pPr>
        <w:spacing w:after="0" w:line="240" w:lineRule="auto"/>
        <w:jc w:val="both"/>
        <w:rPr>
          <w:rFonts w:ascii="Calibri" w:hAnsi="Calibri" w:cs="Calibri"/>
          <w:sz w:val="24"/>
          <w:szCs w:val="24"/>
          <w:lang w:val="fr-FR"/>
        </w:rPr>
      </w:pPr>
      <w:bookmarkStart w:id="42" w:name="_Hlk125530413"/>
    </w:p>
    <w:p w14:paraId="4F7AF0A3" w14:textId="0387598A" w:rsidR="00754D69" w:rsidRPr="00AC3471" w:rsidRDefault="00754D69" w:rsidP="00754D69">
      <w:pPr>
        <w:spacing w:line="240" w:lineRule="auto"/>
        <w:jc w:val="both"/>
        <w:rPr>
          <w:rFonts w:ascii="Calibri" w:hAnsi="Calibri" w:cs="Calibri"/>
          <w:sz w:val="24"/>
          <w:szCs w:val="24"/>
          <w:lang w:val="fr-FR"/>
        </w:rPr>
      </w:pPr>
      <w:bookmarkStart w:id="43" w:name="_Hlk126437371"/>
      <w:bookmarkEnd w:id="42"/>
      <w:r w:rsidRPr="0048582A">
        <w:rPr>
          <w:rFonts w:ascii="Calibri" w:hAnsi="Calibri" w:cs="Calibri"/>
          <w:sz w:val="24"/>
          <w:szCs w:val="24"/>
          <w:lang w:val="fr-FR"/>
        </w:rPr>
        <w:t xml:space="preserve">La dernière activité d’apprentissage était une activité proprement théâtrale. Il s’agit d’un exercice largement inspiré de la méthode </w:t>
      </w:r>
      <w:r w:rsidRPr="0048582A">
        <w:rPr>
          <w:rFonts w:ascii="Calibri" w:hAnsi="Calibri" w:cs="Calibri"/>
          <w:i/>
          <w:iCs/>
          <w:sz w:val="24"/>
          <w:szCs w:val="24"/>
          <w:lang w:val="fr-FR"/>
        </w:rPr>
        <w:t>Jacques Lecoq</w:t>
      </w:r>
      <w:r w:rsidRPr="0048582A">
        <w:rPr>
          <w:rFonts w:ascii="Calibri" w:hAnsi="Calibri" w:cs="Calibri"/>
          <w:sz w:val="24"/>
          <w:szCs w:val="24"/>
          <w:lang w:val="fr-FR"/>
        </w:rPr>
        <w:t>, enseignement conçu par celui que l’on considère comme « maître de l’art du mouvement » (</w:t>
      </w:r>
      <w:proofErr w:type="spellStart"/>
      <w:r w:rsidRPr="0048582A">
        <w:rPr>
          <w:rFonts w:ascii="Calibri" w:hAnsi="Calibri" w:cs="Calibri"/>
          <w:sz w:val="24"/>
          <w:szCs w:val="24"/>
          <w:lang w:val="fr-FR"/>
        </w:rPr>
        <w:t>Huthwohl</w:t>
      </w:r>
      <w:proofErr w:type="spellEnd"/>
      <w:r w:rsidR="00E65D9F">
        <w:rPr>
          <w:rFonts w:ascii="Calibri" w:hAnsi="Calibri" w:cs="Calibri"/>
          <w:sz w:val="24"/>
          <w:szCs w:val="24"/>
          <w:lang w:val="fr-FR"/>
        </w:rPr>
        <w:t>,</w:t>
      </w:r>
      <w:r w:rsidRPr="0048582A">
        <w:rPr>
          <w:rFonts w:ascii="Calibri" w:hAnsi="Calibri" w:cs="Calibri"/>
          <w:sz w:val="24"/>
          <w:szCs w:val="24"/>
          <w:lang w:val="fr-FR"/>
        </w:rPr>
        <w:t xml:space="preserve"> 2012). Il consiste en une opération de transfert au cours de laquelle l’apprenant « humanise » un élément ou un animal, en lui conférant un comportement, une parole, et en le mettant en relation avec d’autres (Lecoq</w:t>
      </w:r>
      <w:r w:rsidR="00E65D9F">
        <w:rPr>
          <w:rFonts w:ascii="Calibri" w:hAnsi="Calibri" w:cs="Calibri"/>
          <w:sz w:val="24"/>
          <w:szCs w:val="24"/>
          <w:lang w:val="fr-FR"/>
        </w:rPr>
        <w:t>,</w:t>
      </w:r>
      <w:r w:rsidRPr="0048582A">
        <w:rPr>
          <w:rFonts w:ascii="Calibri" w:hAnsi="Calibri" w:cs="Calibri"/>
          <w:sz w:val="24"/>
          <w:szCs w:val="24"/>
          <w:lang w:val="fr-FR"/>
        </w:rPr>
        <w:t xml:space="preserve"> 2016</w:t>
      </w:r>
      <w:r w:rsidR="00E65D9F">
        <w:rPr>
          <w:rFonts w:ascii="Calibri" w:hAnsi="Calibri" w:cs="Calibri"/>
          <w:sz w:val="24"/>
          <w:szCs w:val="24"/>
          <w:lang w:val="fr-FR"/>
        </w:rPr>
        <w:t xml:space="preserve">, p. </w:t>
      </w:r>
      <w:r w:rsidRPr="0048582A">
        <w:rPr>
          <w:rFonts w:ascii="Calibri" w:hAnsi="Calibri" w:cs="Calibri"/>
          <w:sz w:val="24"/>
          <w:szCs w:val="24"/>
          <w:lang w:val="fr-FR"/>
        </w:rPr>
        <w:t xml:space="preserve">68). L’objectif est de s’identifier à une physique « autre », d’épouser la </w:t>
      </w:r>
      <w:r w:rsidRPr="00754D69">
        <w:rPr>
          <w:rFonts w:ascii="Calibri" w:hAnsi="Calibri" w:cs="Calibri"/>
          <w:sz w:val="24"/>
          <w:szCs w:val="24"/>
          <w:lang w:val="fr-FR"/>
        </w:rPr>
        <w:t xml:space="preserve">rythmique et la dynamique corporelles d’un élément vivant et inamovible qui, un temps durant, se mue </w:t>
      </w:r>
      <w:r w:rsidRPr="00AC3471">
        <w:rPr>
          <w:rFonts w:ascii="Calibri" w:hAnsi="Calibri" w:cs="Calibri"/>
          <w:sz w:val="24"/>
          <w:szCs w:val="24"/>
          <w:lang w:val="fr-FR"/>
        </w:rPr>
        <w:t xml:space="preserve">en humain. Voici comment a été formulé l’instruction : Trois arbres ont quitté le Parc royal de Bruxelles. L’un parle français, l’autre l’allemand, tandis que le troisième </w:t>
      </w:r>
      <w:r w:rsidRPr="00AC3471">
        <w:rPr>
          <w:rFonts w:ascii="Calibri" w:hAnsi="Calibri" w:cs="Calibri"/>
          <w:sz w:val="24"/>
          <w:szCs w:val="24"/>
          <w:lang w:val="fr-FR"/>
        </w:rPr>
        <w:lastRenderedPageBreak/>
        <w:t>maîtrise les deux langues. Ils se rencontrent sur la grand-place, se serrent la main, se mettent à parler.</w:t>
      </w:r>
      <w:r w:rsidRPr="00AC3471">
        <w:rPr>
          <w:rStyle w:val="Funotenzeichen"/>
          <w:rFonts w:ascii="Calibri" w:hAnsi="Calibri" w:cs="Calibri"/>
          <w:sz w:val="24"/>
          <w:szCs w:val="24"/>
          <w:lang w:val="fr-FR"/>
        </w:rPr>
        <w:footnoteReference w:id="15"/>
      </w:r>
      <w:r w:rsidRPr="00AC3471">
        <w:rPr>
          <w:rFonts w:ascii="Calibri" w:hAnsi="Calibri" w:cs="Calibri"/>
          <w:sz w:val="24"/>
          <w:szCs w:val="24"/>
          <w:lang w:val="fr-FR"/>
        </w:rPr>
        <w:t xml:space="preserve"> </w:t>
      </w:r>
    </w:p>
    <w:bookmarkEnd w:id="43"/>
    <w:p w14:paraId="4732292C" w14:textId="77777777" w:rsidR="00AC3471" w:rsidRPr="00DE3AC7" w:rsidRDefault="00AC3471" w:rsidP="00AC3471">
      <w:pPr>
        <w:spacing w:line="240" w:lineRule="auto"/>
        <w:jc w:val="both"/>
        <w:rPr>
          <w:rFonts w:ascii="Calibri" w:hAnsi="Calibri" w:cs="Calibri"/>
          <w:sz w:val="24"/>
          <w:szCs w:val="24"/>
          <w:lang w:val="fr-FR"/>
        </w:rPr>
      </w:pPr>
      <w:r w:rsidRPr="00AC3471">
        <w:rPr>
          <w:rFonts w:ascii="Calibri" w:hAnsi="Calibri" w:cs="Calibri"/>
          <w:sz w:val="24"/>
          <w:szCs w:val="24"/>
          <w:lang w:val="fr-FR"/>
        </w:rPr>
        <w:t xml:space="preserve">Les apprenants ont pris beaucoup de plaisir à effectuer cet exercice, qui a été suivi d’une réflexion partagée particulièrement riche. Son objet portait sur les sensations provoquées par un espace allochtone (la grand-place de Bruxelles n’est pas l’entourage « naturel » d’un arbre), sur les aspects bilingue et biactif de la communication, et sur les répercussions corporelles du travail d’identification. Les propos faisaient apparaître que les apprenants ont été plus sensibles que de coutume au langage kinésique (mimique, gestes, etc.), à la proxémique (distance sociale de communication entre individus), au paralangage (bruits, soupirs, etc.), ainsi qu’aux stimulus olfactifs (sensibilité au contact, à la température). Certains évoquaient le fait qu’il n’est pas aisé de se promener avec une couronne de branches sur la tête, alors que d’autres semblaient apprécier la prise de volume soudaine de leur corps. D’aucuns ont relevé l’importance des modulations de la voix (volume, ton, rythme, tempo), qui leur paraissaient être des composantes à part entière du langage, tout aussi chargées de sens que les composantes linguistiques. Tous étaient unanimes à dire qu’ils ont dû, pour mener à bien le trialogue, mobiliser d’autres ressources que d’habitude, que les enjeux, loin </w:t>
      </w:r>
      <w:r w:rsidRPr="00DE3AC7">
        <w:rPr>
          <w:rFonts w:ascii="Calibri" w:hAnsi="Calibri" w:cs="Calibri"/>
          <w:sz w:val="24"/>
          <w:szCs w:val="24"/>
          <w:lang w:val="fr-FR"/>
        </w:rPr>
        <w:t>d’être uniquement linguistiques, dépassaient la lettre du message : « En situation ordinaire, nous nous affairons à traduire des messages, alors qu’avec les arbres tous nos sens étaient piqués à vif. »</w:t>
      </w:r>
    </w:p>
    <w:p w14:paraId="34853F15" w14:textId="214BDF79" w:rsidR="0020597A" w:rsidRPr="007713A1" w:rsidRDefault="0020597A" w:rsidP="0020597A">
      <w:pPr>
        <w:spacing w:after="0" w:line="240" w:lineRule="auto"/>
        <w:jc w:val="both"/>
        <w:rPr>
          <w:rFonts w:ascii="Calibri" w:hAnsi="Calibri" w:cs="Calibri"/>
          <w:sz w:val="24"/>
          <w:szCs w:val="24"/>
          <w:lang w:val="fr-FR"/>
        </w:rPr>
      </w:pPr>
      <w:r w:rsidRPr="007713A1">
        <w:rPr>
          <w:rFonts w:ascii="Calibri" w:hAnsi="Calibri" w:cs="Calibri"/>
          <w:sz w:val="24"/>
          <w:szCs w:val="24"/>
          <w:lang w:val="fr-FR"/>
        </w:rPr>
        <w:t xml:space="preserve">Au terme de la réflexion, je me suis demandé si les interprètes en devenir seront à mêmes de rebondir sur cette expérience lorsqu’ils exerceront leur métier dans des situations professionnelles réelles. Cette question mérite que l’on s’y penche, mais à ce stade, je me contenterai de noter que l’exercice théâtral offre un fonds anthropologique des plus précieux pour penser l’interaction. Ce qui importe dans ce genre d’exercices, « ce sont les </w:t>
      </w:r>
      <w:r w:rsidRPr="007713A1">
        <w:rPr>
          <w:rFonts w:ascii="Calibri" w:hAnsi="Calibri" w:cs="Calibri"/>
          <w:i/>
          <w:iCs/>
          <w:sz w:val="24"/>
          <w:szCs w:val="24"/>
          <w:lang w:val="fr-FR"/>
        </w:rPr>
        <w:t xml:space="preserve">traces </w:t>
      </w:r>
      <w:r w:rsidRPr="007713A1">
        <w:rPr>
          <w:rFonts w:ascii="Calibri" w:hAnsi="Calibri" w:cs="Calibri"/>
          <w:sz w:val="24"/>
          <w:szCs w:val="24"/>
          <w:lang w:val="fr-FR"/>
        </w:rPr>
        <w:t>qui s’inscrivent dans le corps de chacun, les circuits physiques déposés dans le corps, dans lesquels circulent parallèlement des émotions dramatiques qui trouvent ainsi leur chemin pour s’exprimer » (Lecoq</w:t>
      </w:r>
      <w:r w:rsidR="00E65D9F">
        <w:rPr>
          <w:rFonts w:ascii="Calibri" w:hAnsi="Calibri" w:cs="Calibri"/>
          <w:sz w:val="24"/>
          <w:szCs w:val="24"/>
          <w:lang w:val="fr-FR"/>
        </w:rPr>
        <w:t>,</w:t>
      </w:r>
      <w:r w:rsidRPr="007713A1">
        <w:rPr>
          <w:rFonts w:ascii="Calibri" w:hAnsi="Calibri" w:cs="Calibri"/>
          <w:sz w:val="24"/>
          <w:szCs w:val="24"/>
          <w:lang w:val="fr-FR"/>
        </w:rPr>
        <w:t xml:space="preserve"> 2016</w:t>
      </w:r>
      <w:r w:rsidR="00E52C6C">
        <w:rPr>
          <w:rFonts w:ascii="Calibri" w:hAnsi="Calibri" w:cs="Calibri"/>
          <w:sz w:val="24"/>
          <w:szCs w:val="24"/>
          <w:lang w:val="fr-FR"/>
        </w:rPr>
        <w:t>, p.</w:t>
      </w:r>
      <w:r w:rsidRPr="007713A1">
        <w:rPr>
          <w:rFonts w:ascii="Calibri" w:hAnsi="Calibri" w:cs="Calibri"/>
          <w:sz w:val="24"/>
          <w:szCs w:val="24"/>
          <w:lang w:val="fr-FR"/>
        </w:rPr>
        <w:t xml:space="preserve"> 68). Jouer un arbre, imaginer son tronc et ses branches ramifiées, et engager une conversation avec « l’autre arbre », a permis aux apprenants de « nourrir » leur imagination poétique et de réaliser que l’instant de la rencontre</w:t>
      </w:r>
      <w:r w:rsidRPr="007713A1">
        <w:rPr>
          <w:rStyle w:val="Funotenzeichen"/>
          <w:rFonts w:ascii="Calibri" w:hAnsi="Calibri" w:cs="Calibri"/>
          <w:sz w:val="24"/>
          <w:szCs w:val="24"/>
          <w:lang w:val="fr-FR"/>
        </w:rPr>
        <w:footnoteReference w:id="16"/>
      </w:r>
      <w:r w:rsidRPr="007713A1">
        <w:rPr>
          <w:rFonts w:ascii="Calibri" w:hAnsi="Calibri" w:cs="Calibri"/>
          <w:sz w:val="24"/>
          <w:szCs w:val="24"/>
          <w:lang w:val="fr-FR"/>
        </w:rPr>
        <w:t xml:space="preserve"> est réellement cet événement particulier – théâtral – où des individus se croisent. L’exercice était donc l’occasion de mettre à l’épreuve la belle formule déjà empruntée à Peter Brook : « If one </w:t>
      </w:r>
      <w:proofErr w:type="spellStart"/>
      <w:r w:rsidRPr="007713A1">
        <w:rPr>
          <w:rFonts w:ascii="Calibri" w:hAnsi="Calibri" w:cs="Calibri"/>
          <w:sz w:val="24"/>
          <w:szCs w:val="24"/>
          <w:lang w:val="fr-FR"/>
        </w:rPr>
        <w:t>person</w:t>
      </w:r>
      <w:proofErr w:type="spellEnd"/>
      <w:r w:rsidRPr="007713A1">
        <w:rPr>
          <w:rFonts w:ascii="Calibri" w:hAnsi="Calibri" w:cs="Calibri"/>
          <w:sz w:val="24"/>
          <w:szCs w:val="24"/>
          <w:lang w:val="fr-FR"/>
        </w:rPr>
        <w:t xml:space="preserve"> stands up and </w:t>
      </w:r>
      <w:proofErr w:type="spellStart"/>
      <w:r w:rsidRPr="007713A1">
        <w:rPr>
          <w:rFonts w:ascii="Calibri" w:hAnsi="Calibri" w:cs="Calibri"/>
          <w:sz w:val="24"/>
          <w:szCs w:val="24"/>
          <w:lang w:val="fr-FR"/>
        </w:rPr>
        <w:t>another</w:t>
      </w:r>
      <w:proofErr w:type="spellEnd"/>
      <w:r w:rsidRPr="007713A1">
        <w:rPr>
          <w:rFonts w:ascii="Calibri" w:hAnsi="Calibri" w:cs="Calibri"/>
          <w:sz w:val="24"/>
          <w:szCs w:val="24"/>
          <w:lang w:val="fr-FR"/>
        </w:rPr>
        <w:t xml:space="preserve"> watches </w:t>
      </w:r>
      <w:proofErr w:type="spellStart"/>
      <w:r w:rsidRPr="007713A1">
        <w:rPr>
          <w:rFonts w:ascii="Calibri" w:hAnsi="Calibri" w:cs="Calibri"/>
          <w:sz w:val="24"/>
          <w:szCs w:val="24"/>
          <w:lang w:val="fr-FR"/>
        </w:rPr>
        <w:t>him</w:t>
      </w:r>
      <w:proofErr w:type="spellEnd"/>
      <w:r w:rsidRPr="007713A1">
        <w:rPr>
          <w:rFonts w:ascii="Calibri" w:hAnsi="Calibri" w:cs="Calibri"/>
          <w:sz w:val="24"/>
          <w:szCs w:val="24"/>
          <w:lang w:val="fr-FR"/>
        </w:rPr>
        <w:t xml:space="preserve">, </w:t>
      </w:r>
      <w:proofErr w:type="spellStart"/>
      <w:r w:rsidRPr="007713A1">
        <w:rPr>
          <w:rFonts w:ascii="Calibri" w:hAnsi="Calibri" w:cs="Calibri"/>
          <w:sz w:val="24"/>
          <w:szCs w:val="24"/>
          <w:lang w:val="fr-FR"/>
        </w:rPr>
        <w:t>this</w:t>
      </w:r>
      <w:proofErr w:type="spellEnd"/>
      <w:r w:rsidRPr="007713A1">
        <w:rPr>
          <w:rFonts w:ascii="Calibri" w:hAnsi="Calibri" w:cs="Calibri"/>
          <w:sz w:val="24"/>
          <w:szCs w:val="24"/>
          <w:lang w:val="fr-FR"/>
        </w:rPr>
        <w:t xml:space="preserve"> </w:t>
      </w:r>
      <w:proofErr w:type="spellStart"/>
      <w:r w:rsidRPr="007713A1">
        <w:rPr>
          <w:rFonts w:ascii="Calibri" w:hAnsi="Calibri" w:cs="Calibri"/>
          <w:sz w:val="24"/>
          <w:szCs w:val="24"/>
          <w:lang w:val="fr-FR"/>
        </w:rPr>
        <w:t>is</w:t>
      </w:r>
      <w:proofErr w:type="spellEnd"/>
      <w:r w:rsidRPr="007713A1">
        <w:rPr>
          <w:rFonts w:ascii="Calibri" w:hAnsi="Calibri" w:cs="Calibri"/>
          <w:sz w:val="24"/>
          <w:szCs w:val="24"/>
          <w:lang w:val="fr-FR"/>
        </w:rPr>
        <w:t xml:space="preserve"> </w:t>
      </w:r>
      <w:proofErr w:type="spellStart"/>
      <w:r w:rsidRPr="007713A1">
        <w:rPr>
          <w:rFonts w:ascii="Calibri" w:hAnsi="Calibri" w:cs="Calibri"/>
          <w:sz w:val="24"/>
          <w:szCs w:val="24"/>
          <w:lang w:val="fr-FR"/>
        </w:rPr>
        <w:t>already</w:t>
      </w:r>
      <w:proofErr w:type="spellEnd"/>
      <w:r w:rsidRPr="007713A1">
        <w:rPr>
          <w:rFonts w:ascii="Calibri" w:hAnsi="Calibri" w:cs="Calibri"/>
          <w:sz w:val="24"/>
          <w:szCs w:val="24"/>
          <w:lang w:val="fr-FR"/>
        </w:rPr>
        <w:t xml:space="preserve"> a start. </w:t>
      </w:r>
      <w:r w:rsidRPr="007713A1">
        <w:rPr>
          <w:rFonts w:ascii="Calibri" w:hAnsi="Calibri" w:cs="Calibri"/>
          <w:sz w:val="24"/>
          <w:szCs w:val="24"/>
          <w:lang w:val="en-GB"/>
        </w:rPr>
        <w:t>For there to be a development, a third person is needed for an encounter to take place. Then life takes over and it is possible to go very far – but the three elements are essential » (Brook</w:t>
      </w:r>
      <w:r w:rsidR="00E65D9F">
        <w:rPr>
          <w:rFonts w:ascii="Calibri" w:hAnsi="Calibri" w:cs="Calibri"/>
          <w:sz w:val="24"/>
          <w:szCs w:val="24"/>
          <w:lang w:val="en-GB"/>
        </w:rPr>
        <w:t>,</w:t>
      </w:r>
      <w:r w:rsidRPr="007713A1">
        <w:rPr>
          <w:rFonts w:ascii="Calibri" w:hAnsi="Calibri" w:cs="Calibri"/>
          <w:sz w:val="24"/>
          <w:szCs w:val="24"/>
          <w:lang w:val="en-GB"/>
        </w:rPr>
        <w:t xml:space="preserve"> 1995,</w:t>
      </w:r>
      <w:r w:rsidRPr="007713A1">
        <w:rPr>
          <w:rFonts w:ascii="Calibri" w:hAnsi="Calibri" w:cs="Calibri"/>
          <w:sz w:val="24"/>
          <w:szCs w:val="24"/>
          <w:lang w:val="en-US"/>
        </w:rPr>
        <w:t xml:space="preserve"> </w:t>
      </w:r>
      <w:r w:rsidR="00E65D9F">
        <w:rPr>
          <w:rFonts w:ascii="Calibri" w:hAnsi="Calibri" w:cs="Calibri"/>
          <w:sz w:val="24"/>
          <w:szCs w:val="24"/>
          <w:lang w:val="en-US"/>
        </w:rPr>
        <w:t xml:space="preserve">p. </w:t>
      </w:r>
      <w:r w:rsidRPr="007713A1">
        <w:rPr>
          <w:rFonts w:ascii="Calibri" w:hAnsi="Calibri" w:cs="Calibri"/>
          <w:sz w:val="24"/>
          <w:szCs w:val="24"/>
          <w:lang w:val="en-US"/>
        </w:rPr>
        <w:t xml:space="preserve">14). </w:t>
      </w:r>
      <w:r w:rsidRPr="007713A1">
        <w:rPr>
          <w:rFonts w:ascii="Calibri" w:hAnsi="Calibri" w:cs="Calibri"/>
          <w:sz w:val="24"/>
          <w:szCs w:val="24"/>
          <w:lang w:val="fr-FR"/>
        </w:rPr>
        <w:t xml:space="preserve">Si les interactions interprétées ne revêtent pas la même intensité que la rencontre théâtrale, l’exercice théâtral fait partie de ces dispositifs qui s’incrustent dans le corps, construisent l’imaginaire et l’imagination poétiques. Lorsque l’interprète sera amené à interpréter des dialogues en situation réelle, à construire un habitus professionnel, il y a de fortes chances que son corps se souvienne. L’interprète n’est pas un comédien (il a d’ailleurs intérêt à procéder à une </w:t>
      </w:r>
      <w:r w:rsidRPr="007713A1">
        <w:rPr>
          <w:rFonts w:ascii="Calibri" w:hAnsi="Calibri" w:cs="Calibri"/>
          <w:sz w:val="24"/>
          <w:szCs w:val="24"/>
          <w:lang w:val="fr-FR"/>
        </w:rPr>
        <w:lastRenderedPageBreak/>
        <w:t>distinction très claire entre les deux métiers), mais le théâtre est un dispositif particulièrement efficace pour développer l’imagination poétique. Celle-ci, loin de se limiter à une simple « compétence douce », est une aptitude qui ne figure pas (encore) dans les référentiels mais qui est sans aucun doute une ressource précieuse lorsqu’il s’agit d’interpréter des situations dialogiques inédites. Car l’imagination poétique, compétence transversale relevant à la fois du savoir-être et du savoir-faire, permet à l’interprète de traduire « en connaissance de cause »</w:t>
      </w:r>
      <w:r w:rsidRPr="007713A1">
        <w:rPr>
          <w:rStyle w:val="Funotenzeichen"/>
          <w:rFonts w:ascii="Calibri" w:hAnsi="Calibri" w:cs="Calibri"/>
          <w:sz w:val="24"/>
          <w:szCs w:val="24"/>
          <w:lang w:val="fr-FR"/>
        </w:rPr>
        <w:footnoteReference w:id="17"/>
      </w:r>
      <w:r w:rsidRPr="007713A1">
        <w:rPr>
          <w:rFonts w:ascii="Calibri" w:hAnsi="Calibri" w:cs="Calibri"/>
          <w:sz w:val="24"/>
          <w:szCs w:val="24"/>
          <w:lang w:val="fr-FR"/>
        </w:rPr>
        <w:t xml:space="preserve"> toutes sortes de situations dialogiques, même celles qui ne ressortissent pas de l’ordre du poème.  </w:t>
      </w:r>
    </w:p>
    <w:p w14:paraId="34BBFD04" w14:textId="2AE64969" w:rsidR="00754D69" w:rsidRPr="00DE3AC7" w:rsidRDefault="00754D69" w:rsidP="00754D69">
      <w:pPr>
        <w:spacing w:after="0" w:line="240" w:lineRule="auto"/>
        <w:jc w:val="both"/>
        <w:rPr>
          <w:rFonts w:ascii="Calibri" w:hAnsi="Calibri" w:cs="Calibri"/>
          <w:sz w:val="24"/>
          <w:szCs w:val="24"/>
          <w:lang w:val="fr-FR"/>
        </w:rPr>
      </w:pPr>
    </w:p>
    <w:p w14:paraId="5F9B1B82" w14:textId="0DC396A6" w:rsidR="00754D69" w:rsidRPr="00DE3AC7" w:rsidRDefault="00754D69" w:rsidP="00754D69">
      <w:pPr>
        <w:spacing w:after="0" w:line="240" w:lineRule="auto"/>
        <w:jc w:val="both"/>
        <w:rPr>
          <w:rFonts w:ascii="Calibri" w:hAnsi="Calibri" w:cs="Calibri"/>
          <w:b/>
          <w:bCs/>
          <w:sz w:val="24"/>
          <w:szCs w:val="24"/>
          <w:lang w:val="fr-FR"/>
        </w:rPr>
      </w:pPr>
      <w:r w:rsidRPr="00DE3AC7">
        <w:rPr>
          <w:rFonts w:ascii="Calibri" w:hAnsi="Calibri" w:cs="Calibri"/>
          <w:b/>
          <w:bCs/>
          <w:sz w:val="24"/>
          <w:szCs w:val="24"/>
          <w:lang w:val="fr-FR"/>
        </w:rPr>
        <w:t>4. Conclusion</w:t>
      </w:r>
    </w:p>
    <w:p w14:paraId="237704E5" w14:textId="28038D93" w:rsidR="00754D69" w:rsidRPr="00754D69" w:rsidRDefault="00754D69" w:rsidP="00754D69">
      <w:pPr>
        <w:spacing w:after="0" w:line="240" w:lineRule="auto"/>
        <w:jc w:val="both"/>
        <w:rPr>
          <w:rFonts w:ascii="Calibri" w:hAnsi="Calibri" w:cs="Calibri"/>
          <w:b/>
          <w:bCs/>
          <w:sz w:val="24"/>
          <w:szCs w:val="24"/>
          <w:lang w:val="fr-FR"/>
        </w:rPr>
      </w:pPr>
    </w:p>
    <w:p w14:paraId="1D1FFD96" w14:textId="0F2A483B" w:rsidR="0020597A" w:rsidRPr="003432F4" w:rsidRDefault="0020597A" w:rsidP="0020597A">
      <w:pPr>
        <w:spacing w:after="0" w:line="240" w:lineRule="auto"/>
        <w:jc w:val="both"/>
        <w:rPr>
          <w:rFonts w:ascii="Calibri" w:eastAsia="STXingkai" w:hAnsi="Calibri" w:cs="Calibri"/>
          <w:sz w:val="24"/>
          <w:szCs w:val="24"/>
          <w:lang w:val="fr-FR"/>
        </w:rPr>
      </w:pPr>
      <w:r w:rsidRPr="003432F4">
        <w:rPr>
          <w:rFonts w:ascii="Calibri" w:eastAsia="STXingkai" w:hAnsi="Calibri" w:cs="Calibri"/>
          <w:sz w:val="24"/>
          <w:szCs w:val="24"/>
          <w:lang w:val="fr-FR"/>
        </w:rPr>
        <w:t xml:space="preserve">En guise de conclusion, je dirai qu’il existe effectivement un lien entre la rencontre théâtrale et l’interaction interprétée. Ce n’est sans doute pas un hasard que l’ingénierie de l’interprétation cherche ailleurs que dans la didactique des langues de quoi alimenter sa pratique. Utilisé à bon escient, le dispositif théâtral constitue un outil puissant pour développer certaines compétences transversales (dont fait partie notamment l’imagination poétique). Néanmoins, et c’est en ce sens que cet article se veut aussi une mise au point, il me semble que la formation d’interprète peut tout au plus être complétée (et non remplacée) par des exercices proprement théâtraux. Malgré les similitudes, on ne peut occulter les différences qui existent entre les deux approches. Certes, nous avons affaire dans les deux cas à des processus de subjectivation. Mais la particularité du théâtre est d’offrir au spectateur la possibilité de lénifier ses émotions par le biais de la catharsis. L’interaction interprétée ne vise pas une telle transformation de la psyché. La différence entre les deux approches requiert d’adopter une attitude critique vis-à-vis du dispositif théâtral, érigé un peu trop hâtivement, me semble-t-il, en réponse absolue à la question de la didactisation de l’interprétation de dialogue. Pour qu’il puisse réellement être efficace, le dispositif théâtral doit être utilisé précautionneusement. En proposant </w:t>
      </w:r>
      <w:r w:rsidRPr="003432F4">
        <w:rPr>
          <w:rFonts w:ascii="Calibri" w:hAnsi="Calibri" w:cs="Calibri"/>
          <w:sz w:val="24"/>
          <w:szCs w:val="24"/>
          <w:lang w:val="fr-FR"/>
        </w:rPr>
        <w:t>une séquence didactique</w:t>
      </w:r>
      <w:r>
        <w:rPr>
          <w:rFonts w:ascii="Calibri" w:hAnsi="Calibri" w:cs="Calibri"/>
          <w:sz w:val="24"/>
          <w:szCs w:val="24"/>
          <w:lang w:val="fr-FR"/>
        </w:rPr>
        <w:t xml:space="preserve"> alliant conceptualisation et théâtralisation, </w:t>
      </w:r>
      <w:r w:rsidRPr="003432F4">
        <w:rPr>
          <w:rFonts w:ascii="Calibri" w:eastAsia="STXingkai" w:hAnsi="Calibri" w:cs="Calibri"/>
          <w:sz w:val="24"/>
          <w:szCs w:val="24"/>
          <w:lang w:val="fr-FR"/>
        </w:rPr>
        <w:t>j’espère avoir contribué à</w:t>
      </w:r>
      <w:r w:rsidR="00880292">
        <w:rPr>
          <w:rFonts w:ascii="Calibri" w:eastAsia="STXingkai" w:hAnsi="Calibri" w:cs="Calibri"/>
          <w:sz w:val="24"/>
          <w:szCs w:val="24"/>
          <w:lang w:val="fr-FR"/>
        </w:rPr>
        <w:t xml:space="preserve"> entretenir</w:t>
      </w:r>
      <w:r w:rsidRPr="003432F4">
        <w:rPr>
          <w:rFonts w:ascii="Calibri" w:eastAsia="STXingkai" w:hAnsi="Calibri" w:cs="Calibri"/>
          <w:sz w:val="24"/>
          <w:szCs w:val="24"/>
          <w:lang w:val="fr-FR"/>
        </w:rPr>
        <w:t xml:space="preserve"> un dialogue entre deux types d’interaction à la fois radicalement similaires et radicalement différents.   </w:t>
      </w:r>
    </w:p>
    <w:p w14:paraId="2B5B05B6" w14:textId="77777777" w:rsidR="00754D69" w:rsidRPr="00754D69" w:rsidRDefault="00754D69" w:rsidP="00754D69">
      <w:pPr>
        <w:spacing w:after="0" w:line="240" w:lineRule="auto"/>
        <w:jc w:val="both"/>
        <w:rPr>
          <w:rFonts w:ascii="Calibri" w:hAnsi="Calibri" w:cs="Calibri"/>
          <w:b/>
          <w:bCs/>
          <w:sz w:val="24"/>
          <w:szCs w:val="24"/>
          <w:lang w:val="fr-FR"/>
        </w:rPr>
      </w:pPr>
    </w:p>
    <w:p w14:paraId="06E5780E" w14:textId="6F4CF570" w:rsidR="00563D68" w:rsidRDefault="00563D68" w:rsidP="00563D68">
      <w:pPr>
        <w:spacing w:after="0" w:line="240" w:lineRule="auto"/>
        <w:jc w:val="both"/>
        <w:rPr>
          <w:rFonts w:ascii="Calibri" w:hAnsi="Calibri" w:cs="Calibri"/>
          <w:sz w:val="24"/>
          <w:szCs w:val="24"/>
          <w:lang w:val="fr-FR"/>
        </w:rPr>
      </w:pPr>
    </w:p>
    <w:p w14:paraId="7670C132" w14:textId="24502D2F" w:rsidR="00EE3104" w:rsidRPr="00C3231A" w:rsidRDefault="00EE3104" w:rsidP="00563D68">
      <w:pPr>
        <w:spacing w:after="0" w:line="240" w:lineRule="auto"/>
        <w:jc w:val="both"/>
        <w:rPr>
          <w:rFonts w:ascii="P_Bibliography" w:hAnsi="P_Bibliography" w:cs="Calibri"/>
          <w:b/>
          <w:bCs/>
          <w:sz w:val="24"/>
          <w:szCs w:val="24"/>
          <w:lang w:val="fr-FR"/>
        </w:rPr>
      </w:pPr>
      <w:r w:rsidRPr="00C3231A">
        <w:rPr>
          <w:rFonts w:ascii="P_Bibliography" w:hAnsi="P_Bibliography" w:cs="Calibri"/>
          <w:b/>
          <w:bCs/>
          <w:sz w:val="24"/>
          <w:szCs w:val="24"/>
          <w:lang w:val="fr-FR"/>
        </w:rPr>
        <w:t>5. Bibliographie</w:t>
      </w:r>
    </w:p>
    <w:bookmarkEnd w:id="1"/>
    <w:bookmarkEnd w:id="2"/>
    <w:bookmarkEnd w:id="3"/>
    <w:p w14:paraId="235E745C" w14:textId="70DC3D84" w:rsidR="00E80AD7" w:rsidRPr="0097114E" w:rsidRDefault="00E80AD7" w:rsidP="00456DF2">
      <w:pPr>
        <w:pStyle w:val="StandardWeb"/>
        <w:spacing w:before="0" w:beforeAutospacing="0" w:after="0" w:afterAutospacing="0"/>
        <w:jc w:val="both"/>
        <w:rPr>
          <w:rFonts w:ascii="Calibri" w:hAnsi="Calibri" w:cs="Calibri"/>
          <w:sz w:val="20"/>
          <w:szCs w:val="20"/>
          <w:lang w:val="fr-FR"/>
        </w:rPr>
      </w:pPr>
    </w:p>
    <w:p w14:paraId="6634E9AC" w14:textId="2B035905" w:rsidR="00456DF2" w:rsidRPr="00CC3BF3" w:rsidRDefault="00456DF2" w:rsidP="00456DF2">
      <w:pPr>
        <w:spacing w:after="0" w:line="240" w:lineRule="auto"/>
        <w:jc w:val="both"/>
        <w:rPr>
          <w:rFonts w:ascii="P_Bibliography" w:hAnsi="P_Bibliography" w:cstheme="minorHAnsi"/>
          <w:b/>
          <w:bCs/>
          <w:sz w:val="24"/>
          <w:szCs w:val="24"/>
          <w:lang w:val="fr-FR"/>
        </w:rPr>
      </w:pPr>
      <w:r w:rsidRPr="00CC3BF3">
        <w:rPr>
          <w:rFonts w:ascii="P_Bibliography" w:hAnsi="P_Bibliography" w:cstheme="minorHAnsi"/>
          <w:color w:val="000000"/>
          <w:sz w:val="24"/>
          <w:szCs w:val="24"/>
        </w:rPr>
        <w:t>Ardoino, J. (2008). L’écoute (de l’autre). </w:t>
      </w:r>
      <w:r w:rsidRPr="00CC3BF3">
        <w:rPr>
          <w:rFonts w:ascii="P_Bibliography" w:hAnsi="P_Bibliography" w:cstheme="minorHAnsi"/>
          <w:i/>
          <w:iCs/>
          <w:color w:val="000000"/>
          <w:sz w:val="24"/>
          <w:szCs w:val="24"/>
        </w:rPr>
        <w:t>Nouvelle revue de psychosociologie</w:t>
      </w:r>
      <w:r w:rsidRPr="00CC3BF3">
        <w:rPr>
          <w:rFonts w:ascii="P_Bibliography" w:hAnsi="P_Bibliography" w:cstheme="minorHAnsi"/>
          <w:color w:val="000000"/>
          <w:sz w:val="24"/>
          <w:szCs w:val="24"/>
        </w:rPr>
        <w:t>, </w:t>
      </w:r>
      <w:r w:rsidRPr="00CC3BF3">
        <w:rPr>
          <w:rFonts w:ascii="P_Bibliography" w:hAnsi="P_Bibliography" w:cstheme="minorHAnsi"/>
          <w:i/>
          <w:iCs/>
          <w:color w:val="000000"/>
          <w:sz w:val="24"/>
          <w:szCs w:val="24"/>
        </w:rPr>
        <w:t>2</w:t>
      </w:r>
      <w:r w:rsidRPr="00CC3BF3">
        <w:rPr>
          <w:rFonts w:ascii="P_Bibliography" w:hAnsi="P_Bibliography" w:cstheme="minorHAnsi"/>
          <w:color w:val="000000"/>
          <w:sz w:val="24"/>
          <w:szCs w:val="24"/>
        </w:rPr>
        <w:t>, 291–302.</w:t>
      </w:r>
      <w:r w:rsidR="00CC3BF3" w:rsidRPr="00CC3BF3">
        <w:rPr>
          <w:rFonts w:ascii="P_Bibliography" w:hAnsi="P_Bibliography" w:cstheme="minorHAnsi"/>
          <w:color w:val="000000"/>
          <w:sz w:val="24"/>
          <w:szCs w:val="24"/>
        </w:rPr>
        <w:t xml:space="preserve"> </w:t>
      </w:r>
      <w:r w:rsidR="00CC3BF3" w:rsidRPr="00CC3BF3">
        <w:rPr>
          <w:rFonts w:ascii="P_Bibliography" w:hAnsi="P_Bibliography" w:cstheme="minorHAnsi"/>
          <w:sz w:val="24"/>
          <w:szCs w:val="24"/>
          <w:lang w:val="fr-FR"/>
        </w:rPr>
        <w:t>Consulté le 1</w:t>
      </w:r>
      <w:r w:rsidR="00CC3BF3" w:rsidRPr="00CC3BF3">
        <w:rPr>
          <w:rFonts w:ascii="P_Bibliography" w:hAnsi="P_Bibliography" w:cstheme="minorHAnsi"/>
          <w:sz w:val="24"/>
          <w:szCs w:val="24"/>
          <w:vertAlign w:val="superscript"/>
          <w:lang w:val="fr-FR"/>
        </w:rPr>
        <w:t>er</w:t>
      </w:r>
      <w:r w:rsidR="00CC3BF3" w:rsidRPr="00CC3BF3">
        <w:rPr>
          <w:rFonts w:ascii="P_Bibliography" w:hAnsi="P_Bibliography" w:cstheme="minorHAnsi"/>
          <w:sz w:val="24"/>
          <w:szCs w:val="24"/>
          <w:lang w:val="fr-FR"/>
        </w:rPr>
        <w:t xml:space="preserve"> février 2023,</w:t>
      </w:r>
      <w:r w:rsidRPr="00CC3BF3">
        <w:rPr>
          <w:rFonts w:ascii="P_Bibliography" w:hAnsi="P_Bibliography" w:cstheme="minorHAnsi"/>
          <w:color w:val="000000"/>
          <w:sz w:val="24"/>
          <w:szCs w:val="24"/>
        </w:rPr>
        <w:t> </w:t>
      </w:r>
      <w:hyperlink r:id="rId10" w:tgtFrame="_blank" w:history="1">
        <w:r w:rsidRPr="00CC3BF3">
          <w:rPr>
            <w:rStyle w:val="Hyperlink"/>
            <w:rFonts w:ascii="P_Bibliography" w:hAnsi="P_Bibliography" w:cstheme="minorHAnsi"/>
            <w:color w:val="000000"/>
            <w:sz w:val="24"/>
            <w:szCs w:val="24"/>
            <w:u w:val="none"/>
          </w:rPr>
          <w:t>https://www.cairn.info/revue-nouvelle-revue-de-psychosociologie-2008-2-page-291.htm</w:t>
        </w:r>
      </w:hyperlink>
    </w:p>
    <w:p w14:paraId="16F562A0" w14:textId="77777777" w:rsidR="00456DF2" w:rsidRPr="00CC3BF3" w:rsidRDefault="00456DF2" w:rsidP="00456DF2">
      <w:pPr>
        <w:pStyle w:val="StandardWeb"/>
        <w:spacing w:before="0" w:beforeAutospacing="0" w:after="0" w:afterAutospacing="0"/>
        <w:ind w:left="720" w:hanging="720"/>
        <w:rPr>
          <w:rFonts w:ascii="P_Bibliography" w:hAnsi="P_Bibliography" w:cs="Calibri"/>
          <w:lang w:val="fr-FR"/>
        </w:rPr>
      </w:pPr>
      <w:r w:rsidRPr="00CC3BF3">
        <w:rPr>
          <w:rFonts w:ascii="P_Bibliography" w:hAnsi="P_Bibliography" w:cstheme="minorHAnsi"/>
          <w:lang w:val="fr-FR"/>
        </w:rPr>
        <w:t xml:space="preserve">Aristote (1990). </w:t>
      </w:r>
      <w:r w:rsidRPr="00CC3BF3">
        <w:rPr>
          <w:rFonts w:ascii="P_Bibliography" w:hAnsi="P_Bibliography" w:cstheme="minorHAnsi"/>
          <w:i/>
          <w:iCs/>
          <w:lang w:val="fr-FR"/>
        </w:rPr>
        <w:t>Poétique</w:t>
      </w:r>
      <w:r w:rsidRPr="00CC3BF3">
        <w:rPr>
          <w:rFonts w:ascii="P_Bibliography" w:hAnsi="P_Bibliography" w:cstheme="minorHAnsi"/>
          <w:lang w:val="fr-FR"/>
        </w:rPr>
        <w:t xml:space="preserve"> (M. Magnien, Trad.). Librairie générale française</w:t>
      </w:r>
      <w:r w:rsidRPr="00CC3BF3">
        <w:rPr>
          <w:rFonts w:ascii="P_Bibliography" w:hAnsi="P_Bibliography" w:cs="Calibri"/>
          <w:lang w:val="fr-FR"/>
        </w:rPr>
        <w:t xml:space="preserve"> - Le Livre de poche.</w:t>
      </w:r>
    </w:p>
    <w:p w14:paraId="7817ED80" w14:textId="77777777" w:rsidR="00456DF2" w:rsidRPr="00C3231A" w:rsidRDefault="00456DF2" w:rsidP="00456DF2">
      <w:pPr>
        <w:pStyle w:val="StandardWeb"/>
        <w:spacing w:before="0" w:beforeAutospacing="0" w:after="0" w:afterAutospacing="0"/>
        <w:ind w:left="720" w:hanging="720"/>
        <w:rPr>
          <w:rFonts w:ascii="P_Bibliography" w:hAnsi="P_Bibliography" w:cstheme="minorHAnsi"/>
        </w:rPr>
      </w:pPr>
      <w:r w:rsidRPr="00C3231A">
        <w:rPr>
          <w:rFonts w:ascii="P_Bibliography" w:hAnsi="P_Bibliography" w:cstheme="minorHAnsi"/>
          <w:color w:val="000000"/>
          <w:lang w:val="fr-FR"/>
        </w:rPr>
        <w:t>Aristote. (2018). </w:t>
      </w:r>
      <w:r w:rsidRPr="00C3231A">
        <w:rPr>
          <w:rFonts w:ascii="P_Bibliography" w:hAnsi="P_Bibliography" w:cstheme="minorHAnsi"/>
          <w:i/>
          <w:iCs/>
          <w:color w:val="000000"/>
          <w:lang w:val="fr-FR"/>
        </w:rPr>
        <w:t>De l'âme</w:t>
      </w:r>
      <w:r w:rsidRPr="00C3231A">
        <w:rPr>
          <w:rFonts w:ascii="P_Bibliography" w:hAnsi="P_Bibliography" w:cstheme="minorHAnsi"/>
          <w:color w:val="000000"/>
          <w:lang w:val="fr-FR"/>
        </w:rPr>
        <w:t> (R. </w:t>
      </w:r>
      <w:proofErr w:type="spellStart"/>
      <w:r w:rsidRPr="00C3231A">
        <w:rPr>
          <w:rFonts w:ascii="P_Bibliography" w:hAnsi="P_Bibliography" w:cstheme="minorHAnsi"/>
          <w:color w:val="000000"/>
          <w:lang w:val="fr-FR"/>
        </w:rPr>
        <w:t>Bodéüs</w:t>
      </w:r>
      <w:proofErr w:type="spellEnd"/>
      <w:r w:rsidRPr="00C3231A">
        <w:rPr>
          <w:rFonts w:ascii="P_Bibliography" w:hAnsi="P_Bibliography" w:cstheme="minorHAnsi"/>
          <w:color w:val="000000"/>
          <w:lang w:val="fr-FR"/>
        </w:rPr>
        <w:t xml:space="preserve">, Trad.). </w:t>
      </w:r>
      <w:r w:rsidRPr="00C3231A">
        <w:rPr>
          <w:rFonts w:ascii="P_Bibliography" w:hAnsi="P_Bibliography" w:cstheme="minorHAnsi"/>
          <w:color w:val="000000"/>
        </w:rPr>
        <w:t>Flammarion.</w:t>
      </w:r>
      <w:r w:rsidRPr="00C3231A">
        <w:rPr>
          <w:rFonts w:ascii="P_Bibliography" w:hAnsi="P_Bibliography" w:cstheme="minorHAnsi"/>
        </w:rPr>
        <w:t xml:space="preserve"> </w:t>
      </w:r>
    </w:p>
    <w:p w14:paraId="48FF3DBD" w14:textId="77777777" w:rsidR="00456DF2" w:rsidRPr="00C3231A" w:rsidRDefault="00456DF2" w:rsidP="00456DF2">
      <w:pPr>
        <w:pStyle w:val="StandardWeb"/>
        <w:spacing w:before="0" w:beforeAutospacing="0" w:after="0" w:afterAutospacing="0"/>
        <w:ind w:left="720" w:hanging="720"/>
        <w:rPr>
          <w:rFonts w:ascii="P_Bibliography" w:hAnsi="P_Bibliography" w:cs="Calibri"/>
        </w:rPr>
      </w:pPr>
      <w:r w:rsidRPr="00C3231A">
        <w:rPr>
          <w:rFonts w:ascii="P_Bibliography" w:hAnsi="P_Bibliography" w:cstheme="minorHAnsi"/>
        </w:rPr>
        <w:t xml:space="preserve">Bahadir, Ş. (2007). </w:t>
      </w:r>
      <w:r w:rsidRPr="00C3231A">
        <w:rPr>
          <w:rFonts w:ascii="P_Bibliography" w:hAnsi="P_Bibliography" w:cstheme="minorHAnsi"/>
          <w:i/>
          <w:iCs/>
        </w:rPr>
        <w:t>Verknüpfungen</w:t>
      </w:r>
      <w:r w:rsidRPr="00C3231A">
        <w:rPr>
          <w:rFonts w:ascii="P_Bibliography" w:hAnsi="P_Bibliography" w:cs="Calibri"/>
          <w:i/>
          <w:iCs/>
        </w:rPr>
        <w:t xml:space="preserve"> und Verschiebungen. Dolmetscherin, </w:t>
      </w:r>
      <w:proofErr w:type="spellStart"/>
      <w:r w:rsidRPr="00C3231A">
        <w:rPr>
          <w:rFonts w:ascii="P_Bibliography" w:hAnsi="P_Bibliography" w:cs="Calibri"/>
          <w:i/>
          <w:iCs/>
        </w:rPr>
        <w:t>Dolmetschforscherin</w:t>
      </w:r>
      <w:proofErr w:type="spellEnd"/>
      <w:r w:rsidRPr="00C3231A">
        <w:rPr>
          <w:rFonts w:ascii="P_Bibliography" w:hAnsi="P_Bibliography" w:cs="Calibri"/>
          <w:i/>
          <w:iCs/>
        </w:rPr>
        <w:t xml:space="preserve">, </w:t>
      </w:r>
      <w:proofErr w:type="spellStart"/>
      <w:r w:rsidRPr="00C3231A">
        <w:rPr>
          <w:rFonts w:ascii="P_Bibliography" w:hAnsi="P_Bibliography" w:cs="Calibri"/>
          <w:i/>
          <w:iCs/>
        </w:rPr>
        <w:t>Dolmetschausbilderin</w:t>
      </w:r>
      <w:proofErr w:type="spellEnd"/>
      <w:r w:rsidRPr="00C3231A">
        <w:rPr>
          <w:rFonts w:ascii="P_Bibliography" w:hAnsi="P_Bibliography" w:cs="Calibri"/>
        </w:rPr>
        <w:t>. Frank &amp; Timme.</w:t>
      </w:r>
    </w:p>
    <w:p w14:paraId="02F0476B" w14:textId="77777777" w:rsidR="00456DF2" w:rsidRPr="00C3231A" w:rsidRDefault="00456DF2" w:rsidP="00456DF2">
      <w:pPr>
        <w:pStyle w:val="StandardWeb"/>
        <w:spacing w:before="0" w:beforeAutospacing="0" w:after="0" w:afterAutospacing="0"/>
        <w:ind w:left="720" w:hanging="720"/>
        <w:rPr>
          <w:rFonts w:ascii="P_Bibliography" w:hAnsi="P_Bibliography" w:cs="Calibri"/>
          <w:lang w:val="fr-FR"/>
        </w:rPr>
      </w:pPr>
      <w:r w:rsidRPr="00C3231A">
        <w:rPr>
          <w:rFonts w:ascii="P_Bibliography" w:hAnsi="P_Bibliography" w:cs="Calibri"/>
        </w:rPr>
        <w:t xml:space="preserve">Bahadir, Ş. (2010). </w:t>
      </w:r>
      <w:proofErr w:type="spellStart"/>
      <w:proofErr w:type="gramStart"/>
      <w:r w:rsidRPr="00C3231A">
        <w:rPr>
          <w:rFonts w:ascii="P_Bibliography" w:hAnsi="P_Bibliography" w:cs="Calibri"/>
          <w:i/>
          <w:iCs/>
        </w:rPr>
        <w:t>Dolmetschinszenierungen</w:t>
      </w:r>
      <w:proofErr w:type="spellEnd"/>
      <w:r w:rsidRPr="00C3231A">
        <w:rPr>
          <w:rFonts w:ascii="P_Bibliography" w:hAnsi="P_Bibliography" w:cs="Calibri"/>
          <w:i/>
          <w:iCs/>
        </w:rPr>
        <w:t xml:space="preserve"> :</w:t>
      </w:r>
      <w:proofErr w:type="gramEnd"/>
      <w:r w:rsidRPr="00C3231A">
        <w:rPr>
          <w:rFonts w:ascii="P_Bibliography" w:hAnsi="P_Bibliography" w:cs="Calibri"/>
          <w:i/>
          <w:iCs/>
        </w:rPr>
        <w:t xml:space="preserve"> Kulturen, Identitäten, Akteure</w:t>
      </w:r>
      <w:r w:rsidRPr="00C3231A">
        <w:rPr>
          <w:rFonts w:ascii="P_Bibliography" w:hAnsi="P_Bibliography" w:cs="Calibri"/>
        </w:rPr>
        <w:t xml:space="preserve">. </w:t>
      </w:r>
      <w:r w:rsidRPr="00C3231A">
        <w:rPr>
          <w:rFonts w:ascii="P_Bibliography" w:hAnsi="P_Bibliography" w:cs="Calibri"/>
          <w:lang w:val="fr-FR"/>
        </w:rPr>
        <w:t>Sax.</w:t>
      </w:r>
    </w:p>
    <w:p w14:paraId="56F0797C" w14:textId="3F86786C" w:rsidR="00456DF2" w:rsidRPr="00C3231A" w:rsidRDefault="00456DF2" w:rsidP="00456DF2">
      <w:pPr>
        <w:pStyle w:val="StandardWeb"/>
        <w:spacing w:before="0" w:beforeAutospacing="0" w:after="0" w:afterAutospacing="0"/>
        <w:ind w:left="720" w:hanging="720"/>
        <w:rPr>
          <w:rFonts w:ascii="P_Bibliography" w:hAnsi="P_Bibliography" w:cs="Calibri"/>
          <w:lang w:val="fr-FR"/>
        </w:rPr>
      </w:pPr>
      <w:proofErr w:type="spellStart"/>
      <w:r w:rsidRPr="00C3231A">
        <w:rPr>
          <w:rFonts w:ascii="P_Bibliography" w:hAnsi="P_Bibliography" w:cs="Calibri"/>
          <w:lang w:val="en-US"/>
        </w:rPr>
        <w:t>Bellenger</w:t>
      </w:r>
      <w:proofErr w:type="spellEnd"/>
      <w:r w:rsidRPr="00C3231A">
        <w:rPr>
          <w:rFonts w:ascii="P_Bibliography" w:hAnsi="P_Bibliography" w:cs="Calibri"/>
          <w:lang w:val="en-US"/>
        </w:rPr>
        <w:t xml:space="preserve">, L. &amp; </w:t>
      </w:r>
      <w:proofErr w:type="spellStart"/>
      <w:r w:rsidRPr="00C3231A">
        <w:rPr>
          <w:rFonts w:ascii="P_Bibliography" w:hAnsi="P_Bibliography" w:cs="Calibri"/>
          <w:lang w:val="en-US"/>
        </w:rPr>
        <w:t>Couchaere</w:t>
      </w:r>
      <w:proofErr w:type="spellEnd"/>
      <w:r w:rsidRPr="00C3231A">
        <w:rPr>
          <w:rFonts w:ascii="P_Bibliography" w:hAnsi="P_Bibliography" w:cs="Calibri"/>
          <w:lang w:val="en-US"/>
        </w:rPr>
        <w:t xml:space="preserve">, M.-J. (2020). </w:t>
      </w:r>
      <w:r w:rsidRPr="00C3231A">
        <w:rPr>
          <w:rFonts w:ascii="P_Bibliography" w:hAnsi="P_Bibliography" w:cs="Calibri"/>
          <w:i/>
          <w:iCs/>
          <w:lang w:val="fr-FR"/>
        </w:rPr>
        <w:t>L’écoute : Suivre la voie de l’empathie pour apaiser les relations</w:t>
      </w:r>
      <w:r w:rsidRPr="00C3231A">
        <w:rPr>
          <w:rFonts w:ascii="P_Bibliography" w:hAnsi="P_Bibliography" w:cs="Calibri"/>
          <w:lang w:val="fr-FR"/>
        </w:rPr>
        <w:t>. ESF sciences humaines.</w:t>
      </w:r>
    </w:p>
    <w:p w14:paraId="62716AEE" w14:textId="7C1DFCF7" w:rsidR="00456DF2" w:rsidRPr="00C3231A" w:rsidRDefault="00456DF2" w:rsidP="00456DF2">
      <w:pPr>
        <w:pStyle w:val="StandardWeb"/>
        <w:spacing w:before="0" w:beforeAutospacing="0" w:after="0" w:afterAutospacing="0"/>
        <w:ind w:left="720" w:hanging="720"/>
        <w:rPr>
          <w:rFonts w:ascii="P_Bibliography" w:hAnsi="P_Bibliography" w:cstheme="minorHAnsi"/>
          <w:lang w:val="en-US"/>
        </w:rPr>
      </w:pPr>
      <w:proofErr w:type="spellStart"/>
      <w:r w:rsidRPr="00C3231A">
        <w:rPr>
          <w:rFonts w:ascii="P_Bibliography" w:hAnsi="P_Bibliography" w:cs="Calibri"/>
          <w:lang w:val="fr-FR"/>
        </w:rPr>
        <w:t>Biet</w:t>
      </w:r>
      <w:proofErr w:type="spellEnd"/>
      <w:r w:rsidRPr="00C3231A">
        <w:rPr>
          <w:rFonts w:ascii="P_Bibliography" w:hAnsi="P_Bibliography" w:cs="Calibri"/>
          <w:lang w:val="fr-FR"/>
        </w:rPr>
        <w:t xml:space="preserve">, </w:t>
      </w:r>
      <w:r w:rsidRPr="00C3231A">
        <w:rPr>
          <w:rFonts w:ascii="P_Bibliography" w:hAnsi="P_Bibliography" w:cstheme="minorHAnsi"/>
          <w:lang w:val="fr-FR"/>
        </w:rPr>
        <w:t xml:space="preserve">C. &amp; </w:t>
      </w:r>
      <w:proofErr w:type="spellStart"/>
      <w:r w:rsidRPr="00C3231A">
        <w:rPr>
          <w:rFonts w:ascii="P_Bibliography" w:hAnsi="P_Bibliography" w:cstheme="minorHAnsi"/>
          <w:lang w:val="fr-FR"/>
        </w:rPr>
        <w:t>Triau</w:t>
      </w:r>
      <w:proofErr w:type="spellEnd"/>
      <w:r w:rsidRPr="00C3231A">
        <w:rPr>
          <w:rFonts w:ascii="P_Bibliography" w:hAnsi="P_Bibliography" w:cstheme="minorHAnsi"/>
          <w:lang w:val="fr-FR"/>
        </w:rPr>
        <w:t xml:space="preserve">, C. (2006). </w:t>
      </w:r>
      <w:r w:rsidRPr="00C3231A">
        <w:rPr>
          <w:rFonts w:ascii="P_Bibliography" w:hAnsi="P_Bibliography" w:cstheme="minorHAnsi"/>
          <w:i/>
          <w:iCs/>
          <w:lang w:val="fr-FR"/>
        </w:rPr>
        <w:t xml:space="preserve">Qu’est-ce que le théâtre ? </w:t>
      </w:r>
      <w:r w:rsidRPr="00C3231A">
        <w:rPr>
          <w:rFonts w:ascii="P_Bibliography" w:hAnsi="P_Bibliography" w:cstheme="minorHAnsi"/>
          <w:lang w:val="en-US"/>
        </w:rPr>
        <w:t>Folio Gallimard.</w:t>
      </w:r>
    </w:p>
    <w:p w14:paraId="342017FC" w14:textId="77777777" w:rsidR="00456DF2" w:rsidRPr="00C3231A" w:rsidRDefault="00456DF2" w:rsidP="00456DF2">
      <w:pPr>
        <w:pStyle w:val="StandardWeb"/>
        <w:spacing w:before="0" w:beforeAutospacing="0" w:after="0" w:afterAutospacing="0"/>
        <w:ind w:left="720" w:hanging="720"/>
        <w:rPr>
          <w:rFonts w:ascii="P_Bibliography" w:hAnsi="P_Bibliography" w:cstheme="minorHAnsi"/>
          <w:lang w:val="en-US"/>
        </w:rPr>
      </w:pPr>
      <w:r w:rsidRPr="00C3231A">
        <w:rPr>
          <w:rFonts w:ascii="P_Bibliography" w:hAnsi="P_Bibliography" w:cstheme="minorHAnsi"/>
          <w:lang w:val="en-US"/>
        </w:rPr>
        <w:lastRenderedPageBreak/>
        <w:t xml:space="preserve">Blackwell, D. (2005). </w:t>
      </w:r>
      <w:r w:rsidRPr="00C3231A">
        <w:rPr>
          <w:rFonts w:ascii="P_Bibliography" w:hAnsi="P_Bibliography" w:cstheme="minorHAnsi"/>
          <w:i/>
          <w:iCs/>
          <w:lang w:val="en-US"/>
        </w:rPr>
        <w:t>Counselling and Psychotherapy with Refugees</w:t>
      </w:r>
      <w:r w:rsidRPr="00C3231A">
        <w:rPr>
          <w:rFonts w:ascii="P_Bibliography" w:hAnsi="P_Bibliography" w:cstheme="minorHAnsi"/>
          <w:lang w:val="en-US"/>
        </w:rPr>
        <w:t>. Macmillan Publishers.</w:t>
      </w:r>
    </w:p>
    <w:p w14:paraId="4E44EB1F" w14:textId="53E7D2B2" w:rsidR="00456DF2" w:rsidRPr="00C3231A" w:rsidRDefault="00456DF2" w:rsidP="00456DF2">
      <w:pPr>
        <w:pStyle w:val="StandardWeb"/>
        <w:spacing w:before="0" w:beforeAutospacing="0" w:after="0" w:afterAutospacing="0"/>
        <w:ind w:left="720" w:hanging="720"/>
        <w:rPr>
          <w:rFonts w:ascii="P_Bibliography" w:hAnsi="P_Bibliography" w:cstheme="minorHAnsi"/>
          <w:lang w:val="en-US"/>
        </w:rPr>
      </w:pPr>
      <w:r w:rsidRPr="00C3231A">
        <w:rPr>
          <w:rFonts w:ascii="P_Bibliography" w:hAnsi="P_Bibliography" w:cstheme="minorHAnsi"/>
          <w:color w:val="000000"/>
          <w:lang w:val="en-US"/>
        </w:rPr>
        <w:t xml:space="preserve">Bot, H., &amp; </w:t>
      </w:r>
      <w:proofErr w:type="spellStart"/>
      <w:r w:rsidRPr="00C3231A">
        <w:rPr>
          <w:rFonts w:ascii="P_Bibliography" w:hAnsi="P_Bibliography" w:cstheme="minorHAnsi"/>
          <w:color w:val="000000"/>
          <w:lang w:val="en-US"/>
        </w:rPr>
        <w:t>Verrept</w:t>
      </w:r>
      <w:proofErr w:type="spellEnd"/>
      <w:r w:rsidRPr="00C3231A">
        <w:rPr>
          <w:rFonts w:ascii="P_Bibliography" w:hAnsi="P_Bibliography" w:cstheme="minorHAnsi"/>
          <w:color w:val="000000"/>
          <w:lang w:val="en-US"/>
        </w:rPr>
        <w:t>, H. (2013). Role issues in the Low Countries.</w:t>
      </w:r>
      <w:r w:rsidR="00C3231A">
        <w:rPr>
          <w:rFonts w:ascii="P_Bibliography" w:hAnsi="P_Bibliography" w:cstheme="minorHAnsi"/>
          <w:color w:val="000000"/>
          <w:lang w:val="en-US"/>
        </w:rPr>
        <w:t xml:space="preserve"> Interpreting in mental healthcare in the Netherlands and Belgium.</w:t>
      </w:r>
      <w:r w:rsidRPr="00C3231A">
        <w:rPr>
          <w:rFonts w:ascii="P_Bibliography" w:hAnsi="P_Bibliography" w:cstheme="minorHAnsi"/>
          <w:color w:val="000000"/>
          <w:lang w:val="en-US"/>
        </w:rPr>
        <w:t xml:space="preserve"> </w:t>
      </w:r>
      <w:r w:rsidRPr="00CC3BF3">
        <w:rPr>
          <w:rFonts w:ascii="P_Bibliography" w:hAnsi="P_Bibliography" w:cstheme="minorHAnsi"/>
          <w:color w:val="000000"/>
        </w:rPr>
        <w:t>Dans</w:t>
      </w:r>
      <w:r w:rsidR="009E7C80" w:rsidRPr="00CC3BF3">
        <w:rPr>
          <w:rFonts w:ascii="P_Bibliography" w:hAnsi="P_Bibliography" w:cstheme="minorHAnsi"/>
          <w:color w:val="000000"/>
        </w:rPr>
        <w:t xml:space="preserve"> C. Schäffner</w:t>
      </w:r>
      <w:r w:rsidR="001F30F4">
        <w:rPr>
          <w:rFonts w:ascii="P_Bibliography" w:hAnsi="P_Bibliography" w:cstheme="minorHAnsi"/>
          <w:color w:val="000000"/>
        </w:rPr>
        <w:t xml:space="preserve">, </w:t>
      </w:r>
      <w:r w:rsidR="009E7C80" w:rsidRPr="00CC3BF3">
        <w:rPr>
          <w:rFonts w:ascii="P_Bibliography" w:hAnsi="P_Bibliography" w:cstheme="minorHAnsi"/>
          <w:color w:val="000000"/>
        </w:rPr>
        <w:t xml:space="preserve">K. </w:t>
      </w:r>
      <w:proofErr w:type="spellStart"/>
      <w:r w:rsidR="009E7C80" w:rsidRPr="00CC3BF3">
        <w:rPr>
          <w:rFonts w:ascii="P_Bibliography" w:hAnsi="P_Bibliography" w:cstheme="minorHAnsi"/>
          <w:color w:val="000000"/>
        </w:rPr>
        <w:t>Kredens</w:t>
      </w:r>
      <w:proofErr w:type="spellEnd"/>
      <w:r w:rsidR="001F30F4">
        <w:rPr>
          <w:rFonts w:ascii="P_Bibliography" w:hAnsi="P_Bibliography" w:cstheme="minorHAnsi"/>
          <w:color w:val="000000"/>
        </w:rPr>
        <w:t xml:space="preserve"> &amp; Y. Fowler</w:t>
      </w:r>
      <w:r w:rsidR="009E7C80" w:rsidRPr="00CC3BF3">
        <w:rPr>
          <w:rFonts w:ascii="P_Bibliography" w:hAnsi="P_Bibliography" w:cstheme="minorHAnsi"/>
          <w:color w:val="000000"/>
        </w:rPr>
        <w:t xml:space="preserve"> (dir.), </w:t>
      </w:r>
      <w:proofErr w:type="spellStart"/>
      <w:r w:rsidR="009E7C80" w:rsidRPr="00CC3BF3">
        <w:rPr>
          <w:rFonts w:ascii="P_Bibliography" w:hAnsi="P_Bibliography" w:cstheme="minorHAnsi"/>
          <w:i/>
          <w:iCs/>
          <w:color w:val="000000"/>
        </w:rPr>
        <w:t>Interpreting</w:t>
      </w:r>
      <w:proofErr w:type="spellEnd"/>
      <w:r w:rsidR="009E7C80" w:rsidRPr="00CC3BF3">
        <w:rPr>
          <w:rFonts w:ascii="P_Bibliography" w:hAnsi="P_Bibliography" w:cstheme="minorHAnsi"/>
          <w:i/>
          <w:iCs/>
          <w:color w:val="000000"/>
        </w:rPr>
        <w:t xml:space="preserve"> in a </w:t>
      </w:r>
      <w:proofErr w:type="spellStart"/>
      <w:r w:rsidR="009E7C80" w:rsidRPr="00CC3BF3">
        <w:rPr>
          <w:rFonts w:ascii="P_Bibliography" w:hAnsi="P_Bibliography" w:cstheme="minorHAnsi"/>
          <w:i/>
          <w:iCs/>
          <w:color w:val="000000"/>
        </w:rPr>
        <w:t>changing</w:t>
      </w:r>
      <w:proofErr w:type="spellEnd"/>
      <w:r w:rsidR="009E7C80" w:rsidRPr="00CC3BF3">
        <w:rPr>
          <w:rFonts w:ascii="P_Bibliography" w:hAnsi="P_Bibliography" w:cstheme="minorHAnsi"/>
          <w:i/>
          <w:iCs/>
          <w:color w:val="000000"/>
        </w:rPr>
        <w:t xml:space="preserve"> </w:t>
      </w:r>
      <w:proofErr w:type="spellStart"/>
      <w:r w:rsidR="009E7C80" w:rsidRPr="00CC3BF3">
        <w:rPr>
          <w:rFonts w:ascii="P_Bibliography" w:hAnsi="P_Bibliography" w:cstheme="minorHAnsi"/>
          <w:i/>
          <w:iCs/>
          <w:color w:val="000000"/>
        </w:rPr>
        <w:t>landscape</w:t>
      </w:r>
      <w:proofErr w:type="spellEnd"/>
      <w:r w:rsidRPr="00CC3BF3">
        <w:rPr>
          <w:rFonts w:ascii="P_Bibliography" w:hAnsi="P_Bibliography" w:cstheme="minorHAnsi"/>
          <w:color w:val="000000"/>
        </w:rPr>
        <w:t> (p</w:t>
      </w:r>
      <w:r w:rsidR="00CC3BF3" w:rsidRPr="00CC3BF3">
        <w:rPr>
          <w:rFonts w:ascii="P_Bibliography" w:hAnsi="P_Bibliography" w:cstheme="minorHAnsi"/>
          <w:color w:val="000000"/>
        </w:rPr>
        <w:t>p</w:t>
      </w:r>
      <w:r w:rsidRPr="00CC3BF3">
        <w:rPr>
          <w:rFonts w:ascii="P_Bibliography" w:hAnsi="P_Bibliography" w:cstheme="minorHAnsi"/>
          <w:color w:val="000000"/>
        </w:rPr>
        <w:t xml:space="preserve">. 117–131). </w:t>
      </w:r>
      <w:r w:rsidRPr="00C3231A">
        <w:rPr>
          <w:rFonts w:ascii="P_Bibliography" w:hAnsi="P_Bibliography" w:cstheme="minorHAnsi"/>
          <w:color w:val="000000"/>
          <w:lang w:val="en-US"/>
        </w:rPr>
        <w:t xml:space="preserve">John Benjamins Publishing </w:t>
      </w:r>
      <w:r w:rsidRPr="00C3231A">
        <w:rPr>
          <w:rFonts w:ascii="P_Bibliography" w:hAnsi="P_Bibliography" w:cstheme="minorHAnsi"/>
          <w:lang w:val="en-US"/>
        </w:rPr>
        <w:t xml:space="preserve">Company.  </w:t>
      </w:r>
    </w:p>
    <w:p w14:paraId="44FCF687" w14:textId="6EF5A40C" w:rsidR="00456DF2" w:rsidRPr="00C3231A" w:rsidRDefault="00456DF2" w:rsidP="00456DF2">
      <w:pPr>
        <w:pStyle w:val="StandardWeb"/>
        <w:spacing w:before="0" w:beforeAutospacing="0" w:after="0" w:afterAutospacing="0"/>
        <w:ind w:left="720" w:hanging="720"/>
        <w:rPr>
          <w:rFonts w:ascii="P_Bibliography" w:hAnsi="P_Bibliography" w:cstheme="minorHAnsi"/>
          <w:lang w:val="fr-FR"/>
        </w:rPr>
      </w:pPr>
      <w:r w:rsidRPr="00C3231A">
        <w:rPr>
          <w:rFonts w:ascii="P_Bibliography" w:hAnsi="P_Bibliography" w:cstheme="minorHAnsi"/>
          <w:lang w:val="en-US"/>
        </w:rPr>
        <w:t xml:space="preserve">Brook, P. (2017). </w:t>
      </w:r>
      <w:r w:rsidRPr="00C3231A">
        <w:rPr>
          <w:rFonts w:ascii="P_Bibliography" w:hAnsi="P_Bibliography" w:cstheme="minorHAnsi"/>
          <w:i/>
          <w:iCs/>
          <w:lang w:val="en-US"/>
        </w:rPr>
        <w:t>There Are No Secrets</w:t>
      </w:r>
      <w:r w:rsidR="00B2329F">
        <w:rPr>
          <w:rFonts w:ascii="P_Bibliography" w:hAnsi="P_Bibliography" w:cstheme="minorHAnsi"/>
          <w:i/>
          <w:iCs/>
          <w:lang w:val="en-US"/>
        </w:rPr>
        <w:t xml:space="preserve">. </w:t>
      </w:r>
      <w:r w:rsidRPr="00C3231A">
        <w:rPr>
          <w:rFonts w:ascii="P_Bibliography" w:hAnsi="P_Bibliography" w:cstheme="minorHAnsi"/>
          <w:i/>
          <w:iCs/>
          <w:lang w:val="en-US"/>
        </w:rPr>
        <w:t>Thoughts on Acting and Theatre</w:t>
      </w:r>
      <w:r w:rsidRPr="00C3231A">
        <w:rPr>
          <w:rFonts w:ascii="P_Bibliography" w:hAnsi="P_Bibliography" w:cstheme="minorHAnsi"/>
          <w:lang w:val="en-US"/>
        </w:rPr>
        <w:t xml:space="preserve">. </w:t>
      </w:r>
      <w:r w:rsidRPr="00C3231A">
        <w:rPr>
          <w:rFonts w:ascii="P_Bibliography" w:hAnsi="P_Bibliography" w:cstheme="minorHAnsi"/>
          <w:lang w:val="fr-FR"/>
        </w:rPr>
        <w:t xml:space="preserve">Van </w:t>
      </w:r>
      <w:proofErr w:type="spellStart"/>
      <w:r w:rsidRPr="00C3231A">
        <w:rPr>
          <w:rFonts w:ascii="P_Bibliography" w:hAnsi="P_Bibliography" w:cstheme="minorHAnsi"/>
          <w:lang w:val="fr-FR"/>
        </w:rPr>
        <w:t>Haren</w:t>
      </w:r>
      <w:proofErr w:type="spellEnd"/>
      <w:r w:rsidRPr="00C3231A">
        <w:rPr>
          <w:rFonts w:ascii="P_Bibliography" w:hAnsi="P_Bibliography" w:cstheme="minorHAnsi"/>
          <w:lang w:val="fr-FR"/>
        </w:rPr>
        <w:t xml:space="preserve"> </w:t>
      </w:r>
      <w:proofErr w:type="spellStart"/>
      <w:r w:rsidRPr="00C3231A">
        <w:rPr>
          <w:rFonts w:ascii="P_Bibliography" w:hAnsi="P_Bibliography" w:cstheme="minorHAnsi"/>
          <w:lang w:val="fr-FR"/>
        </w:rPr>
        <w:t>Publishing</w:t>
      </w:r>
      <w:proofErr w:type="spellEnd"/>
      <w:r w:rsidRPr="00C3231A">
        <w:rPr>
          <w:rFonts w:ascii="P_Bibliography" w:hAnsi="P_Bibliography" w:cstheme="minorHAnsi"/>
          <w:lang w:val="fr-FR"/>
        </w:rPr>
        <w:t>.</w:t>
      </w:r>
    </w:p>
    <w:p w14:paraId="378A72F5" w14:textId="5C101038" w:rsidR="00456DF2" w:rsidRPr="00B2329F" w:rsidRDefault="00456DF2" w:rsidP="00456DF2">
      <w:pPr>
        <w:pStyle w:val="StandardWeb"/>
        <w:spacing w:before="0" w:beforeAutospacing="0" w:after="0" w:afterAutospacing="0"/>
        <w:ind w:left="720" w:hanging="720"/>
        <w:rPr>
          <w:rFonts w:ascii="P_Bibliography" w:hAnsi="P_Bibliography" w:cstheme="minorHAnsi"/>
          <w:lang w:val="fr-FR"/>
        </w:rPr>
      </w:pPr>
      <w:r w:rsidRPr="00C3231A">
        <w:rPr>
          <w:rFonts w:ascii="P_Bibliography" w:hAnsi="P_Bibliography" w:cstheme="minorHAnsi"/>
          <w:lang w:val="fr-FR"/>
        </w:rPr>
        <w:t>Bruwier, N., Delizée, A., Michaux, C. &amp; De Brouwer, S. (2019, 30 mai). Évolution du Service de Traduction et Interprétariat en milieu Social Bruxellois : De la reconnaissance à la valorisation des compétences chez l’interprète. </w:t>
      </w:r>
      <w:proofErr w:type="spellStart"/>
      <w:r w:rsidRPr="00C3231A">
        <w:rPr>
          <w:rFonts w:ascii="P_Bibliography" w:hAnsi="P_Bibliography" w:cstheme="minorHAnsi"/>
          <w:i/>
          <w:iCs/>
          <w:lang w:val="fr-FR"/>
        </w:rPr>
        <w:t>FITISPos</w:t>
      </w:r>
      <w:proofErr w:type="spellEnd"/>
      <w:r w:rsidRPr="00C3231A">
        <w:rPr>
          <w:rFonts w:ascii="P_Bibliography" w:hAnsi="P_Bibliography" w:cstheme="minorHAnsi"/>
          <w:i/>
          <w:iCs/>
          <w:lang w:val="fr-FR"/>
        </w:rPr>
        <w:t>-IJ</w:t>
      </w:r>
      <w:r w:rsidRPr="00C3231A">
        <w:rPr>
          <w:rFonts w:ascii="P_Bibliography" w:hAnsi="P_Bibliography" w:cstheme="minorHAnsi"/>
          <w:lang w:val="fr-FR"/>
        </w:rPr>
        <w:t>, </w:t>
      </w:r>
      <w:r w:rsidRPr="00C3231A">
        <w:rPr>
          <w:rFonts w:ascii="P_Bibliography" w:hAnsi="P_Bibliography" w:cstheme="minorHAnsi"/>
          <w:i/>
          <w:iCs/>
          <w:lang w:val="fr-FR"/>
        </w:rPr>
        <w:t>6</w:t>
      </w:r>
      <w:r w:rsidRPr="00C3231A">
        <w:rPr>
          <w:rFonts w:ascii="P_Bibliography" w:hAnsi="P_Bibliography" w:cstheme="minorHAnsi"/>
          <w:lang w:val="fr-FR"/>
        </w:rPr>
        <w:t>, 28–45. </w:t>
      </w:r>
      <w:r w:rsidR="00B2329F">
        <w:rPr>
          <w:rFonts w:ascii="P_Bibliography" w:hAnsi="P_Bibliography" w:cstheme="minorHAnsi"/>
          <w:lang w:val="fr-FR"/>
        </w:rPr>
        <w:t>Consulté le 1</w:t>
      </w:r>
      <w:r w:rsidR="00B2329F" w:rsidRPr="00B2329F">
        <w:rPr>
          <w:rFonts w:ascii="P_Bibliography" w:hAnsi="P_Bibliography" w:cstheme="minorHAnsi"/>
          <w:vertAlign w:val="superscript"/>
          <w:lang w:val="fr-FR"/>
        </w:rPr>
        <w:t>er</w:t>
      </w:r>
      <w:r w:rsidR="00B2329F">
        <w:rPr>
          <w:rFonts w:ascii="P_Bibliography" w:hAnsi="P_Bibliography" w:cstheme="minorHAnsi"/>
          <w:lang w:val="fr-FR"/>
        </w:rPr>
        <w:t xml:space="preserve"> février 2023, </w:t>
      </w:r>
      <w:hyperlink r:id="rId11" w:history="1">
        <w:r w:rsidR="00B2329F" w:rsidRPr="00B2329F">
          <w:rPr>
            <w:rStyle w:val="Hyperlink"/>
            <w:rFonts w:ascii="P_Bibliography" w:eastAsiaTheme="majorEastAsia" w:hAnsi="P_Bibliography" w:cstheme="minorHAnsi"/>
            <w:color w:val="auto"/>
            <w:u w:val="none"/>
            <w:lang w:val="fr-FR"/>
          </w:rPr>
          <w:t>https://doi.org/10.37536/FITISPos-IJ.2019.6.1.205</w:t>
        </w:r>
      </w:hyperlink>
    </w:p>
    <w:p w14:paraId="5568F9A5" w14:textId="12DB46AF" w:rsidR="00456DF2" w:rsidRPr="00C3231A" w:rsidRDefault="00456DF2" w:rsidP="00456DF2">
      <w:pPr>
        <w:pStyle w:val="StandardWeb"/>
        <w:spacing w:before="0" w:beforeAutospacing="0" w:after="0" w:afterAutospacing="0"/>
        <w:ind w:left="720" w:hanging="720"/>
        <w:rPr>
          <w:rFonts w:ascii="P_Bibliography" w:hAnsi="P_Bibliography" w:cs="Calibri"/>
          <w:lang w:val="fr-FR"/>
        </w:rPr>
      </w:pPr>
      <w:proofErr w:type="spellStart"/>
      <w:r w:rsidRPr="00B679A4">
        <w:rPr>
          <w:rFonts w:ascii="P_Bibliography" w:hAnsi="P_Bibliography" w:cstheme="minorHAnsi"/>
          <w:lang w:val="fr-FR"/>
        </w:rPr>
        <w:t>Cirillo</w:t>
      </w:r>
      <w:proofErr w:type="spellEnd"/>
      <w:r w:rsidRPr="00B679A4">
        <w:rPr>
          <w:rFonts w:ascii="P_Bibliography" w:hAnsi="P_Bibliography" w:cstheme="minorHAnsi"/>
          <w:lang w:val="fr-FR"/>
        </w:rPr>
        <w:t xml:space="preserve">, L., &amp; </w:t>
      </w:r>
      <w:proofErr w:type="spellStart"/>
      <w:r w:rsidRPr="00B679A4">
        <w:rPr>
          <w:rFonts w:ascii="P_Bibliography" w:hAnsi="P_Bibliography" w:cstheme="minorHAnsi"/>
          <w:lang w:val="fr-FR"/>
        </w:rPr>
        <w:t>Niemants</w:t>
      </w:r>
      <w:proofErr w:type="spellEnd"/>
      <w:r w:rsidRPr="00B679A4">
        <w:rPr>
          <w:rFonts w:ascii="P_Bibliography" w:hAnsi="P_Bibliography" w:cstheme="minorHAnsi"/>
          <w:lang w:val="fr-FR"/>
        </w:rPr>
        <w:t xml:space="preserve">, N. </w:t>
      </w:r>
      <w:r w:rsidR="00B679A4" w:rsidRPr="00B679A4">
        <w:rPr>
          <w:rFonts w:ascii="P_Bibliography" w:hAnsi="P_Bibliography" w:cstheme="minorHAnsi"/>
          <w:lang w:val="fr-FR"/>
        </w:rPr>
        <w:t>(</w:t>
      </w:r>
      <w:proofErr w:type="spellStart"/>
      <w:r w:rsidR="00B679A4" w:rsidRPr="00B679A4">
        <w:rPr>
          <w:rFonts w:ascii="P_Bibliography" w:hAnsi="P_Bibliography" w:cstheme="minorHAnsi"/>
          <w:lang w:val="fr-FR"/>
        </w:rPr>
        <w:t>dir</w:t>
      </w:r>
      <w:proofErr w:type="spellEnd"/>
      <w:r w:rsidR="00B679A4" w:rsidRPr="00B679A4">
        <w:rPr>
          <w:rFonts w:ascii="P_Bibliography" w:hAnsi="P_Bibliography" w:cstheme="minorHAnsi"/>
          <w:lang w:val="fr-FR"/>
        </w:rPr>
        <w:t>.</w:t>
      </w:r>
      <w:r w:rsidR="00B679A4">
        <w:rPr>
          <w:rFonts w:ascii="P_Bibliography" w:hAnsi="P_Bibliography" w:cstheme="minorHAnsi"/>
          <w:lang w:val="fr-FR"/>
        </w:rPr>
        <w:t xml:space="preserve">) </w:t>
      </w:r>
      <w:r w:rsidRPr="00B679A4">
        <w:rPr>
          <w:rFonts w:ascii="P_Bibliography" w:hAnsi="P_Bibliography" w:cstheme="minorHAnsi"/>
          <w:lang w:val="fr-FR"/>
        </w:rPr>
        <w:t xml:space="preserve">(2017). </w:t>
      </w:r>
      <w:r w:rsidRPr="00C3231A">
        <w:rPr>
          <w:rFonts w:ascii="P_Bibliography" w:hAnsi="P_Bibliography" w:cstheme="minorHAnsi"/>
          <w:i/>
          <w:iCs/>
          <w:lang w:val="en-US"/>
        </w:rPr>
        <w:t xml:space="preserve">Teaching Dialogue </w:t>
      </w:r>
      <w:proofErr w:type="gramStart"/>
      <w:r w:rsidRPr="00C3231A">
        <w:rPr>
          <w:rFonts w:ascii="P_Bibliography" w:hAnsi="P_Bibliography" w:cstheme="minorHAnsi"/>
          <w:i/>
          <w:iCs/>
          <w:lang w:val="en-US"/>
        </w:rPr>
        <w:t>Interpreting :</w:t>
      </w:r>
      <w:proofErr w:type="gramEnd"/>
      <w:r w:rsidRPr="00C3231A">
        <w:rPr>
          <w:rFonts w:ascii="P_Bibliography" w:hAnsi="P_Bibliography" w:cstheme="minorHAnsi"/>
          <w:i/>
          <w:iCs/>
          <w:lang w:val="en-US"/>
        </w:rPr>
        <w:t xml:space="preserve"> Research-based proposals for higher education</w:t>
      </w:r>
      <w:r w:rsidRPr="00C3231A">
        <w:rPr>
          <w:rFonts w:ascii="P_Bibliography" w:hAnsi="P_Bibliography" w:cstheme="minorHAnsi"/>
          <w:lang w:val="en-US"/>
        </w:rPr>
        <w:t>.</w:t>
      </w:r>
      <w:r w:rsidRPr="00C3231A">
        <w:rPr>
          <w:rFonts w:ascii="P_Bibliography" w:hAnsi="P_Bibliography" w:cs="Calibri"/>
          <w:lang w:val="en-US"/>
        </w:rPr>
        <w:t xml:space="preserve"> </w:t>
      </w:r>
      <w:r w:rsidRPr="00C3231A">
        <w:rPr>
          <w:rFonts w:ascii="P_Bibliography" w:hAnsi="P_Bibliography" w:cs="Calibri"/>
          <w:lang w:val="fr-FR"/>
        </w:rPr>
        <w:t>John Benjamins.</w:t>
      </w:r>
    </w:p>
    <w:p w14:paraId="373E0436" w14:textId="4D318B63" w:rsidR="00456DF2" w:rsidRPr="00C3231A" w:rsidRDefault="00456DF2" w:rsidP="00456DF2">
      <w:pPr>
        <w:pStyle w:val="StandardWeb"/>
        <w:spacing w:before="0" w:beforeAutospacing="0" w:after="0" w:afterAutospacing="0"/>
        <w:ind w:left="720" w:hanging="720"/>
        <w:rPr>
          <w:rFonts w:ascii="P_Bibliography" w:hAnsi="P_Bibliography" w:cs="Calibri"/>
          <w:lang w:val="fr-FR"/>
        </w:rPr>
      </w:pPr>
      <w:proofErr w:type="spellStart"/>
      <w:r w:rsidRPr="00C3231A">
        <w:rPr>
          <w:rFonts w:ascii="P_Bibliography" w:hAnsi="P_Bibliography" w:cs="Calibri"/>
          <w:lang w:val="fr-FR"/>
        </w:rPr>
        <w:t>Colletta</w:t>
      </w:r>
      <w:proofErr w:type="spellEnd"/>
      <w:r w:rsidRPr="00C3231A">
        <w:rPr>
          <w:rFonts w:ascii="P_Bibliography" w:hAnsi="P_Bibliography" w:cs="Calibri"/>
          <w:lang w:val="fr-FR"/>
        </w:rPr>
        <w:t xml:space="preserve">, J.-M., Millet, A. &amp; </w:t>
      </w:r>
      <w:proofErr w:type="spellStart"/>
      <w:r w:rsidRPr="00C3231A">
        <w:rPr>
          <w:rFonts w:ascii="P_Bibliography" w:hAnsi="P_Bibliography" w:cs="Calibri"/>
          <w:lang w:val="fr-FR"/>
        </w:rPr>
        <w:t>Pellenq</w:t>
      </w:r>
      <w:proofErr w:type="spellEnd"/>
      <w:r w:rsidRPr="00C3231A">
        <w:rPr>
          <w:rFonts w:ascii="P_Bibliography" w:hAnsi="P_Bibliography" w:cs="Calibri"/>
          <w:lang w:val="fr-FR"/>
        </w:rPr>
        <w:t xml:space="preserve">, C. </w:t>
      </w:r>
      <w:r w:rsidR="00B679A4">
        <w:rPr>
          <w:rFonts w:ascii="P_Bibliography" w:hAnsi="P_Bibliography" w:cs="Calibri"/>
          <w:lang w:val="fr-FR"/>
        </w:rPr>
        <w:t>(</w:t>
      </w:r>
      <w:proofErr w:type="spellStart"/>
      <w:r w:rsidR="00B679A4">
        <w:rPr>
          <w:rFonts w:ascii="P_Bibliography" w:hAnsi="P_Bibliography" w:cs="Calibri"/>
          <w:lang w:val="fr-FR"/>
        </w:rPr>
        <w:t>dir</w:t>
      </w:r>
      <w:proofErr w:type="spellEnd"/>
      <w:r w:rsidR="00B679A4">
        <w:rPr>
          <w:rFonts w:ascii="P_Bibliography" w:hAnsi="P_Bibliography" w:cs="Calibri"/>
          <w:lang w:val="fr-FR"/>
        </w:rPr>
        <w:t xml:space="preserve">.) </w:t>
      </w:r>
      <w:r w:rsidRPr="00C3231A">
        <w:rPr>
          <w:rFonts w:ascii="P_Bibliography" w:hAnsi="P_Bibliography" w:cs="Calibri"/>
          <w:lang w:val="fr-FR"/>
        </w:rPr>
        <w:t>(</w:t>
      </w:r>
      <w:r w:rsidR="00B679A4">
        <w:rPr>
          <w:rFonts w:ascii="P_Bibliography" w:hAnsi="P_Bibliography" w:cs="Calibri"/>
          <w:lang w:val="fr-FR"/>
        </w:rPr>
        <w:t>2010</w:t>
      </w:r>
      <w:r w:rsidRPr="00C3231A">
        <w:rPr>
          <w:rFonts w:ascii="P_Bibliography" w:hAnsi="P_Bibliography" w:cs="Calibri"/>
          <w:lang w:val="fr-FR"/>
        </w:rPr>
        <w:t xml:space="preserve">). </w:t>
      </w:r>
      <w:r w:rsidRPr="00C3231A">
        <w:rPr>
          <w:rFonts w:ascii="P_Bibliography" w:hAnsi="P_Bibliography" w:cs="Calibri"/>
          <w:i/>
          <w:iCs/>
          <w:lang w:val="fr-FR"/>
        </w:rPr>
        <w:t>Multimodalité de la communication chez l’enfant</w:t>
      </w:r>
      <w:r w:rsidRPr="00C3231A">
        <w:rPr>
          <w:rFonts w:ascii="P_Bibliography" w:hAnsi="P_Bibliography" w:cs="Calibri"/>
          <w:lang w:val="fr-FR"/>
        </w:rPr>
        <w:t xml:space="preserve">. </w:t>
      </w:r>
      <w:proofErr w:type="spellStart"/>
      <w:r w:rsidRPr="00C3231A">
        <w:rPr>
          <w:rFonts w:ascii="P_Bibliography" w:hAnsi="P_Bibliography" w:cs="Calibri"/>
          <w:lang w:val="fr-FR"/>
        </w:rPr>
        <w:t>Ellug</w:t>
      </w:r>
      <w:proofErr w:type="spellEnd"/>
      <w:r w:rsidRPr="00C3231A">
        <w:rPr>
          <w:rFonts w:ascii="P_Bibliography" w:hAnsi="P_Bibliography" w:cs="Calibri"/>
          <w:lang w:val="fr-FR"/>
        </w:rPr>
        <w:t>.</w:t>
      </w:r>
    </w:p>
    <w:p w14:paraId="61345A37" w14:textId="77777777" w:rsidR="00456DF2" w:rsidRPr="00C3231A" w:rsidRDefault="00456DF2" w:rsidP="00456DF2">
      <w:pPr>
        <w:pStyle w:val="StandardWeb"/>
        <w:spacing w:before="0" w:beforeAutospacing="0" w:after="0" w:afterAutospacing="0"/>
        <w:ind w:left="720" w:hanging="720"/>
        <w:rPr>
          <w:rFonts w:ascii="P_Bibliography" w:hAnsi="P_Bibliography" w:cstheme="minorHAnsi"/>
          <w:lang w:val="fr-FR"/>
        </w:rPr>
      </w:pPr>
      <w:r w:rsidRPr="00C3231A">
        <w:rPr>
          <w:rFonts w:ascii="P_Bibliography" w:hAnsi="P_Bibliography" w:cs="Calibri"/>
          <w:lang w:val="fr-FR"/>
        </w:rPr>
        <w:t xml:space="preserve">Costa, </w:t>
      </w:r>
      <w:r w:rsidRPr="00C3231A">
        <w:rPr>
          <w:rFonts w:ascii="P_Bibliography" w:hAnsi="P_Bibliography" w:cstheme="minorHAnsi"/>
          <w:lang w:val="fr-FR"/>
        </w:rPr>
        <w:t xml:space="preserve">B. (2021). </w:t>
      </w:r>
      <w:r w:rsidRPr="00C3231A">
        <w:rPr>
          <w:rFonts w:ascii="P_Bibliography" w:hAnsi="P_Bibliography" w:cstheme="minorHAnsi"/>
          <w:i/>
          <w:iCs/>
          <w:lang w:val="fr-FR"/>
        </w:rPr>
        <w:t xml:space="preserve">Le texte littéraire à l’épreuve du rythme : Réflexion littéraire et </w:t>
      </w:r>
      <w:proofErr w:type="spellStart"/>
      <w:r w:rsidRPr="00C3231A">
        <w:rPr>
          <w:rFonts w:ascii="P_Bibliography" w:hAnsi="P_Bibliography" w:cstheme="minorHAnsi"/>
          <w:i/>
          <w:iCs/>
          <w:lang w:val="fr-FR"/>
        </w:rPr>
        <w:t>traductologique</w:t>
      </w:r>
      <w:proofErr w:type="spellEnd"/>
      <w:r w:rsidRPr="00C3231A">
        <w:rPr>
          <w:rFonts w:ascii="P_Bibliography" w:hAnsi="P_Bibliography" w:cstheme="minorHAnsi"/>
          <w:i/>
          <w:iCs/>
          <w:lang w:val="fr-FR"/>
        </w:rPr>
        <w:t xml:space="preserve"> sur le processus de subjectivation dans le langage.</w:t>
      </w:r>
      <w:r w:rsidRPr="00C3231A">
        <w:rPr>
          <w:rFonts w:ascii="P_Bibliography" w:hAnsi="P_Bibliography" w:cstheme="minorHAnsi"/>
          <w:lang w:val="fr-FR"/>
        </w:rPr>
        <w:t xml:space="preserve"> Habilitation à diriger des recherches. Université Polytechnique Hauts-de-France. </w:t>
      </w:r>
      <w:hyperlink r:id="rId12" w:history="1">
        <w:r w:rsidRPr="00C3231A">
          <w:rPr>
            <w:rStyle w:val="Hyperlink"/>
            <w:rFonts w:ascii="P_Bibliography" w:hAnsi="P_Bibliography" w:cstheme="minorHAnsi"/>
            <w:color w:val="auto"/>
            <w:u w:val="none"/>
            <w:lang w:val="fr-FR"/>
          </w:rPr>
          <w:t>https://theses.hal.science/tel-03770455/</w:t>
        </w:r>
      </w:hyperlink>
    </w:p>
    <w:p w14:paraId="3075DE93" w14:textId="77777777" w:rsidR="00456DF2" w:rsidRPr="00C3231A" w:rsidRDefault="00456DF2" w:rsidP="00456DF2">
      <w:pPr>
        <w:pStyle w:val="StandardWeb"/>
        <w:spacing w:before="0" w:beforeAutospacing="0" w:after="0" w:afterAutospacing="0"/>
        <w:ind w:left="720" w:hanging="720"/>
        <w:rPr>
          <w:rFonts w:ascii="P_Bibliography" w:hAnsi="P_Bibliography" w:cstheme="minorHAnsi"/>
          <w:lang w:val="fr-FR"/>
        </w:rPr>
      </w:pPr>
      <w:r w:rsidRPr="00C3231A">
        <w:rPr>
          <w:rFonts w:ascii="P_Bibliography" w:hAnsi="P_Bibliography" w:cstheme="minorHAnsi"/>
          <w:lang w:val="fr-FR"/>
        </w:rPr>
        <w:t>Delizée, A. (2018). </w:t>
      </w:r>
      <w:r w:rsidRPr="00C3231A">
        <w:rPr>
          <w:rFonts w:ascii="P_Bibliography" w:hAnsi="P_Bibliography" w:cstheme="minorHAnsi"/>
          <w:i/>
          <w:iCs/>
          <w:lang w:val="fr-FR"/>
        </w:rPr>
        <w:t>Du rôle de l’interprète en santé mentale : analyse socio-discursive de ses positions subjectives au sein de la triade thérapeute-patient-interprète</w:t>
      </w:r>
      <w:r w:rsidRPr="00C3231A">
        <w:rPr>
          <w:rFonts w:ascii="P_Bibliography" w:hAnsi="P_Bibliography" w:cstheme="minorHAnsi"/>
          <w:lang w:val="fr-FR"/>
        </w:rPr>
        <w:t> [Thèse de doctorat en langues, lettres et traductologie non publiée]. Faculté de Traduction et d'Interprétation de l'université de Mons.</w:t>
      </w:r>
    </w:p>
    <w:p w14:paraId="34E88B23" w14:textId="77777777" w:rsidR="00456DF2" w:rsidRPr="00C3231A" w:rsidRDefault="00456DF2" w:rsidP="00456DF2">
      <w:pPr>
        <w:pStyle w:val="StandardWeb"/>
        <w:spacing w:before="0" w:beforeAutospacing="0" w:after="0" w:afterAutospacing="0"/>
        <w:ind w:left="720" w:hanging="720"/>
        <w:rPr>
          <w:rFonts w:ascii="P_Bibliography" w:hAnsi="P_Bibliography" w:cstheme="minorHAnsi"/>
          <w:lang w:val="fr-FR"/>
        </w:rPr>
      </w:pPr>
      <w:r w:rsidRPr="00C3231A">
        <w:rPr>
          <w:rFonts w:ascii="P_Bibliography" w:hAnsi="P_Bibliography" w:cstheme="minorHAnsi"/>
          <w:lang w:val="fr-FR"/>
        </w:rPr>
        <w:t xml:space="preserve">Denis, M. (2016). </w:t>
      </w:r>
      <w:r w:rsidRPr="00C3231A">
        <w:rPr>
          <w:rFonts w:ascii="P_Bibliography" w:hAnsi="P_Bibliography" w:cstheme="minorHAnsi"/>
          <w:i/>
          <w:iCs/>
          <w:lang w:val="fr-FR"/>
        </w:rPr>
        <w:t>Petit traité de l’espace : Un parcours pluridisciplinaire</w:t>
      </w:r>
      <w:r w:rsidRPr="00C3231A">
        <w:rPr>
          <w:rFonts w:ascii="P_Bibliography" w:hAnsi="P_Bibliography" w:cstheme="minorHAnsi"/>
          <w:lang w:val="fr-FR"/>
        </w:rPr>
        <w:t>. Mardaga.</w:t>
      </w:r>
    </w:p>
    <w:p w14:paraId="582EA078" w14:textId="6DEC14C0" w:rsidR="00456DF2" w:rsidRPr="00B679A4" w:rsidRDefault="00456DF2" w:rsidP="00456DF2">
      <w:pPr>
        <w:pStyle w:val="StandardWeb"/>
        <w:spacing w:before="0" w:beforeAutospacing="0" w:after="0" w:afterAutospacing="0"/>
        <w:ind w:left="720" w:hanging="720"/>
        <w:rPr>
          <w:rFonts w:ascii="P_Bibliography" w:hAnsi="P_Bibliography" w:cstheme="minorHAnsi"/>
          <w:lang w:val="fr-FR"/>
        </w:rPr>
      </w:pPr>
      <w:r w:rsidRPr="00C3231A">
        <w:rPr>
          <w:rFonts w:ascii="P_Bibliography" w:hAnsi="P_Bibliography" w:cstheme="minorHAnsi"/>
          <w:i/>
          <w:iCs/>
          <w:lang w:val="fr-FR"/>
        </w:rPr>
        <w:t xml:space="preserve">DWDS – Digitales </w:t>
      </w:r>
      <w:proofErr w:type="spellStart"/>
      <w:r w:rsidRPr="00C3231A">
        <w:rPr>
          <w:rFonts w:ascii="P_Bibliography" w:hAnsi="P_Bibliography" w:cstheme="minorHAnsi"/>
          <w:i/>
          <w:iCs/>
          <w:lang w:val="fr-FR"/>
        </w:rPr>
        <w:t>Wörterbuch</w:t>
      </w:r>
      <w:proofErr w:type="spellEnd"/>
      <w:r w:rsidRPr="00C3231A">
        <w:rPr>
          <w:rFonts w:ascii="P_Bibliography" w:hAnsi="P_Bibliography" w:cstheme="minorHAnsi"/>
          <w:i/>
          <w:iCs/>
          <w:lang w:val="fr-FR"/>
        </w:rPr>
        <w:t xml:space="preserve"> der </w:t>
      </w:r>
      <w:proofErr w:type="spellStart"/>
      <w:r w:rsidRPr="00C3231A">
        <w:rPr>
          <w:rFonts w:ascii="P_Bibliography" w:hAnsi="P_Bibliography" w:cstheme="minorHAnsi"/>
          <w:i/>
          <w:iCs/>
          <w:lang w:val="fr-FR"/>
        </w:rPr>
        <w:t>deutschen</w:t>
      </w:r>
      <w:proofErr w:type="spellEnd"/>
      <w:r w:rsidRPr="00C3231A">
        <w:rPr>
          <w:rFonts w:ascii="P_Bibliography" w:hAnsi="P_Bibliography" w:cstheme="minorHAnsi"/>
          <w:i/>
          <w:iCs/>
          <w:lang w:val="fr-FR"/>
        </w:rPr>
        <w:t xml:space="preserve"> </w:t>
      </w:r>
      <w:proofErr w:type="spellStart"/>
      <w:r w:rsidRPr="00C3231A">
        <w:rPr>
          <w:rFonts w:ascii="P_Bibliography" w:hAnsi="P_Bibliography" w:cstheme="minorHAnsi"/>
          <w:i/>
          <w:iCs/>
          <w:lang w:val="fr-FR"/>
        </w:rPr>
        <w:t>Sprache</w:t>
      </w:r>
      <w:proofErr w:type="spellEnd"/>
      <w:r w:rsidRPr="00C3231A">
        <w:rPr>
          <w:rFonts w:ascii="P_Bibliography" w:hAnsi="P_Bibliography" w:cstheme="minorHAnsi"/>
          <w:lang w:val="fr-FR"/>
        </w:rPr>
        <w:t xml:space="preserve">. (2023, 2 février). DWDS. Consulté le 6 février 2023, </w:t>
      </w:r>
      <w:r w:rsidRPr="00B679A4">
        <w:rPr>
          <w:rFonts w:ascii="P_Bibliography" w:hAnsi="P_Bibliography" w:cstheme="minorHAnsi"/>
          <w:lang w:val="fr-FR"/>
        </w:rPr>
        <w:t>https://www.dwds.de/</w:t>
      </w:r>
    </w:p>
    <w:p w14:paraId="0FCF04DF" w14:textId="73E13C1D" w:rsidR="00456DF2" w:rsidRPr="00B679A4" w:rsidRDefault="00456DF2" w:rsidP="00456DF2">
      <w:pPr>
        <w:pStyle w:val="StandardWeb"/>
        <w:spacing w:before="0" w:beforeAutospacing="0" w:after="0" w:afterAutospacing="0"/>
        <w:ind w:left="720" w:hanging="720"/>
        <w:rPr>
          <w:rFonts w:ascii="P_Bibliography" w:hAnsi="P_Bibliography" w:cstheme="minorHAnsi"/>
          <w:lang w:val="fr-FR"/>
        </w:rPr>
      </w:pPr>
      <w:r w:rsidRPr="00B679A4">
        <w:rPr>
          <w:rFonts w:ascii="P_Bibliography" w:hAnsi="P_Bibliography" w:cstheme="minorHAnsi"/>
          <w:lang w:val="fr-FR"/>
        </w:rPr>
        <w:t xml:space="preserve">Gaillard, C.-L. &amp; </w:t>
      </w:r>
      <w:proofErr w:type="spellStart"/>
      <w:r w:rsidRPr="00B679A4">
        <w:rPr>
          <w:rFonts w:ascii="P_Bibliography" w:hAnsi="P_Bibliography" w:cstheme="minorHAnsi"/>
          <w:lang w:val="fr-FR"/>
        </w:rPr>
        <w:t>Legrandjacques</w:t>
      </w:r>
      <w:proofErr w:type="spellEnd"/>
      <w:r w:rsidRPr="00B679A4">
        <w:rPr>
          <w:rFonts w:ascii="P_Bibliography" w:hAnsi="P_Bibliography" w:cstheme="minorHAnsi"/>
          <w:lang w:val="fr-FR"/>
        </w:rPr>
        <w:t>, S. (2019). Rencontre(s) : enjeux, pratiques, représentations. </w:t>
      </w:r>
      <w:r w:rsidRPr="00B679A4">
        <w:rPr>
          <w:rFonts w:ascii="P_Bibliography" w:hAnsi="P_Bibliography" w:cstheme="minorHAnsi"/>
          <w:i/>
          <w:iCs/>
          <w:lang w:val="fr-FR"/>
        </w:rPr>
        <w:t>Hypothèses</w:t>
      </w:r>
      <w:r w:rsidRPr="00B679A4">
        <w:rPr>
          <w:rFonts w:ascii="P_Bibliography" w:hAnsi="P_Bibliography" w:cstheme="minorHAnsi"/>
          <w:lang w:val="fr-FR"/>
        </w:rPr>
        <w:t>, </w:t>
      </w:r>
      <w:r w:rsidRPr="00B679A4">
        <w:rPr>
          <w:rFonts w:ascii="P_Bibliography" w:hAnsi="P_Bibliography" w:cstheme="minorHAnsi"/>
          <w:i/>
          <w:iCs/>
          <w:lang w:val="fr-FR"/>
        </w:rPr>
        <w:t>1</w:t>
      </w:r>
      <w:r w:rsidRPr="00B679A4">
        <w:rPr>
          <w:rFonts w:ascii="P_Bibliography" w:hAnsi="P_Bibliography" w:cstheme="minorHAnsi"/>
          <w:lang w:val="fr-FR"/>
        </w:rPr>
        <w:t>, 229–237. </w:t>
      </w:r>
      <w:r w:rsidR="00B679A4" w:rsidRPr="00B679A4">
        <w:rPr>
          <w:rFonts w:ascii="P_Bibliography" w:hAnsi="P_Bibliography" w:cstheme="minorHAnsi"/>
          <w:lang w:val="fr-FR"/>
        </w:rPr>
        <w:t>Consulté le 1</w:t>
      </w:r>
      <w:r w:rsidR="00B679A4" w:rsidRPr="00B679A4">
        <w:rPr>
          <w:rFonts w:ascii="P_Bibliography" w:hAnsi="P_Bibliography" w:cstheme="minorHAnsi"/>
          <w:vertAlign w:val="superscript"/>
          <w:lang w:val="fr-FR"/>
        </w:rPr>
        <w:t>er</w:t>
      </w:r>
      <w:r w:rsidR="00B679A4" w:rsidRPr="00B679A4">
        <w:rPr>
          <w:rFonts w:ascii="P_Bibliography" w:hAnsi="P_Bibliography" w:cstheme="minorHAnsi"/>
          <w:lang w:val="fr-FR"/>
        </w:rPr>
        <w:t xml:space="preserve"> février 2023,</w:t>
      </w:r>
      <w:r w:rsidR="00B679A4" w:rsidRPr="00B679A4">
        <w:rPr>
          <w:rFonts w:ascii="P_Bibliography" w:hAnsi="P_Bibliography" w:cstheme="minorHAnsi"/>
          <w:lang w:val="fr-FR"/>
        </w:rPr>
        <w:t xml:space="preserve"> </w:t>
      </w:r>
      <w:hyperlink r:id="rId13" w:history="1">
        <w:r w:rsidR="00B679A4" w:rsidRPr="00B679A4">
          <w:rPr>
            <w:rStyle w:val="Hyperlink"/>
            <w:rFonts w:ascii="P_Bibliography" w:eastAsiaTheme="majorEastAsia" w:hAnsi="P_Bibliography" w:cstheme="minorHAnsi"/>
            <w:color w:val="auto"/>
            <w:u w:val="none"/>
            <w:lang w:val="fr-FR"/>
          </w:rPr>
          <w:t>https://doi.org/10.3917/hyp.181.0229</w:t>
        </w:r>
      </w:hyperlink>
    </w:p>
    <w:p w14:paraId="13FA9A5C" w14:textId="77777777" w:rsidR="00456DF2" w:rsidRPr="00C3231A" w:rsidRDefault="00456DF2" w:rsidP="00456DF2">
      <w:pPr>
        <w:pStyle w:val="StandardWeb"/>
        <w:spacing w:before="0" w:beforeAutospacing="0" w:after="0" w:afterAutospacing="0"/>
        <w:ind w:left="720" w:hanging="720"/>
        <w:rPr>
          <w:rFonts w:ascii="P_Bibliography" w:hAnsi="P_Bibliography" w:cstheme="minorHAnsi"/>
          <w:lang w:val="fr-FR"/>
        </w:rPr>
      </w:pPr>
      <w:r w:rsidRPr="00B679A4">
        <w:rPr>
          <w:rFonts w:ascii="P_Bibliography" w:hAnsi="P_Bibliography" w:cstheme="minorHAnsi"/>
          <w:lang w:val="fr-FR"/>
        </w:rPr>
        <w:t xml:space="preserve">Goffman, E. (1973). </w:t>
      </w:r>
      <w:r w:rsidRPr="00B679A4">
        <w:rPr>
          <w:rFonts w:ascii="P_Bibliography" w:hAnsi="P_Bibliography" w:cstheme="minorHAnsi"/>
          <w:i/>
          <w:iCs/>
          <w:lang w:val="fr-FR"/>
        </w:rPr>
        <w:t>La mise en scène de la vie quotidienne : 1. La présentation de soi. 2. Les relations en public</w:t>
      </w:r>
      <w:r w:rsidRPr="00B679A4">
        <w:rPr>
          <w:rFonts w:ascii="P_Bibliography" w:hAnsi="P_Bibliography" w:cstheme="minorHAnsi"/>
          <w:lang w:val="fr-FR"/>
        </w:rPr>
        <w:t xml:space="preserve">.  Éditions </w:t>
      </w:r>
      <w:r w:rsidRPr="00C3231A">
        <w:rPr>
          <w:rFonts w:ascii="P_Bibliography" w:hAnsi="P_Bibliography" w:cstheme="minorHAnsi"/>
          <w:lang w:val="fr-FR"/>
        </w:rPr>
        <w:t>de minuit.</w:t>
      </w:r>
    </w:p>
    <w:p w14:paraId="10006982" w14:textId="6B39EA8A" w:rsidR="00456DF2" w:rsidRPr="00C3231A" w:rsidRDefault="00456DF2" w:rsidP="00456DF2">
      <w:pPr>
        <w:pStyle w:val="StandardWeb"/>
        <w:spacing w:before="0" w:beforeAutospacing="0" w:after="0" w:afterAutospacing="0"/>
        <w:ind w:left="720" w:hanging="720"/>
        <w:rPr>
          <w:rFonts w:ascii="P_Bibliography" w:hAnsi="P_Bibliography" w:cstheme="minorHAnsi"/>
          <w:lang w:val="fr-FR"/>
        </w:rPr>
      </w:pPr>
      <w:proofErr w:type="spellStart"/>
      <w:r w:rsidRPr="00C3231A">
        <w:rPr>
          <w:rFonts w:ascii="P_Bibliography" w:hAnsi="P_Bibliography" w:cstheme="minorHAnsi"/>
          <w:lang w:val="fr-FR"/>
        </w:rPr>
        <w:t>Huthwohl</w:t>
      </w:r>
      <w:proofErr w:type="spellEnd"/>
      <w:r w:rsidRPr="00C3231A">
        <w:rPr>
          <w:rFonts w:ascii="P_Bibliography" w:hAnsi="P_Bibliography" w:cstheme="minorHAnsi"/>
          <w:lang w:val="fr-FR"/>
        </w:rPr>
        <w:t xml:space="preserve">, J. (2012). École de création, école de la vie. </w:t>
      </w:r>
      <w:r w:rsidRPr="00C3231A">
        <w:rPr>
          <w:rFonts w:ascii="P_Bibliography" w:hAnsi="P_Bibliography" w:cstheme="minorHAnsi"/>
          <w:i/>
          <w:iCs/>
          <w:lang w:val="fr-FR"/>
        </w:rPr>
        <w:t>Revue de la BNF</w:t>
      </w:r>
      <w:r w:rsidRPr="00C3231A">
        <w:rPr>
          <w:rFonts w:ascii="P_Bibliography" w:hAnsi="P_Bibliography" w:cs="Calibri"/>
          <w:lang w:val="fr-FR"/>
        </w:rPr>
        <w:t xml:space="preserve">, </w:t>
      </w:r>
      <w:r w:rsidRPr="00C3231A">
        <w:rPr>
          <w:rFonts w:ascii="P_Bibliography" w:hAnsi="P_Bibliography" w:cs="Calibri"/>
          <w:i/>
          <w:iCs/>
          <w:lang w:val="fr-FR"/>
        </w:rPr>
        <w:t>40</w:t>
      </w:r>
      <w:r w:rsidRPr="00C3231A">
        <w:rPr>
          <w:rFonts w:ascii="P_Bibliography" w:hAnsi="P_Bibliography" w:cs="Calibri"/>
          <w:lang w:val="fr-FR"/>
        </w:rPr>
        <w:t>, 40-43.</w:t>
      </w:r>
      <w:r w:rsidR="00B679A4">
        <w:rPr>
          <w:rFonts w:ascii="P_Bibliography" w:hAnsi="P_Bibliography" w:cs="Calibri"/>
          <w:lang w:val="fr-FR"/>
        </w:rPr>
        <w:t xml:space="preserve"> </w:t>
      </w:r>
      <w:r w:rsidR="00B679A4">
        <w:rPr>
          <w:rFonts w:ascii="P_Bibliography" w:hAnsi="P_Bibliography" w:cstheme="minorHAnsi"/>
          <w:lang w:val="fr-FR"/>
        </w:rPr>
        <w:t>Consulté le 1</w:t>
      </w:r>
      <w:r w:rsidR="00B679A4" w:rsidRPr="00B2329F">
        <w:rPr>
          <w:rFonts w:ascii="P_Bibliography" w:hAnsi="P_Bibliography" w:cstheme="minorHAnsi"/>
          <w:vertAlign w:val="superscript"/>
          <w:lang w:val="fr-FR"/>
        </w:rPr>
        <w:t>er</w:t>
      </w:r>
      <w:r w:rsidR="00B679A4">
        <w:rPr>
          <w:rFonts w:ascii="P_Bibliography" w:hAnsi="P_Bibliography" w:cstheme="minorHAnsi"/>
          <w:lang w:val="fr-FR"/>
        </w:rPr>
        <w:t xml:space="preserve"> février 2023,</w:t>
      </w:r>
      <w:r w:rsidRPr="00C3231A">
        <w:rPr>
          <w:rFonts w:ascii="P_Bibliography" w:hAnsi="P_Bibliography" w:cs="Calibri"/>
          <w:lang w:val="fr-FR"/>
        </w:rPr>
        <w:t xml:space="preserve"> </w:t>
      </w:r>
      <w:r w:rsidRPr="00C3231A">
        <w:rPr>
          <w:rFonts w:ascii="P_Bibliography" w:hAnsi="P_Bibliography" w:cstheme="minorHAnsi"/>
          <w:lang w:val="fr-FR"/>
        </w:rPr>
        <w:t>https://doi.org/10.3917/rbnf.040.0040</w:t>
      </w:r>
    </w:p>
    <w:p w14:paraId="7ADC4889" w14:textId="77777777" w:rsidR="00456DF2" w:rsidRPr="00C3231A" w:rsidRDefault="00456DF2" w:rsidP="002300D0">
      <w:pPr>
        <w:pStyle w:val="StandardWeb"/>
        <w:spacing w:before="0" w:beforeAutospacing="0" w:after="0" w:afterAutospacing="0"/>
        <w:ind w:left="720" w:hanging="720"/>
        <w:rPr>
          <w:rFonts w:ascii="P_Bibliography" w:hAnsi="P_Bibliography" w:cstheme="minorHAnsi"/>
          <w:lang w:val="fr-FR"/>
        </w:rPr>
      </w:pPr>
      <w:bookmarkStart w:id="44" w:name="_Hlk135494183"/>
      <w:r w:rsidRPr="00C3231A">
        <w:rPr>
          <w:rFonts w:ascii="P_Bibliography" w:hAnsi="P_Bibliography" w:cstheme="minorHAnsi"/>
          <w:lang w:val="fr-FR"/>
        </w:rPr>
        <w:t xml:space="preserve">Interactivité. (2018). Dans </w:t>
      </w:r>
      <w:r w:rsidRPr="00C3231A">
        <w:rPr>
          <w:rFonts w:ascii="P_Bibliography" w:hAnsi="P_Bibliography" w:cstheme="minorHAnsi"/>
          <w:i/>
          <w:iCs/>
          <w:lang w:val="fr-FR"/>
        </w:rPr>
        <w:t>Dictionnaire de la performance et du théâtre contemporain</w:t>
      </w:r>
      <w:r w:rsidRPr="00C3231A">
        <w:rPr>
          <w:rFonts w:ascii="P_Bibliography" w:hAnsi="P_Bibliography" w:cstheme="minorHAnsi"/>
          <w:lang w:val="fr-FR"/>
        </w:rPr>
        <w:t>. Armand Colin.</w:t>
      </w:r>
    </w:p>
    <w:p w14:paraId="6FD7A554" w14:textId="77777777" w:rsidR="00456DF2" w:rsidRPr="00C3231A" w:rsidRDefault="00456DF2" w:rsidP="002300D0">
      <w:pPr>
        <w:spacing w:after="0" w:line="240" w:lineRule="auto"/>
        <w:rPr>
          <w:rFonts w:ascii="P_Bibliography" w:hAnsi="P_Bibliography" w:cstheme="minorHAnsi"/>
          <w:sz w:val="24"/>
          <w:szCs w:val="24"/>
          <w:lang w:val="fr-FR"/>
        </w:rPr>
      </w:pPr>
      <w:r w:rsidRPr="00C3231A">
        <w:rPr>
          <w:rFonts w:ascii="P_Bibliography" w:hAnsi="P_Bibliography" w:cstheme="minorHAnsi"/>
          <w:sz w:val="24"/>
          <w:szCs w:val="24"/>
          <w:lang w:val="fr-FR"/>
        </w:rPr>
        <w:t xml:space="preserve">Jeu de rôle. (2003). Dans </w:t>
      </w:r>
      <w:r w:rsidRPr="00C3231A">
        <w:rPr>
          <w:rFonts w:ascii="P_Bibliography" w:hAnsi="P_Bibliography" w:cstheme="minorHAnsi"/>
          <w:i/>
          <w:iCs/>
          <w:sz w:val="24"/>
          <w:szCs w:val="24"/>
          <w:lang w:val="fr-FR"/>
        </w:rPr>
        <w:t xml:space="preserve">Dictionnaire de didactique du français. Langue étrangère et seconde. </w:t>
      </w:r>
      <w:r w:rsidRPr="00C3231A">
        <w:rPr>
          <w:rFonts w:ascii="P_Bibliography" w:hAnsi="P_Bibliography" w:cstheme="minorHAnsi"/>
          <w:sz w:val="24"/>
          <w:szCs w:val="24"/>
          <w:lang w:val="fr-FR"/>
        </w:rPr>
        <w:t>CLE International</w:t>
      </w:r>
    </w:p>
    <w:p w14:paraId="4028BD2E" w14:textId="44632D53" w:rsidR="00450719" w:rsidRPr="00C3231A" w:rsidRDefault="00450719" w:rsidP="002300D0">
      <w:pPr>
        <w:pStyle w:val="StandardWeb"/>
        <w:spacing w:before="0" w:beforeAutospacing="0" w:after="0" w:afterAutospacing="0"/>
        <w:ind w:left="720" w:hanging="720"/>
        <w:rPr>
          <w:rFonts w:ascii="P_Bibliography" w:hAnsi="P_Bibliography" w:cstheme="minorHAnsi"/>
          <w:color w:val="000000"/>
          <w:lang w:val="en-US"/>
        </w:rPr>
      </w:pPr>
      <w:proofErr w:type="spellStart"/>
      <w:r w:rsidRPr="00C3231A">
        <w:rPr>
          <w:rFonts w:ascii="P_Bibliography" w:hAnsi="P_Bibliography" w:cstheme="minorHAnsi"/>
          <w:color w:val="000000"/>
          <w:lang w:val="fr-FR"/>
        </w:rPr>
        <w:t>Kadric</w:t>
      </w:r>
      <w:proofErr w:type="spellEnd"/>
      <w:r w:rsidRPr="00C3231A">
        <w:rPr>
          <w:rFonts w:ascii="P_Bibliography" w:hAnsi="P_Bibliography" w:cstheme="minorHAnsi"/>
          <w:color w:val="000000"/>
          <w:lang w:val="fr-FR"/>
        </w:rPr>
        <w:t>, M. (2011). </w:t>
      </w:r>
      <w:proofErr w:type="spellStart"/>
      <w:r w:rsidRPr="00C3231A">
        <w:rPr>
          <w:rFonts w:ascii="P_Bibliography" w:hAnsi="P_Bibliography" w:cstheme="minorHAnsi"/>
          <w:i/>
          <w:iCs/>
          <w:color w:val="000000"/>
          <w:lang w:val="fr-FR"/>
        </w:rPr>
        <w:t>Dialog</w:t>
      </w:r>
      <w:proofErr w:type="spellEnd"/>
      <w:r w:rsidRPr="00C3231A">
        <w:rPr>
          <w:rFonts w:ascii="P_Bibliography" w:hAnsi="P_Bibliography" w:cstheme="minorHAnsi"/>
          <w:i/>
          <w:iCs/>
          <w:color w:val="000000"/>
          <w:lang w:val="fr-FR"/>
        </w:rPr>
        <w:t xml:space="preserve"> </w:t>
      </w:r>
      <w:proofErr w:type="spellStart"/>
      <w:r w:rsidRPr="00C3231A">
        <w:rPr>
          <w:rFonts w:ascii="P_Bibliography" w:hAnsi="P_Bibliography" w:cstheme="minorHAnsi"/>
          <w:i/>
          <w:iCs/>
          <w:color w:val="000000"/>
          <w:lang w:val="fr-FR"/>
        </w:rPr>
        <w:t>als</w:t>
      </w:r>
      <w:proofErr w:type="spellEnd"/>
      <w:r w:rsidRPr="00C3231A">
        <w:rPr>
          <w:rFonts w:ascii="P_Bibliography" w:hAnsi="P_Bibliography" w:cstheme="minorHAnsi"/>
          <w:i/>
          <w:iCs/>
          <w:color w:val="000000"/>
          <w:lang w:val="fr-FR"/>
        </w:rPr>
        <w:t xml:space="preserve"> </w:t>
      </w:r>
      <w:proofErr w:type="spellStart"/>
      <w:r w:rsidRPr="00C3231A">
        <w:rPr>
          <w:rFonts w:ascii="P_Bibliography" w:hAnsi="P_Bibliography" w:cstheme="minorHAnsi"/>
          <w:i/>
          <w:iCs/>
          <w:color w:val="000000"/>
          <w:lang w:val="fr-FR"/>
        </w:rPr>
        <w:t>Prinzip</w:t>
      </w:r>
      <w:proofErr w:type="spellEnd"/>
      <w:r w:rsidRPr="00C3231A">
        <w:rPr>
          <w:rFonts w:ascii="P_Bibliography" w:hAnsi="P_Bibliography" w:cstheme="minorHAnsi"/>
          <w:i/>
          <w:iCs/>
          <w:color w:val="000000"/>
          <w:lang w:val="fr-FR"/>
        </w:rPr>
        <w:t xml:space="preserve">. </w:t>
      </w:r>
      <w:r w:rsidRPr="00C3231A">
        <w:rPr>
          <w:rFonts w:ascii="P_Bibliography" w:hAnsi="P_Bibliography" w:cstheme="minorHAnsi"/>
          <w:i/>
          <w:iCs/>
          <w:color w:val="000000"/>
        </w:rPr>
        <w:t>Für eine emanzipatorische Praxis und Didaktik des Dolmetschens</w:t>
      </w:r>
      <w:r w:rsidRPr="00C3231A">
        <w:rPr>
          <w:rFonts w:ascii="P_Bibliography" w:hAnsi="P_Bibliography" w:cstheme="minorHAnsi"/>
          <w:color w:val="000000"/>
        </w:rPr>
        <w:t xml:space="preserve">. </w:t>
      </w:r>
      <w:r w:rsidRPr="00C3231A">
        <w:rPr>
          <w:rFonts w:ascii="P_Bibliography" w:hAnsi="P_Bibliography" w:cstheme="minorHAnsi"/>
          <w:color w:val="000000"/>
          <w:lang w:val="en-US"/>
        </w:rPr>
        <w:t xml:space="preserve">Gunter </w:t>
      </w:r>
      <w:proofErr w:type="spellStart"/>
      <w:r w:rsidRPr="00C3231A">
        <w:rPr>
          <w:rFonts w:ascii="P_Bibliography" w:hAnsi="P_Bibliography" w:cstheme="minorHAnsi"/>
          <w:color w:val="000000"/>
          <w:lang w:val="en-US"/>
        </w:rPr>
        <w:t>Narr</w:t>
      </w:r>
      <w:proofErr w:type="spellEnd"/>
      <w:r w:rsidRPr="00C3231A">
        <w:rPr>
          <w:rFonts w:ascii="P_Bibliography" w:hAnsi="P_Bibliography" w:cstheme="minorHAnsi"/>
          <w:color w:val="000000"/>
          <w:lang w:val="en-US"/>
        </w:rPr>
        <w:t>.</w:t>
      </w:r>
    </w:p>
    <w:p w14:paraId="3EEE8792" w14:textId="5AA6F6FC" w:rsidR="00456DF2" w:rsidRPr="00C3231A" w:rsidRDefault="00456DF2" w:rsidP="002300D0">
      <w:pPr>
        <w:pStyle w:val="StandardWeb"/>
        <w:spacing w:before="0" w:beforeAutospacing="0" w:after="0" w:afterAutospacing="0"/>
        <w:ind w:left="720" w:hanging="720"/>
        <w:rPr>
          <w:rFonts w:ascii="P_Bibliography" w:hAnsi="P_Bibliography" w:cstheme="minorHAnsi"/>
          <w:lang w:val="en-US"/>
        </w:rPr>
      </w:pPr>
      <w:r w:rsidRPr="00C3231A">
        <w:rPr>
          <w:rFonts w:ascii="P_Bibliography" w:hAnsi="P_Bibliography" w:cstheme="minorHAnsi"/>
          <w:color w:val="000000"/>
          <w:lang w:val="en-US"/>
        </w:rPr>
        <w:t xml:space="preserve">Leanza, Y., </w:t>
      </w:r>
      <w:proofErr w:type="spellStart"/>
      <w:r w:rsidRPr="00C3231A">
        <w:rPr>
          <w:rFonts w:ascii="P_Bibliography" w:hAnsi="P_Bibliography" w:cstheme="minorHAnsi"/>
          <w:color w:val="000000"/>
          <w:lang w:val="en-US"/>
        </w:rPr>
        <w:t>Miklavcic</w:t>
      </w:r>
      <w:proofErr w:type="spellEnd"/>
      <w:r w:rsidRPr="00C3231A">
        <w:rPr>
          <w:rFonts w:ascii="P_Bibliography" w:hAnsi="P_Bibliography" w:cstheme="minorHAnsi"/>
          <w:color w:val="000000"/>
          <w:lang w:val="en-US"/>
        </w:rPr>
        <w:t xml:space="preserve">, A., Boivin, I. &amp; Rosenberg, E. (2013). Working with Interpreters. </w:t>
      </w:r>
      <w:r w:rsidRPr="001F30F4">
        <w:rPr>
          <w:rFonts w:ascii="P_Bibliography" w:hAnsi="P_Bibliography" w:cstheme="minorHAnsi"/>
          <w:color w:val="000000"/>
          <w:lang w:val="fr-FR"/>
        </w:rPr>
        <w:t>Dans </w:t>
      </w:r>
      <w:r w:rsidR="001F30F4" w:rsidRPr="001F30F4">
        <w:rPr>
          <w:rFonts w:ascii="P_Bibliography" w:hAnsi="P_Bibliography" w:cstheme="minorHAnsi"/>
          <w:color w:val="000000"/>
          <w:lang w:val="fr-FR"/>
        </w:rPr>
        <w:t xml:space="preserve">L. </w:t>
      </w:r>
      <w:proofErr w:type="spellStart"/>
      <w:r w:rsidR="001F30F4" w:rsidRPr="001F30F4">
        <w:rPr>
          <w:rFonts w:ascii="P_Bibliography" w:hAnsi="P_Bibliography" w:cstheme="minorHAnsi"/>
          <w:color w:val="000000"/>
          <w:lang w:val="fr-FR"/>
        </w:rPr>
        <w:t>Kirmayer</w:t>
      </w:r>
      <w:proofErr w:type="spellEnd"/>
      <w:r w:rsidR="001F30F4" w:rsidRPr="001F30F4">
        <w:rPr>
          <w:rFonts w:ascii="P_Bibliography" w:hAnsi="P_Bibliography" w:cstheme="minorHAnsi"/>
          <w:color w:val="000000"/>
          <w:lang w:val="fr-FR"/>
        </w:rPr>
        <w:t xml:space="preserve">, J. </w:t>
      </w:r>
      <w:proofErr w:type="spellStart"/>
      <w:r w:rsidR="001F30F4" w:rsidRPr="001F30F4">
        <w:rPr>
          <w:rFonts w:ascii="P_Bibliography" w:hAnsi="P_Bibliography" w:cstheme="minorHAnsi"/>
          <w:color w:val="000000"/>
          <w:lang w:val="fr-FR"/>
        </w:rPr>
        <w:t>Guzder</w:t>
      </w:r>
      <w:proofErr w:type="spellEnd"/>
      <w:r w:rsidR="001F30F4" w:rsidRPr="001F30F4">
        <w:rPr>
          <w:rFonts w:ascii="P_Bibliography" w:hAnsi="P_Bibliography" w:cstheme="minorHAnsi"/>
          <w:color w:val="000000"/>
          <w:lang w:val="fr-FR"/>
        </w:rPr>
        <w:t xml:space="preserve"> &amp; C. Rousseau (</w:t>
      </w:r>
      <w:proofErr w:type="spellStart"/>
      <w:r w:rsidR="001F30F4" w:rsidRPr="001F30F4">
        <w:rPr>
          <w:rFonts w:ascii="P_Bibliography" w:hAnsi="P_Bibliography" w:cstheme="minorHAnsi"/>
          <w:color w:val="000000"/>
          <w:lang w:val="fr-FR"/>
        </w:rPr>
        <w:t>dir</w:t>
      </w:r>
      <w:proofErr w:type="spellEnd"/>
      <w:r w:rsidR="001F30F4" w:rsidRPr="001F30F4">
        <w:rPr>
          <w:rFonts w:ascii="P_Bibliography" w:hAnsi="P_Bibliography" w:cstheme="minorHAnsi"/>
          <w:color w:val="000000"/>
          <w:lang w:val="fr-FR"/>
        </w:rPr>
        <w:t>.)</w:t>
      </w:r>
      <w:r w:rsidR="001F30F4">
        <w:rPr>
          <w:rFonts w:ascii="P_Bibliography" w:hAnsi="P_Bibliography" w:cstheme="minorHAnsi"/>
          <w:color w:val="000000"/>
          <w:lang w:val="fr-FR"/>
        </w:rPr>
        <w:t xml:space="preserve">, </w:t>
      </w:r>
      <w:r w:rsidRPr="001F30F4">
        <w:rPr>
          <w:rFonts w:ascii="P_Bibliography" w:hAnsi="P_Bibliography" w:cstheme="minorHAnsi"/>
          <w:i/>
          <w:iCs/>
          <w:color w:val="000000"/>
          <w:lang w:val="fr-FR"/>
        </w:rPr>
        <w:t xml:space="preserve">Cultural Consultation. </w:t>
      </w:r>
      <w:proofErr w:type="spellStart"/>
      <w:r w:rsidRPr="00C3231A">
        <w:rPr>
          <w:rFonts w:ascii="P_Bibliography" w:hAnsi="P_Bibliography" w:cstheme="minorHAnsi"/>
          <w:i/>
          <w:iCs/>
          <w:color w:val="000000"/>
          <w:lang w:val="en-US"/>
        </w:rPr>
        <w:t>Encoutering</w:t>
      </w:r>
      <w:proofErr w:type="spellEnd"/>
      <w:r w:rsidRPr="00C3231A">
        <w:rPr>
          <w:rFonts w:ascii="P_Bibliography" w:hAnsi="P_Bibliography" w:cstheme="minorHAnsi"/>
          <w:i/>
          <w:iCs/>
          <w:color w:val="000000"/>
          <w:lang w:val="en-US"/>
        </w:rPr>
        <w:t xml:space="preserve"> the other in Mental Health Care</w:t>
      </w:r>
      <w:r w:rsidRPr="00C3231A">
        <w:rPr>
          <w:rFonts w:ascii="P_Bibliography" w:hAnsi="P_Bibliography" w:cstheme="minorHAnsi"/>
          <w:color w:val="000000"/>
          <w:lang w:val="en-US"/>
        </w:rPr>
        <w:t> (p</w:t>
      </w:r>
      <w:r w:rsidR="00B679A4">
        <w:rPr>
          <w:rFonts w:ascii="P_Bibliography" w:hAnsi="P_Bibliography" w:cstheme="minorHAnsi"/>
          <w:color w:val="000000"/>
          <w:lang w:val="en-US"/>
        </w:rPr>
        <w:t>p</w:t>
      </w:r>
      <w:r w:rsidRPr="00C3231A">
        <w:rPr>
          <w:rFonts w:ascii="P_Bibliography" w:hAnsi="P_Bibliography" w:cstheme="minorHAnsi"/>
          <w:color w:val="000000"/>
          <w:lang w:val="en-US"/>
        </w:rPr>
        <w:t>. 89–114). Part of the International and Cultural Psychology book series (ICUP).</w:t>
      </w:r>
    </w:p>
    <w:bookmarkEnd w:id="44"/>
    <w:p w14:paraId="5FD3AFD9" w14:textId="77777777" w:rsidR="00456DF2" w:rsidRPr="00C3231A" w:rsidRDefault="00456DF2" w:rsidP="00456DF2">
      <w:pPr>
        <w:pStyle w:val="StandardWeb"/>
        <w:spacing w:before="0" w:beforeAutospacing="0" w:after="0" w:afterAutospacing="0"/>
        <w:ind w:left="720" w:hanging="720"/>
        <w:rPr>
          <w:rFonts w:ascii="P_Bibliography" w:hAnsi="P_Bibliography" w:cstheme="minorHAnsi"/>
          <w:lang w:val="fr-FR"/>
        </w:rPr>
      </w:pPr>
      <w:r w:rsidRPr="00C3231A">
        <w:rPr>
          <w:rFonts w:ascii="P_Bibliography" w:hAnsi="P_Bibliography" w:cstheme="minorHAnsi"/>
          <w:lang w:val="fr-FR"/>
        </w:rPr>
        <w:t xml:space="preserve">Lecoq, J. (2016). </w:t>
      </w:r>
      <w:r w:rsidRPr="00C3231A">
        <w:rPr>
          <w:rFonts w:ascii="P_Bibliography" w:hAnsi="P_Bibliography" w:cstheme="minorHAnsi"/>
          <w:i/>
          <w:iCs/>
          <w:lang w:val="fr-FR"/>
        </w:rPr>
        <w:t>Le Corps poétique</w:t>
      </w:r>
      <w:r w:rsidRPr="00C3231A">
        <w:rPr>
          <w:rFonts w:ascii="P_Bibliography" w:hAnsi="P_Bibliography" w:cstheme="minorHAnsi"/>
          <w:lang w:val="fr-FR"/>
        </w:rPr>
        <w:t>. Actes Sud.</w:t>
      </w:r>
    </w:p>
    <w:p w14:paraId="570E006E" w14:textId="77777777" w:rsidR="00456DF2" w:rsidRPr="00C3231A" w:rsidRDefault="00456DF2" w:rsidP="00456DF2">
      <w:pPr>
        <w:pStyle w:val="StandardWeb"/>
        <w:spacing w:before="0" w:beforeAutospacing="0" w:after="0" w:afterAutospacing="0"/>
        <w:ind w:left="720" w:hanging="720"/>
        <w:rPr>
          <w:rFonts w:ascii="P_Bibliography" w:hAnsi="P_Bibliography" w:cstheme="minorHAnsi"/>
          <w:lang w:val="fr-FR"/>
        </w:rPr>
      </w:pPr>
      <w:r w:rsidRPr="00C3231A">
        <w:rPr>
          <w:rFonts w:ascii="P_Bibliography" w:hAnsi="P_Bibliography" w:cstheme="minorHAnsi"/>
          <w:lang w:val="fr-FR"/>
        </w:rPr>
        <w:t xml:space="preserve">Legendre, R. (1993). </w:t>
      </w:r>
      <w:r w:rsidRPr="00C3231A">
        <w:rPr>
          <w:rFonts w:ascii="P_Bibliography" w:hAnsi="P_Bibliography" w:cstheme="minorHAnsi"/>
          <w:i/>
          <w:iCs/>
          <w:lang w:val="fr-FR"/>
        </w:rPr>
        <w:t>Dictionnaire actuel de l’éducation</w:t>
      </w:r>
      <w:r w:rsidRPr="00C3231A">
        <w:rPr>
          <w:rFonts w:ascii="P_Bibliography" w:hAnsi="P_Bibliography" w:cstheme="minorHAnsi"/>
          <w:lang w:val="fr-FR"/>
        </w:rPr>
        <w:t>. Guérin.</w:t>
      </w:r>
    </w:p>
    <w:p w14:paraId="4F336BAE" w14:textId="77777777" w:rsidR="00456DF2" w:rsidRPr="00C3231A" w:rsidRDefault="00456DF2" w:rsidP="00456DF2">
      <w:pPr>
        <w:pStyle w:val="StandardWeb"/>
        <w:spacing w:before="0" w:beforeAutospacing="0" w:after="0" w:afterAutospacing="0"/>
        <w:ind w:left="720" w:hanging="720"/>
        <w:rPr>
          <w:rFonts w:ascii="P_Bibliography" w:hAnsi="P_Bibliography" w:cs="Calibri"/>
          <w:lang w:val="en-US"/>
        </w:rPr>
      </w:pPr>
      <w:r w:rsidRPr="00C3231A">
        <w:rPr>
          <w:rFonts w:ascii="P_Bibliography" w:hAnsi="P_Bibliography" w:cstheme="minorHAnsi"/>
          <w:lang w:val="fr-FR"/>
        </w:rPr>
        <w:t xml:space="preserve">Maingueneau, D. (2016). </w:t>
      </w:r>
      <w:r w:rsidRPr="00C3231A">
        <w:rPr>
          <w:rFonts w:ascii="P_Bibliography" w:hAnsi="P_Bibliography" w:cstheme="minorHAnsi"/>
          <w:i/>
          <w:iCs/>
          <w:lang w:val="fr-FR"/>
        </w:rPr>
        <w:t>Analyser les textes de c</w:t>
      </w:r>
      <w:r w:rsidRPr="00C3231A">
        <w:rPr>
          <w:rFonts w:ascii="P_Bibliography" w:hAnsi="P_Bibliography" w:cs="Calibri"/>
          <w:i/>
          <w:iCs/>
          <w:lang w:val="fr-FR"/>
        </w:rPr>
        <w:t>ommunication</w:t>
      </w:r>
      <w:r w:rsidRPr="00C3231A">
        <w:rPr>
          <w:rFonts w:ascii="P_Bibliography" w:hAnsi="P_Bibliography" w:cs="Calibri"/>
          <w:lang w:val="fr-FR"/>
        </w:rPr>
        <w:t xml:space="preserve">. </w:t>
      </w:r>
      <w:r w:rsidRPr="00C3231A">
        <w:rPr>
          <w:rFonts w:ascii="P_Bibliography" w:hAnsi="P_Bibliography" w:cs="Calibri"/>
          <w:lang w:val="en-US"/>
        </w:rPr>
        <w:t>Colin.</w:t>
      </w:r>
    </w:p>
    <w:p w14:paraId="02B6C563" w14:textId="525E081F" w:rsidR="00456DF2" w:rsidRPr="00C3231A" w:rsidRDefault="00456DF2" w:rsidP="00456DF2">
      <w:pPr>
        <w:pStyle w:val="StandardWeb"/>
        <w:spacing w:before="0" w:beforeAutospacing="0" w:after="0" w:afterAutospacing="0"/>
        <w:ind w:left="720" w:hanging="720"/>
        <w:rPr>
          <w:rFonts w:ascii="P_Bibliography" w:hAnsi="P_Bibliography" w:cs="Calibri"/>
          <w:lang w:val="fr-FR"/>
        </w:rPr>
      </w:pPr>
      <w:r w:rsidRPr="00C3231A">
        <w:rPr>
          <w:rFonts w:ascii="P_Bibliography" w:hAnsi="P_Bibliography" w:cs="Calibri"/>
          <w:lang w:val="en-US"/>
        </w:rPr>
        <w:lastRenderedPageBreak/>
        <w:t xml:space="preserve">Marc, E. &amp; Picard, D. (2016). </w:t>
      </w:r>
      <w:r w:rsidRPr="00C3231A">
        <w:rPr>
          <w:rFonts w:ascii="P_Bibliography" w:hAnsi="P_Bibliography" w:cs="Calibri"/>
          <w:lang w:val="fr-FR"/>
        </w:rPr>
        <w:t xml:space="preserve">Interaction. Dans </w:t>
      </w:r>
      <w:r w:rsidRPr="00C3231A">
        <w:rPr>
          <w:rFonts w:ascii="P_Bibliography" w:hAnsi="P_Bibliography" w:cs="Calibri"/>
          <w:i/>
          <w:iCs/>
          <w:lang w:val="fr-FR"/>
        </w:rPr>
        <w:t>Vocabulaire de psychosociologie. Références et positions</w:t>
      </w:r>
      <w:r w:rsidRPr="00C3231A">
        <w:rPr>
          <w:rFonts w:ascii="P_Bibliography" w:hAnsi="P_Bibliography" w:cs="Calibri"/>
          <w:lang w:val="fr-FR"/>
        </w:rPr>
        <w:t xml:space="preserve"> (p</w:t>
      </w:r>
      <w:r w:rsidR="00B679A4">
        <w:rPr>
          <w:rFonts w:ascii="P_Bibliography" w:hAnsi="P_Bibliography" w:cs="Calibri"/>
          <w:lang w:val="fr-FR"/>
        </w:rPr>
        <w:t>p</w:t>
      </w:r>
      <w:r w:rsidRPr="00C3231A">
        <w:rPr>
          <w:rFonts w:ascii="P_Bibliography" w:hAnsi="P_Bibliography" w:cs="Calibri"/>
          <w:lang w:val="fr-FR"/>
        </w:rPr>
        <w:t>. 191</w:t>
      </w:r>
      <w:r w:rsidRPr="00C3231A">
        <w:rPr>
          <w:rFonts w:ascii="P_Bibliography" w:hAnsi="P_Bibliography" w:cs="Calibri"/>
          <w:lang w:val="fr-FR"/>
        </w:rPr>
        <w:noBreakHyphen/>
        <w:t xml:space="preserve">198). </w:t>
      </w:r>
      <w:proofErr w:type="spellStart"/>
      <w:r w:rsidRPr="00C3231A">
        <w:rPr>
          <w:rFonts w:ascii="P_Bibliography" w:hAnsi="P_Bibliography" w:cs="Calibri"/>
          <w:lang w:val="fr-FR"/>
        </w:rPr>
        <w:t>Érès</w:t>
      </w:r>
      <w:proofErr w:type="spellEnd"/>
      <w:r w:rsidRPr="00C3231A">
        <w:rPr>
          <w:rFonts w:ascii="P_Bibliography" w:hAnsi="P_Bibliography" w:cs="Calibri"/>
          <w:lang w:val="fr-FR"/>
        </w:rPr>
        <w:t>.</w:t>
      </w:r>
    </w:p>
    <w:p w14:paraId="38BF0BE8" w14:textId="1CF2577F" w:rsidR="00456DF2" w:rsidRPr="00C3231A" w:rsidRDefault="00456DF2" w:rsidP="00456DF2">
      <w:pPr>
        <w:pStyle w:val="StandardWeb"/>
        <w:spacing w:before="0" w:beforeAutospacing="0" w:after="0" w:afterAutospacing="0"/>
        <w:ind w:left="720" w:hanging="720"/>
        <w:rPr>
          <w:rFonts w:ascii="P_Bibliography" w:hAnsi="P_Bibliography" w:cs="Calibri"/>
          <w:lang w:val="fr-FR"/>
        </w:rPr>
      </w:pPr>
      <w:proofErr w:type="spellStart"/>
      <w:r w:rsidRPr="00C3231A">
        <w:rPr>
          <w:rFonts w:ascii="P_Bibliography" w:hAnsi="P_Bibliography" w:cs="Calibri"/>
          <w:lang w:val="fr-FR"/>
        </w:rPr>
        <w:t>Marquillo</w:t>
      </w:r>
      <w:proofErr w:type="spellEnd"/>
      <w:r w:rsidRPr="00C3231A">
        <w:rPr>
          <w:rFonts w:ascii="P_Bibliography" w:hAnsi="P_Bibliography" w:cs="Calibri"/>
          <w:lang w:val="fr-FR"/>
        </w:rPr>
        <w:t xml:space="preserve"> </w:t>
      </w:r>
      <w:proofErr w:type="spellStart"/>
      <w:r w:rsidRPr="00C3231A">
        <w:rPr>
          <w:rFonts w:ascii="P_Bibliography" w:hAnsi="P_Bibliography" w:cs="Calibri"/>
          <w:lang w:val="fr-FR"/>
        </w:rPr>
        <w:t>Larruy</w:t>
      </w:r>
      <w:proofErr w:type="spellEnd"/>
      <w:r w:rsidRPr="00C3231A">
        <w:rPr>
          <w:rFonts w:ascii="P_Bibliography" w:hAnsi="P_Bibliography" w:cs="Calibri"/>
          <w:lang w:val="fr-FR"/>
        </w:rPr>
        <w:t xml:space="preserve">, M. &amp; </w:t>
      </w:r>
      <w:proofErr w:type="spellStart"/>
      <w:r w:rsidRPr="00C3231A">
        <w:rPr>
          <w:rFonts w:ascii="P_Bibliography" w:hAnsi="P_Bibliography" w:cs="Calibri"/>
          <w:lang w:val="fr-FR"/>
        </w:rPr>
        <w:t>Chiss</w:t>
      </w:r>
      <w:proofErr w:type="spellEnd"/>
      <w:r w:rsidRPr="00C3231A">
        <w:rPr>
          <w:rFonts w:ascii="P_Bibliography" w:hAnsi="P_Bibliography" w:cs="Calibri"/>
          <w:lang w:val="fr-FR"/>
        </w:rPr>
        <w:t xml:space="preserve">, J.-L. (2021). Chapitre 28. Réception du CECRL et du Portfolio. Dans </w:t>
      </w:r>
      <w:r w:rsidR="001F30F4">
        <w:rPr>
          <w:rFonts w:ascii="P_Bibliography" w:hAnsi="P_Bibliography" w:cs="Calibri"/>
          <w:lang w:val="fr-FR"/>
        </w:rPr>
        <w:t xml:space="preserve">J.-L. </w:t>
      </w:r>
      <w:proofErr w:type="spellStart"/>
      <w:r w:rsidR="001F30F4">
        <w:rPr>
          <w:rFonts w:ascii="P_Bibliography" w:hAnsi="P_Bibliography" w:cs="Calibri"/>
          <w:lang w:val="fr-FR"/>
        </w:rPr>
        <w:t>Chiss</w:t>
      </w:r>
      <w:proofErr w:type="spellEnd"/>
      <w:r w:rsidR="001F30F4">
        <w:rPr>
          <w:rFonts w:ascii="P_Bibliography" w:hAnsi="P_Bibliography" w:cs="Calibri"/>
          <w:lang w:val="fr-FR"/>
        </w:rPr>
        <w:t xml:space="preserve"> (</w:t>
      </w:r>
      <w:proofErr w:type="spellStart"/>
      <w:r w:rsidR="001F30F4">
        <w:rPr>
          <w:rFonts w:ascii="P_Bibliography" w:hAnsi="P_Bibliography" w:cs="Calibri"/>
          <w:lang w:val="fr-FR"/>
        </w:rPr>
        <w:t>dir</w:t>
      </w:r>
      <w:proofErr w:type="spellEnd"/>
      <w:r w:rsidR="001F30F4">
        <w:rPr>
          <w:rFonts w:ascii="P_Bibliography" w:hAnsi="P_Bibliography" w:cs="Calibri"/>
          <w:lang w:val="fr-FR"/>
        </w:rPr>
        <w:t xml:space="preserve">.) </w:t>
      </w:r>
      <w:r w:rsidRPr="00C3231A">
        <w:rPr>
          <w:rFonts w:ascii="P_Bibliography" w:hAnsi="P_Bibliography" w:cs="Calibri"/>
          <w:i/>
          <w:iCs/>
          <w:lang w:val="fr-FR"/>
        </w:rPr>
        <w:t xml:space="preserve">Le FLE et la francophonie dans le monde. </w:t>
      </w:r>
      <w:r w:rsidRPr="00C3231A">
        <w:rPr>
          <w:rFonts w:ascii="P_Bibliography" w:hAnsi="P_Bibliography" w:cs="Calibri"/>
          <w:lang w:val="fr-FR"/>
        </w:rPr>
        <w:t>Armand Colin.</w:t>
      </w:r>
    </w:p>
    <w:p w14:paraId="14388BD1" w14:textId="77777777" w:rsidR="00456DF2" w:rsidRPr="00C3231A" w:rsidRDefault="00456DF2" w:rsidP="00456DF2">
      <w:pPr>
        <w:pStyle w:val="StandardWeb"/>
        <w:spacing w:before="0" w:beforeAutospacing="0" w:after="0" w:afterAutospacing="0"/>
        <w:ind w:left="720" w:hanging="720"/>
        <w:rPr>
          <w:rFonts w:ascii="P_Bibliography" w:hAnsi="P_Bibliography" w:cs="Calibri"/>
          <w:lang w:val="fr-FR"/>
        </w:rPr>
      </w:pPr>
      <w:proofErr w:type="spellStart"/>
      <w:r w:rsidRPr="00C3231A">
        <w:rPr>
          <w:rFonts w:ascii="P_Bibliography" w:hAnsi="P_Bibliography" w:cs="Calibri"/>
          <w:lang w:val="fr-FR"/>
        </w:rPr>
        <w:t>Meschonnic</w:t>
      </w:r>
      <w:proofErr w:type="spellEnd"/>
      <w:r w:rsidRPr="00C3231A">
        <w:rPr>
          <w:rFonts w:ascii="P_Bibliography" w:hAnsi="P_Bibliography" w:cs="Calibri"/>
          <w:lang w:val="fr-FR"/>
        </w:rPr>
        <w:t xml:space="preserve">, H. (1999). </w:t>
      </w:r>
      <w:r w:rsidRPr="00C3231A">
        <w:rPr>
          <w:rFonts w:ascii="P_Bibliography" w:hAnsi="P_Bibliography" w:cs="Calibri"/>
          <w:i/>
          <w:iCs/>
          <w:lang w:val="fr-FR"/>
        </w:rPr>
        <w:t>Poétique du traduire</w:t>
      </w:r>
      <w:r w:rsidRPr="00C3231A">
        <w:rPr>
          <w:rFonts w:ascii="P_Bibliography" w:hAnsi="P_Bibliography" w:cs="Calibri"/>
          <w:lang w:val="fr-FR"/>
        </w:rPr>
        <w:t>.  Verdier poche.</w:t>
      </w:r>
    </w:p>
    <w:p w14:paraId="585894CF" w14:textId="0269126D" w:rsidR="00456DF2" w:rsidRPr="00C3231A" w:rsidRDefault="00456DF2" w:rsidP="00456DF2">
      <w:pPr>
        <w:pStyle w:val="StandardWeb"/>
        <w:spacing w:before="0" w:beforeAutospacing="0" w:after="0" w:afterAutospacing="0"/>
        <w:ind w:left="720" w:hanging="720"/>
        <w:rPr>
          <w:rFonts w:ascii="P_Bibliography" w:hAnsi="P_Bibliography" w:cs="Calibri"/>
          <w:lang w:val="fr-FR"/>
        </w:rPr>
      </w:pPr>
      <w:proofErr w:type="spellStart"/>
      <w:r w:rsidRPr="00C3231A">
        <w:rPr>
          <w:rFonts w:ascii="P_Bibliography" w:hAnsi="P_Bibliography" w:cs="Calibri"/>
          <w:lang w:val="fr-FR"/>
        </w:rPr>
        <w:t>Meschonnic</w:t>
      </w:r>
      <w:proofErr w:type="spellEnd"/>
      <w:r w:rsidRPr="00C3231A">
        <w:rPr>
          <w:rFonts w:ascii="P_Bibliography" w:hAnsi="P_Bibliography" w:cs="Calibri"/>
          <w:lang w:val="fr-FR"/>
        </w:rPr>
        <w:t xml:space="preserve">, H. (2004). Le rythme, prophétie du langage. </w:t>
      </w:r>
      <w:r w:rsidRPr="00C3231A">
        <w:rPr>
          <w:rFonts w:ascii="P_Bibliography" w:hAnsi="P_Bibliography" w:cs="Calibri"/>
          <w:i/>
          <w:iCs/>
          <w:lang w:val="fr-FR"/>
        </w:rPr>
        <w:t>Palimpsestes</w:t>
      </w:r>
      <w:r w:rsidRPr="00C3231A">
        <w:rPr>
          <w:rFonts w:ascii="P_Bibliography" w:hAnsi="P_Bibliography" w:cs="Calibri"/>
          <w:lang w:val="fr-FR"/>
        </w:rPr>
        <w:t xml:space="preserve">, </w:t>
      </w:r>
      <w:r w:rsidRPr="00C3231A">
        <w:rPr>
          <w:rFonts w:ascii="P_Bibliography" w:hAnsi="P_Bibliography" w:cs="Calibri"/>
          <w:i/>
          <w:iCs/>
          <w:lang w:val="fr-FR"/>
        </w:rPr>
        <w:t>15</w:t>
      </w:r>
      <w:r w:rsidRPr="00C3231A">
        <w:rPr>
          <w:rFonts w:ascii="P_Bibliography" w:hAnsi="P_Bibliography" w:cs="Calibri"/>
          <w:lang w:val="fr-FR"/>
        </w:rPr>
        <w:t>, 9</w:t>
      </w:r>
      <w:r w:rsidRPr="00C3231A">
        <w:rPr>
          <w:rFonts w:ascii="P_Bibliography" w:hAnsi="P_Bibliography" w:cs="Calibri"/>
          <w:lang w:val="fr-FR"/>
        </w:rPr>
        <w:noBreakHyphen/>
        <w:t>23.</w:t>
      </w:r>
      <w:r w:rsidR="00B679A4">
        <w:rPr>
          <w:rFonts w:ascii="P_Bibliography" w:hAnsi="P_Bibliography" w:cs="Calibri"/>
          <w:lang w:val="fr-FR"/>
        </w:rPr>
        <w:t xml:space="preserve"> </w:t>
      </w:r>
      <w:r w:rsidR="00B679A4">
        <w:rPr>
          <w:rFonts w:ascii="P_Bibliography" w:hAnsi="P_Bibliography" w:cstheme="minorHAnsi"/>
          <w:lang w:val="fr-FR"/>
        </w:rPr>
        <w:t>Consulté le 1</w:t>
      </w:r>
      <w:r w:rsidR="00B679A4" w:rsidRPr="00B2329F">
        <w:rPr>
          <w:rFonts w:ascii="P_Bibliography" w:hAnsi="P_Bibliography" w:cstheme="minorHAnsi"/>
          <w:vertAlign w:val="superscript"/>
          <w:lang w:val="fr-FR"/>
        </w:rPr>
        <w:t>er</w:t>
      </w:r>
      <w:r w:rsidR="00B679A4">
        <w:rPr>
          <w:rFonts w:ascii="P_Bibliography" w:hAnsi="P_Bibliography" w:cstheme="minorHAnsi"/>
          <w:lang w:val="fr-FR"/>
        </w:rPr>
        <w:t xml:space="preserve"> février 2023,</w:t>
      </w:r>
      <w:r w:rsidRPr="00C3231A">
        <w:rPr>
          <w:rFonts w:ascii="P_Bibliography" w:hAnsi="P_Bibliography" w:cs="Calibri"/>
          <w:lang w:val="fr-FR"/>
        </w:rPr>
        <w:t xml:space="preserve"> https://doi.org/10.4000/palimpsestes.1567</w:t>
      </w:r>
    </w:p>
    <w:p w14:paraId="5951B8C4" w14:textId="77777777" w:rsidR="00456DF2" w:rsidRPr="00C3231A" w:rsidRDefault="00456DF2" w:rsidP="00456DF2">
      <w:pPr>
        <w:pStyle w:val="StandardWeb"/>
        <w:spacing w:before="0" w:beforeAutospacing="0" w:after="0" w:afterAutospacing="0"/>
        <w:ind w:left="720" w:hanging="720"/>
        <w:rPr>
          <w:rFonts w:ascii="P_Bibliography" w:hAnsi="P_Bibliography" w:cs="Calibri"/>
          <w:lang w:val="fr-FR"/>
        </w:rPr>
      </w:pPr>
      <w:proofErr w:type="spellStart"/>
      <w:r w:rsidRPr="00C3231A">
        <w:rPr>
          <w:rFonts w:ascii="P_Bibliography" w:hAnsi="P_Bibliography" w:cs="Calibri"/>
          <w:lang w:val="fr-FR"/>
        </w:rPr>
        <w:t>Meschonnic</w:t>
      </w:r>
      <w:proofErr w:type="spellEnd"/>
      <w:r w:rsidRPr="00C3231A">
        <w:rPr>
          <w:rFonts w:ascii="P_Bibliography" w:hAnsi="P_Bibliography" w:cs="Calibri"/>
          <w:lang w:val="fr-FR"/>
        </w:rPr>
        <w:t xml:space="preserve">, H. (2007). </w:t>
      </w:r>
      <w:r w:rsidRPr="00C3231A">
        <w:rPr>
          <w:rFonts w:ascii="P_Bibliography" w:hAnsi="P_Bibliography" w:cs="Calibri"/>
          <w:i/>
          <w:iCs/>
          <w:lang w:val="fr-FR"/>
        </w:rPr>
        <w:t>Ethique et politique du traduire</w:t>
      </w:r>
      <w:r w:rsidRPr="00C3231A">
        <w:rPr>
          <w:rFonts w:ascii="P_Bibliography" w:hAnsi="P_Bibliography" w:cs="Calibri"/>
          <w:lang w:val="fr-FR"/>
        </w:rPr>
        <w:t>. Verdier.</w:t>
      </w:r>
    </w:p>
    <w:p w14:paraId="2F2A22CD" w14:textId="77777777" w:rsidR="00456DF2" w:rsidRPr="00C3231A" w:rsidRDefault="00456DF2" w:rsidP="00456DF2">
      <w:pPr>
        <w:pStyle w:val="StandardWeb"/>
        <w:spacing w:before="0" w:beforeAutospacing="0" w:after="0" w:afterAutospacing="0"/>
        <w:ind w:left="720" w:hanging="720"/>
        <w:rPr>
          <w:rFonts w:ascii="P_Bibliography" w:hAnsi="P_Bibliography" w:cs="Calibri"/>
          <w:lang w:val="fr-FR"/>
        </w:rPr>
      </w:pPr>
      <w:r w:rsidRPr="00C3231A">
        <w:rPr>
          <w:rFonts w:ascii="P_Bibliography" w:hAnsi="P_Bibliography" w:cs="Calibri"/>
          <w:lang w:val="fr-FR"/>
        </w:rPr>
        <w:t xml:space="preserve">Michon, P. (2005). </w:t>
      </w:r>
      <w:r w:rsidRPr="00C3231A">
        <w:rPr>
          <w:rFonts w:ascii="P_Bibliography" w:hAnsi="P_Bibliography" w:cs="Calibri"/>
          <w:i/>
          <w:iCs/>
          <w:lang w:val="fr-FR"/>
        </w:rPr>
        <w:t>Rythmes, pouvoir, mondialisation</w:t>
      </w:r>
      <w:r w:rsidRPr="00C3231A">
        <w:rPr>
          <w:rFonts w:ascii="P_Bibliography" w:hAnsi="P_Bibliography" w:cs="Calibri"/>
          <w:lang w:val="fr-FR"/>
        </w:rPr>
        <w:t xml:space="preserve">. Presses universitaires de France. </w:t>
      </w:r>
    </w:p>
    <w:p w14:paraId="7E85E604" w14:textId="36D3A288" w:rsidR="00456DF2" w:rsidRPr="00C3231A" w:rsidRDefault="00456DF2" w:rsidP="00456DF2">
      <w:pPr>
        <w:pStyle w:val="StandardWeb"/>
        <w:spacing w:before="0" w:beforeAutospacing="0" w:after="0" w:afterAutospacing="0"/>
        <w:ind w:left="720" w:hanging="720"/>
        <w:rPr>
          <w:rFonts w:ascii="P_Bibliography" w:hAnsi="P_Bibliography" w:cs="Calibri"/>
          <w:lang w:val="fr-FR"/>
        </w:rPr>
      </w:pPr>
      <w:r w:rsidRPr="00C3231A">
        <w:rPr>
          <w:rFonts w:ascii="P_Bibliography" w:hAnsi="P_Bibliography" w:cs="Calibri"/>
          <w:lang w:val="fr-FR"/>
        </w:rPr>
        <w:t xml:space="preserve">Pastré, P. (2013). Le travail de l’expérience. Dans L. </w:t>
      </w:r>
      <w:proofErr w:type="spellStart"/>
      <w:r w:rsidRPr="00C3231A">
        <w:rPr>
          <w:rFonts w:ascii="P_Bibliography" w:hAnsi="P_Bibliography" w:cs="Calibri"/>
          <w:lang w:val="fr-FR"/>
        </w:rPr>
        <w:t>Albarello</w:t>
      </w:r>
      <w:proofErr w:type="spellEnd"/>
      <w:r w:rsidRPr="00C3231A">
        <w:rPr>
          <w:rFonts w:ascii="P_Bibliography" w:hAnsi="P_Bibliography" w:cs="Calibri"/>
          <w:lang w:val="fr-FR"/>
        </w:rPr>
        <w:t xml:space="preserve"> (</w:t>
      </w:r>
      <w:proofErr w:type="spellStart"/>
      <w:r w:rsidR="001F30F4">
        <w:rPr>
          <w:rFonts w:ascii="P_Bibliography" w:hAnsi="P_Bibliography" w:cs="Calibri"/>
          <w:lang w:val="fr-FR"/>
        </w:rPr>
        <w:t>dir</w:t>
      </w:r>
      <w:proofErr w:type="spellEnd"/>
      <w:r w:rsidRPr="00C3231A">
        <w:rPr>
          <w:rFonts w:ascii="P_Bibliography" w:hAnsi="P_Bibliography" w:cs="Calibri"/>
          <w:lang w:val="fr-FR"/>
        </w:rPr>
        <w:t xml:space="preserve">.), </w:t>
      </w:r>
      <w:r w:rsidRPr="00C3231A">
        <w:rPr>
          <w:rFonts w:ascii="P_Bibliography" w:hAnsi="P_Bibliography" w:cs="Calibri"/>
          <w:i/>
          <w:iCs/>
          <w:lang w:val="fr-FR"/>
        </w:rPr>
        <w:t>Expérience, activité, apprentissage</w:t>
      </w:r>
      <w:r w:rsidRPr="00C3231A">
        <w:rPr>
          <w:rFonts w:ascii="P_Bibliography" w:hAnsi="P_Bibliography" w:cs="Calibri"/>
          <w:lang w:val="fr-FR"/>
        </w:rPr>
        <w:t xml:space="preserve"> (pp. 93</w:t>
      </w:r>
      <w:r w:rsidRPr="00C3231A">
        <w:rPr>
          <w:rFonts w:ascii="P_Bibliography" w:hAnsi="P_Bibliography" w:cs="Calibri"/>
          <w:lang w:val="fr-FR"/>
        </w:rPr>
        <w:noBreakHyphen/>
        <w:t>110). Presses Universitaires de France.</w:t>
      </w:r>
    </w:p>
    <w:p w14:paraId="71D61598" w14:textId="77777777" w:rsidR="00456DF2" w:rsidRPr="00C3231A" w:rsidRDefault="00456DF2" w:rsidP="00456DF2">
      <w:pPr>
        <w:pStyle w:val="StandardWeb"/>
        <w:spacing w:before="0" w:beforeAutospacing="0" w:after="0" w:afterAutospacing="0"/>
        <w:ind w:left="720" w:hanging="720"/>
        <w:rPr>
          <w:rFonts w:ascii="P_Bibliography" w:hAnsi="P_Bibliography" w:cs="Calibri"/>
          <w:lang w:val="fr-FR"/>
        </w:rPr>
      </w:pPr>
      <w:proofErr w:type="spellStart"/>
      <w:r w:rsidRPr="00C3231A">
        <w:rPr>
          <w:rFonts w:ascii="P_Bibliography" w:hAnsi="P_Bibliography" w:cs="Calibri"/>
          <w:lang w:val="fr-FR"/>
        </w:rPr>
        <w:t>Pavelin</w:t>
      </w:r>
      <w:proofErr w:type="spellEnd"/>
      <w:r w:rsidRPr="00C3231A">
        <w:rPr>
          <w:rFonts w:ascii="P_Bibliography" w:hAnsi="P_Bibliography" w:cs="Calibri"/>
          <w:lang w:val="fr-FR"/>
        </w:rPr>
        <w:t xml:space="preserve">, B. (2002). </w:t>
      </w:r>
      <w:r w:rsidRPr="00C3231A">
        <w:rPr>
          <w:rFonts w:ascii="P_Bibliography" w:hAnsi="P_Bibliography" w:cs="Calibri"/>
          <w:i/>
          <w:iCs/>
          <w:lang w:val="fr-FR"/>
        </w:rPr>
        <w:t>Le geste à la parole</w:t>
      </w:r>
      <w:r w:rsidRPr="00C3231A">
        <w:rPr>
          <w:rFonts w:ascii="P_Bibliography" w:hAnsi="P_Bibliography" w:cs="Calibri"/>
          <w:lang w:val="fr-FR"/>
        </w:rPr>
        <w:t>. Presses universitaires du Mirail.</w:t>
      </w:r>
    </w:p>
    <w:p w14:paraId="3D076905" w14:textId="6A28F1E3" w:rsidR="00456DF2" w:rsidRPr="00C3231A" w:rsidRDefault="00456DF2" w:rsidP="00456DF2">
      <w:pPr>
        <w:pStyle w:val="StandardWeb"/>
        <w:spacing w:before="0" w:beforeAutospacing="0" w:after="0" w:afterAutospacing="0"/>
        <w:ind w:left="720" w:hanging="720"/>
        <w:rPr>
          <w:rFonts w:ascii="P_Bibliography" w:hAnsi="P_Bibliography" w:cs="Calibri"/>
        </w:rPr>
      </w:pPr>
      <w:proofErr w:type="spellStart"/>
      <w:r w:rsidRPr="00C3231A">
        <w:rPr>
          <w:rFonts w:ascii="P_Bibliography" w:hAnsi="P_Bibliography" w:cs="Calibri"/>
          <w:lang w:val="fr-FR"/>
        </w:rPr>
        <w:t>Plantevin</w:t>
      </w:r>
      <w:proofErr w:type="spellEnd"/>
      <w:r w:rsidRPr="00C3231A">
        <w:rPr>
          <w:rFonts w:ascii="P_Bibliography" w:hAnsi="P_Bibliography" w:cs="Calibri"/>
          <w:lang w:val="fr-FR"/>
        </w:rPr>
        <w:t xml:space="preserve">, L. (2020). </w:t>
      </w:r>
      <w:r w:rsidRPr="00C3231A">
        <w:rPr>
          <w:rFonts w:ascii="P_Bibliography" w:hAnsi="P_Bibliography" w:cs="Calibri"/>
          <w:i/>
          <w:iCs/>
          <w:lang w:val="fr-FR"/>
        </w:rPr>
        <w:t>Bâtisseurs d’accord. La voie de la négociation inclusive</w:t>
      </w:r>
      <w:r w:rsidRPr="00C3231A">
        <w:rPr>
          <w:rFonts w:ascii="P_Bibliography" w:hAnsi="P_Bibliography" w:cs="Calibri"/>
          <w:lang w:val="fr-FR"/>
        </w:rPr>
        <w:t>.</w:t>
      </w:r>
      <w:r w:rsidRPr="00C3231A">
        <w:rPr>
          <w:rFonts w:ascii="P_Bibliography" w:hAnsi="P_Bibliography" w:cs="Calibri"/>
          <w:i/>
          <w:iCs/>
          <w:lang w:val="fr-FR"/>
        </w:rPr>
        <w:t xml:space="preserve"> </w:t>
      </w:r>
      <w:proofErr w:type="spellStart"/>
      <w:r w:rsidRPr="00C3231A">
        <w:rPr>
          <w:rFonts w:ascii="P_Bibliography" w:hAnsi="P_Bibliography" w:cs="Calibri"/>
        </w:rPr>
        <w:t>Vuibert</w:t>
      </w:r>
      <w:proofErr w:type="spellEnd"/>
      <w:r w:rsidRPr="00C3231A">
        <w:rPr>
          <w:rFonts w:ascii="P_Bibliography" w:hAnsi="P_Bibliography" w:cs="Calibri"/>
        </w:rPr>
        <w:t>.</w:t>
      </w:r>
    </w:p>
    <w:p w14:paraId="6054C7F2" w14:textId="77777777" w:rsidR="00456DF2" w:rsidRPr="00C3231A" w:rsidRDefault="00456DF2" w:rsidP="00456DF2">
      <w:pPr>
        <w:pStyle w:val="StandardWeb"/>
        <w:spacing w:before="0" w:beforeAutospacing="0" w:after="0" w:afterAutospacing="0"/>
        <w:ind w:left="720" w:hanging="720"/>
        <w:rPr>
          <w:rFonts w:ascii="P_Bibliography" w:hAnsi="P_Bibliography" w:cs="Calibri"/>
        </w:rPr>
      </w:pPr>
      <w:proofErr w:type="spellStart"/>
      <w:r w:rsidRPr="00C3231A">
        <w:rPr>
          <w:rFonts w:ascii="P_Bibliography" w:hAnsi="P_Bibliography" w:cs="Calibri"/>
        </w:rPr>
        <w:t>Pöchhacker</w:t>
      </w:r>
      <w:proofErr w:type="spellEnd"/>
      <w:r w:rsidRPr="00C3231A">
        <w:rPr>
          <w:rFonts w:ascii="P_Bibliography" w:hAnsi="P_Bibliography" w:cs="Calibri"/>
        </w:rPr>
        <w:t xml:space="preserve">, F. (2016). </w:t>
      </w:r>
      <w:proofErr w:type="spellStart"/>
      <w:r w:rsidRPr="00C3231A">
        <w:rPr>
          <w:rFonts w:ascii="P_Bibliography" w:hAnsi="P_Bibliography" w:cs="Calibri"/>
          <w:i/>
          <w:iCs/>
        </w:rPr>
        <w:t>Introducing</w:t>
      </w:r>
      <w:proofErr w:type="spellEnd"/>
      <w:r w:rsidRPr="00C3231A">
        <w:rPr>
          <w:rFonts w:ascii="P_Bibliography" w:hAnsi="P_Bibliography" w:cs="Calibri"/>
          <w:i/>
          <w:iCs/>
        </w:rPr>
        <w:t xml:space="preserve"> </w:t>
      </w:r>
      <w:proofErr w:type="spellStart"/>
      <w:r w:rsidRPr="00C3231A">
        <w:rPr>
          <w:rFonts w:ascii="P_Bibliography" w:hAnsi="P_Bibliography" w:cs="Calibri"/>
          <w:i/>
          <w:iCs/>
        </w:rPr>
        <w:t>Interpreting</w:t>
      </w:r>
      <w:proofErr w:type="spellEnd"/>
      <w:r w:rsidRPr="00C3231A">
        <w:rPr>
          <w:rFonts w:ascii="P_Bibliography" w:hAnsi="P_Bibliography" w:cs="Calibri"/>
          <w:i/>
          <w:iCs/>
        </w:rPr>
        <w:t xml:space="preserve"> Studies</w:t>
      </w:r>
      <w:r w:rsidRPr="00C3231A">
        <w:rPr>
          <w:rFonts w:ascii="P_Bibliography" w:hAnsi="P_Bibliography" w:cs="Calibri"/>
        </w:rPr>
        <w:t>. Routledge.</w:t>
      </w:r>
    </w:p>
    <w:p w14:paraId="2F8774AB" w14:textId="745D6E3D" w:rsidR="00456DF2" w:rsidRPr="00C3231A" w:rsidRDefault="00456DF2" w:rsidP="00456DF2">
      <w:pPr>
        <w:pStyle w:val="StandardWeb"/>
        <w:spacing w:before="0" w:beforeAutospacing="0" w:after="0" w:afterAutospacing="0"/>
        <w:ind w:left="720" w:hanging="720"/>
        <w:rPr>
          <w:rFonts w:ascii="P_Bibliography" w:hAnsi="P_Bibliography" w:cstheme="minorHAnsi"/>
          <w:color w:val="000000"/>
          <w:lang w:val="en-US"/>
        </w:rPr>
      </w:pPr>
      <w:proofErr w:type="spellStart"/>
      <w:r w:rsidRPr="00C3231A">
        <w:rPr>
          <w:rFonts w:ascii="P_Bibliography" w:hAnsi="P_Bibliography" w:cstheme="minorHAnsi"/>
          <w:color w:val="000000"/>
        </w:rPr>
        <w:t>Pöllabauer</w:t>
      </w:r>
      <w:proofErr w:type="spellEnd"/>
      <w:r w:rsidRPr="00C3231A">
        <w:rPr>
          <w:rFonts w:ascii="P_Bibliography" w:hAnsi="P_Bibliography" w:cstheme="minorHAnsi"/>
          <w:color w:val="000000"/>
        </w:rPr>
        <w:t xml:space="preserve">, S. (2002). Community </w:t>
      </w:r>
      <w:proofErr w:type="spellStart"/>
      <w:r w:rsidRPr="00C3231A">
        <w:rPr>
          <w:rFonts w:ascii="P_Bibliography" w:hAnsi="P_Bibliography" w:cstheme="minorHAnsi"/>
          <w:color w:val="000000"/>
        </w:rPr>
        <w:t>Interpreting</w:t>
      </w:r>
      <w:proofErr w:type="spellEnd"/>
      <w:r w:rsidRPr="00C3231A">
        <w:rPr>
          <w:rFonts w:ascii="P_Bibliography" w:hAnsi="P_Bibliography" w:cstheme="minorHAnsi"/>
          <w:color w:val="000000"/>
        </w:rPr>
        <w:t xml:space="preserve"> als Arbeitsfeld. Vom Missionarsgeist und von moralischen Dilemmata. </w:t>
      </w:r>
      <w:r w:rsidRPr="001F30F4">
        <w:rPr>
          <w:rFonts w:ascii="P_Bibliography" w:hAnsi="P_Bibliography" w:cstheme="minorHAnsi"/>
          <w:color w:val="000000"/>
        </w:rPr>
        <w:t>Dans</w:t>
      </w:r>
      <w:r w:rsidR="001F30F4" w:rsidRPr="001F30F4">
        <w:rPr>
          <w:rFonts w:ascii="P_Bibliography" w:hAnsi="P_Bibliography" w:cstheme="minorHAnsi"/>
          <w:color w:val="000000"/>
        </w:rPr>
        <w:t xml:space="preserve"> J. Best &amp; S. Kalina (dir.)</w:t>
      </w:r>
      <w:r w:rsidRPr="001F30F4">
        <w:rPr>
          <w:rFonts w:ascii="P_Bibliography" w:hAnsi="P_Bibliography" w:cstheme="minorHAnsi"/>
          <w:color w:val="000000"/>
        </w:rPr>
        <w:t> </w:t>
      </w:r>
      <w:r w:rsidRPr="001F30F4">
        <w:rPr>
          <w:rFonts w:ascii="P_Bibliography" w:hAnsi="P_Bibliography" w:cstheme="minorHAnsi"/>
          <w:i/>
          <w:iCs/>
          <w:color w:val="000000"/>
        </w:rPr>
        <w:t>Übersetzen und Dolmetschen</w:t>
      </w:r>
      <w:r w:rsidRPr="001F30F4">
        <w:rPr>
          <w:rFonts w:ascii="P_Bibliography" w:hAnsi="P_Bibliography" w:cstheme="minorHAnsi"/>
          <w:color w:val="000000"/>
        </w:rPr>
        <w:t> (p</w:t>
      </w:r>
      <w:r w:rsidR="00CC3BF3" w:rsidRPr="001F30F4">
        <w:rPr>
          <w:rFonts w:ascii="P_Bibliography" w:hAnsi="P_Bibliography" w:cstheme="minorHAnsi"/>
          <w:color w:val="000000"/>
        </w:rPr>
        <w:t>p</w:t>
      </w:r>
      <w:r w:rsidRPr="001F30F4">
        <w:rPr>
          <w:rFonts w:ascii="P_Bibliography" w:hAnsi="P_Bibliography" w:cstheme="minorHAnsi"/>
          <w:color w:val="000000"/>
        </w:rPr>
        <w:t xml:space="preserve">. 186–298). </w:t>
      </w:r>
      <w:r w:rsidRPr="00C3231A">
        <w:rPr>
          <w:rFonts w:ascii="P_Bibliography" w:hAnsi="P_Bibliography" w:cstheme="minorHAnsi"/>
          <w:color w:val="000000"/>
          <w:lang w:val="en-US"/>
        </w:rPr>
        <w:t xml:space="preserve">A. </w:t>
      </w:r>
      <w:proofErr w:type="spellStart"/>
      <w:r w:rsidRPr="00C3231A">
        <w:rPr>
          <w:rFonts w:ascii="P_Bibliography" w:hAnsi="P_Bibliography" w:cstheme="minorHAnsi"/>
          <w:color w:val="000000"/>
          <w:lang w:val="en-US"/>
        </w:rPr>
        <w:t>Francke</w:t>
      </w:r>
      <w:proofErr w:type="spellEnd"/>
      <w:r w:rsidRPr="00C3231A">
        <w:rPr>
          <w:rFonts w:ascii="P_Bibliography" w:hAnsi="P_Bibliography" w:cstheme="minorHAnsi"/>
          <w:color w:val="000000"/>
          <w:lang w:val="en-US"/>
        </w:rPr>
        <w:t>.</w:t>
      </w:r>
    </w:p>
    <w:p w14:paraId="7A939138" w14:textId="77777777" w:rsidR="00456DF2" w:rsidRPr="00C3231A" w:rsidRDefault="00456DF2" w:rsidP="00456DF2">
      <w:pPr>
        <w:pStyle w:val="StandardWeb"/>
        <w:spacing w:before="0" w:beforeAutospacing="0" w:after="0" w:afterAutospacing="0"/>
        <w:ind w:left="720" w:hanging="720"/>
        <w:rPr>
          <w:rFonts w:ascii="P_Bibliography" w:hAnsi="P_Bibliography" w:cstheme="minorHAnsi"/>
          <w:lang w:val="en-US"/>
        </w:rPr>
      </w:pPr>
      <w:r w:rsidRPr="00C3231A">
        <w:rPr>
          <w:rFonts w:ascii="P_Bibliography" w:hAnsi="P_Bibliography" w:cstheme="minorHAnsi"/>
          <w:lang w:val="en-US"/>
        </w:rPr>
        <w:t xml:space="preserve">Snow, J. (2013). </w:t>
      </w:r>
      <w:r w:rsidRPr="00C3231A">
        <w:rPr>
          <w:rFonts w:ascii="P_Bibliography" w:hAnsi="P_Bibliography" w:cstheme="minorHAnsi"/>
          <w:i/>
          <w:iCs/>
          <w:lang w:val="en-US"/>
        </w:rPr>
        <w:t>Movement Training for Actors</w:t>
      </w:r>
      <w:r w:rsidRPr="00C3231A">
        <w:rPr>
          <w:rFonts w:ascii="P_Bibliography" w:hAnsi="P_Bibliography" w:cstheme="minorHAnsi"/>
          <w:lang w:val="en-US"/>
        </w:rPr>
        <w:t>. Bloomsbury Methuen Drama.</w:t>
      </w:r>
    </w:p>
    <w:p w14:paraId="0A370E07" w14:textId="77777777" w:rsidR="00456DF2" w:rsidRPr="00C3231A" w:rsidRDefault="00456DF2" w:rsidP="00456DF2">
      <w:pPr>
        <w:pStyle w:val="StandardWeb"/>
        <w:spacing w:before="0" w:beforeAutospacing="0" w:after="0" w:afterAutospacing="0"/>
        <w:ind w:left="720" w:hanging="720"/>
        <w:rPr>
          <w:rFonts w:ascii="P_Bibliography" w:hAnsi="P_Bibliography" w:cstheme="minorHAnsi"/>
          <w:lang w:val="fr-FR"/>
        </w:rPr>
      </w:pPr>
      <w:proofErr w:type="spellStart"/>
      <w:r w:rsidRPr="00C3231A">
        <w:rPr>
          <w:rFonts w:ascii="P_Bibliography" w:hAnsi="P_Bibliography" w:cstheme="minorHAnsi"/>
          <w:lang w:val="en-US"/>
        </w:rPr>
        <w:t>Ubersfeld</w:t>
      </w:r>
      <w:proofErr w:type="spellEnd"/>
      <w:r w:rsidRPr="00C3231A">
        <w:rPr>
          <w:rFonts w:ascii="P_Bibliography" w:hAnsi="P_Bibliography" w:cstheme="minorHAnsi"/>
          <w:lang w:val="en-US"/>
        </w:rPr>
        <w:t xml:space="preserve">, A. (1981). </w:t>
      </w:r>
      <w:r w:rsidRPr="00C3231A">
        <w:rPr>
          <w:rFonts w:ascii="P_Bibliography" w:hAnsi="P_Bibliography" w:cstheme="minorHAnsi"/>
          <w:i/>
          <w:iCs/>
          <w:lang w:val="fr-FR"/>
        </w:rPr>
        <w:t>L’école du spectateur</w:t>
      </w:r>
      <w:r w:rsidRPr="00C3231A">
        <w:rPr>
          <w:rFonts w:ascii="P_Bibliography" w:hAnsi="P_Bibliography" w:cstheme="minorHAnsi"/>
          <w:lang w:val="fr-FR"/>
        </w:rPr>
        <w:t>. Éditions sociales.</w:t>
      </w:r>
    </w:p>
    <w:p w14:paraId="5007F34A" w14:textId="72F879C2" w:rsidR="00456DF2" w:rsidRPr="00B679A4" w:rsidRDefault="00456DF2" w:rsidP="00B679A4">
      <w:pPr>
        <w:pStyle w:val="StandardWeb"/>
        <w:spacing w:before="0" w:beforeAutospacing="0" w:after="0" w:afterAutospacing="0"/>
        <w:ind w:left="720" w:hanging="720"/>
        <w:rPr>
          <w:rFonts w:ascii="P_Bibliography" w:eastAsia="Calibri" w:hAnsi="P_Bibliography" w:cstheme="minorHAnsi"/>
          <w:noProof/>
        </w:rPr>
      </w:pPr>
      <w:proofErr w:type="spellStart"/>
      <w:r w:rsidRPr="00C3231A">
        <w:rPr>
          <w:rFonts w:ascii="P_Bibliography" w:hAnsi="P_Bibliography" w:cstheme="minorHAnsi"/>
          <w:color w:val="000000"/>
          <w:lang w:val="en-US"/>
        </w:rPr>
        <w:t>Watorek</w:t>
      </w:r>
      <w:proofErr w:type="spellEnd"/>
      <w:r w:rsidRPr="00C3231A">
        <w:rPr>
          <w:rFonts w:ascii="P_Bibliography" w:hAnsi="P_Bibliography" w:cstheme="minorHAnsi"/>
          <w:color w:val="000000"/>
          <w:lang w:val="en-US"/>
        </w:rPr>
        <w:t xml:space="preserve">, M., </w:t>
      </w:r>
      <w:proofErr w:type="spellStart"/>
      <w:r w:rsidRPr="00C3231A">
        <w:rPr>
          <w:rFonts w:ascii="P_Bibliography" w:hAnsi="P_Bibliography" w:cstheme="minorHAnsi"/>
          <w:color w:val="000000"/>
          <w:lang w:val="en-US"/>
        </w:rPr>
        <w:t>Arslangul</w:t>
      </w:r>
      <w:proofErr w:type="spellEnd"/>
      <w:r w:rsidRPr="00C3231A">
        <w:rPr>
          <w:rFonts w:ascii="P_Bibliography" w:hAnsi="P_Bibliography" w:cstheme="minorHAnsi"/>
          <w:color w:val="000000"/>
          <w:lang w:val="en-US"/>
        </w:rPr>
        <w:t xml:space="preserve">, A. &amp; </w:t>
      </w:r>
      <w:proofErr w:type="spellStart"/>
      <w:r w:rsidRPr="00C3231A">
        <w:rPr>
          <w:rFonts w:ascii="P_Bibliography" w:hAnsi="P_Bibliography" w:cstheme="minorHAnsi"/>
          <w:color w:val="000000"/>
          <w:lang w:val="en-US"/>
        </w:rPr>
        <w:t>Rast</w:t>
      </w:r>
      <w:proofErr w:type="spellEnd"/>
      <w:r w:rsidRPr="00C3231A">
        <w:rPr>
          <w:rFonts w:ascii="P_Bibliography" w:hAnsi="P_Bibliography" w:cstheme="minorHAnsi"/>
          <w:color w:val="000000"/>
          <w:lang w:val="en-US"/>
        </w:rPr>
        <w:t xml:space="preserve">, R. (Dir.). </w:t>
      </w:r>
      <w:r w:rsidRPr="00C3231A">
        <w:rPr>
          <w:rFonts w:ascii="P_Bibliography" w:hAnsi="P_Bibliography" w:cstheme="minorHAnsi"/>
          <w:color w:val="000000"/>
          <w:lang w:val="fr-FR"/>
        </w:rPr>
        <w:t>(2021). </w:t>
      </w:r>
      <w:r w:rsidRPr="00C3231A">
        <w:rPr>
          <w:rFonts w:ascii="P_Bibliography" w:hAnsi="P_Bibliography" w:cstheme="minorHAnsi"/>
          <w:i/>
          <w:iCs/>
          <w:color w:val="000000"/>
          <w:lang w:val="fr-FR"/>
        </w:rPr>
        <w:t>Premières étapes dans l'acquisition des langues étrangères</w:t>
      </w:r>
      <w:r w:rsidRPr="00C3231A">
        <w:rPr>
          <w:rFonts w:ascii="P_Bibliography" w:hAnsi="P_Bibliography" w:cstheme="minorHAnsi"/>
          <w:color w:val="000000"/>
          <w:lang w:val="fr-FR"/>
        </w:rPr>
        <w:t xml:space="preserve">. </w:t>
      </w:r>
      <w:r w:rsidRPr="00C3231A">
        <w:rPr>
          <w:rFonts w:ascii="P_Bibliography" w:hAnsi="P_Bibliography" w:cstheme="minorHAnsi"/>
          <w:color w:val="000000"/>
        </w:rPr>
        <w:t>Presses de</w:t>
      </w:r>
      <w:r w:rsidR="00B679A4">
        <w:rPr>
          <w:rFonts w:ascii="P_Bibliography" w:hAnsi="P_Bibliography" w:cstheme="minorHAnsi"/>
          <w:color w:val="000000"/>
        </w:rPr>
        <w:t xml:space="preserve"> </w:t>
      </w:r>
      <w:proofErr w:type="spellStart"/>
      <w:r w:rsidR="00B679A4">
        <w:rPr>
          <w:rFonts w:ascii="P_Bibliography" w:hAnsi="P_Bibliography" w:cstheme="minorHAnsi"/>
          <w:color w:val="000000"/>
        </w:rPr>
        <w:t>l’Inalco</w:t>
      </w:r>
      <w:proofErr w:type="spellEnd"/>
      <w:r w:rsidR="00B679A4">
        <w:rPr>
          <w:rFonts w:ascii="P_Bibliography" w:hAnsi="P_Bibliography" w:cstheme="minorHAnsi"/>
          <w:color w:val="000000"/>
        </w:rPr>
        <w:t>.</w:t>
      </w:r>
      <w:r w:rsidR="00B679A4" w:rsidRPr="00B679A4">
        <w:rPr>
          <w:rFonts w:ascii="P_Bibliography" w:eastAsia="Calibri" w:hAnsi="P_Bibliography" w:cstheme="minorHAnsi"/>
          <w:noProof/>
        </w:rPr>
        <w:t xml:space="preserve"> </w:t>
      </w:r>
    </w:p>
    <w:sectPr w:rsidR="00456DF2" w:rsidRPr="00B679A4" w:rsidSect="003700C7">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C7180" w14:textId="77777777" w:rsidR="00D41994" w:rsidRDefault="00D41994" w:rsidP="003578EE">
      <w:pPr>
        <w:spacing w:after="0" w:line="240" w:lineRule="auto"/>
      </w:pPr>
      <w:r>
        <w:separator/>
      </w:r>
    </w:p>
  </w:endnote>
  <w:endnote w:type="continuationSeparator" w:id="0">
    <w:p w14:paraId="4E583A01" w14:textId="77777777" w:rsidR="00D41994" w:rsidRDefault="00D41994" w:rsidP="00357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STXingkai">
    <w:charset w:val="86"/>
    <w:family w:val="auto"/>
    <w:pitch w:val="variable"/>
    <w:sig w:usb0="00000001" w:usb1="080F0000" w:usb2="00000010" w:usb3="00000000" w:csb0="00040000" w:csb1="00000000"/>
  </w:font>
  <w:font w:name="P_Bibliography">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020906"/>
      <w:docPartObj>
        <w:docPartGallery w:val="Page Numbers (Bottom of Page)"/>
        <w:docPartUnique/>
      </w:docPartObj>
    </w:sdtPr>
    <w:sdtEndPr>
      <w:rPr>
        <w:rFonts w:ascii="Calibri" w:hAnsi="Calibri"/>
        <w:i/>
        <w:color w:val="808080"/>
        <w:sz w:val="18"/>
        <w:szCs w:val="18"/>
        <w:lang w:val="fr-CH" w:eastAsia="fr-CH"/>
      </w:rPr>
    </w:sdtEndPr>
    <w:sdtContent>
      <w:p w14:paraId="4C030FB4" w14:textId="77777777" w:rsidR="00D46E11" w:rsidRDefault="00D46E11" w:rsidP="00D46E11">
        <w:pPr>
          <w:pStyle w:val="Fuzeile"/>
          <w:ind w:hanging="426"/>
          <w:jc w:val="right"/>
        </w:pPr>
      </w:p>
      <w:p w14:paraId="2C7E3CCA" w14:textId="1A86D581" w:rsidR="00D46E11" w:rsidRPr="00B17908" w:rsidRDefault="00D46E11" w:rsidP="00D46E11">
        <w:pPr>
          <w:pStyle w:val="Fuzeile"/>
          <w:jc w:val="right"/>
          <w:rPr>
            <w:rFonts w:ascii="Calibri" w:hAnsi="Calibri"/>
            <w:i/>
            <w:color w:val="808080"/>
            <w:sz w:val="18"/>
            <w:szCs w:val="18"/>
            <w:lang w:val="fr-CH" w:eastAsia="fr-CH"/>
          </w:rPr>
        </w:pPr>
        <w:r w:rsidRPr="00B17908">
          <w:rPr>
            <w:rFonts w:ascii="Calibri" w:hAnsi="Calibri"/>
            <w:i/>
            <w:color w:val="808080"/>
            <w:sz w:val="18"/>
            <w:szCs w:val="18"/>
            <w:lang w:val="fr-CH" w:eastAsia="fr-CH"/>
          </w:rPr>
          <w:t xml:space="preserve">Parallèles – numéro </w:t>
        </w:r>
        <w:r w:rsidR="00FE3BF4" w:rsidRPr="00B17908">
          <w:rPr>
            <w:rFonts w:ascii="Calibri" w:hAnsi="Calibri"/>
            <w:i/>
            <w:color w:val="808080"/>
            <w:sz w:val="18"/>
            <w:szCs w:val="18"/>
            <w:lang w:val="fr-CH" w:eastAsia="fr-CH"/>
          </w:rPr>
          <w:t>XX(1o</w:t>
        </w:r>
        <w:r w:rsidR="00B17908" w:rsidRPr="00B17908">
          <w:rPr>
            <w:rFonts w:ascii="Calibri" w:hAnsi="Calibri"/>
            <w:i/>
            <w:color w:val="808080"/>
            <w:sz w:val="18"/>
            <w:szCs w:val="18"/>
            <w:lang w:val="fr-CH" w:eastAsia="fr-CH"/>
          </w:rPr>
          <w:t>u</w:t>
        </w:r>
        <w:r w:rsidR="00FE3BF4" w:rsidRPr="00B17908">
          <w:rPr>
            <w:rFonts w:ascii="Calibri" w:hAnsi="Calibri"/>
            <w:i/>
            <w:color w:val="808080"/>
            <w:sz w:val="18"/>
            <w:szCs w:val="18"/>
            <w:lang w:val="fr-CH" w:eastAsia="fr-CH"/>
          </w:rPr>
          <w:t xml:space="preserve">2), </w:t>
        </w:r>
        <w:r w:rsidR="00B17908">
          <w:rPr>
            <w:rFonts w:ascii="Calibri" w:hAnsi="Calibri"/>
            <w:i/>
            <w:color w:val="808080"/>
            <w:sz w:val="18"/>
            <w:szCs w:val="18"/>
            <w:lang w:val="fr-CH" w:eastAsia="fr-CH"/>
          </w:rPr>
          <w:t>mois</w:t>
        </w:r>
        <w:r w:rsidR="00FE3BF4" w:rsidRPr="00B17908">
          <w:rPr>
            <w:rFonts w:ascii="Calibri" w:hAnsi="Calibri"/>
            <w:i/>
            <w:color w:val="808080"/>
            <w:sz w:val="18"/>
            <w:szCs w:val="18"/>
            <w:lang w:val="fr-CH" w:eastAsia="fr-CH"/>
          </w:rPr>
          <w:t xml:space="preserve"> 20</w:t>
        </w:r>
        <w:r w:rsidR="00B17908">
          <w:rPr>
            <w:rFonts w:ascii="Calibri" w:hAnsi="Calibri"/>
            <w:i/>
            <w:color w:val="808080"/>
            <w:sz w:val="18"/>
            <w:szCs w:val="18"/>
            <w:lang w:val="fr-CH" w:eastAsia="fr-CH"/>
          </w:rPr>
          <w:t>aa</w:t>
        </w:r>
        <w:r w:rsidRPr="00B17908">
          <w:rPr>
            <w:rFonts w:ascii="Calibri" w:hAnsi="Calibri"/>
            <w:i/>
            <w:color w:val="808080"/>
            <w:sz w:val="18"/>
            <w:szCs w:val="18"/>
            <w:lang w:val="fr-CH" w:eastAsia="fr-CH"/>
          </w:rPr>
          <w:tab/>
        </w:r>
        <w:r w:rsidRPr="00B17908">
          <w:rPr>
            <w:rFonts w:ascii="Calibri" w:hAnsi="Calibri"/>
            <w:i/>
            <w:color w:val="808080"/>
            <w:sz w:val="18"/>
            <w:szCs w:val="18"/>
            <w:lang w:val="fr-CH" w:eastAsia="fr-CH"/>
          </w:rPr>
          <w:tab/>
        </w:r>
        <w:r w:rsidRPr="008264EE">
          <w:rPr>
            <w:rFonts w:ascii="Calibri" w:hAnsi="Calibri"/>
            <w:i/>
            <w:color w:val="808080"/>
            <w:sz w:val="18"/>
            <w:szCs w:val="18"/>
            <w:lang w:val="fr-CH" w:eastAsia="fr-CH"/>
          </w:rPr>
          <w:fldChar w:fldCharType="begin"/>
        </w:r>
        <w:r w:rsidRPr="00B17908">
          <w:rPr>
            <w:rFonts w:ascii="Calibri" w:hAnsi="Calibri"/>
            <w:i/>
            <w:color w:val="808080"/>
            <w:sz w:val="18"/>
            <w:szCs w:val="18"/>
            <w:lang w:val="fr-CH" w:eastAsia="fr-CH"/>
          </w:rPr>
          <w:instrText>PAGE   \* MERGEFORMAT</w:instrText>
        </w:r>
        <w:r w:rsidRPr="008264EE">
          <w:rPr>
            <w:rFonts w:ascii="Calibri" w:hAnsi="Calibri"/>
            <w:i/>
            <w:color w:val="808080"/>
            <w:sz w:val="18"/>
            <w:szCs w:val="18"/>
            <w:lang w:val="fr-CH" w:eastAsia="fr-CH"/>
          </w:rPr>
          <w:fldChar w:fldCharType="separate"/>
        </w:r>
        <w:r w:rsidR="00F64A34">
          <w:rPr>
            <w:rFonts w:ascii="Calibri" w:hAnsi="Calibri"/>
            <w:i/>
            <w:noProof/>
            <w:color w:val="808080"/>
            <w:sz w:val="18"/>
            <w:szCs w:val="18"/>
            <w:lang w:val="fr-CH" w:eastAsia="fr-CH"/>
          </w:rPr>
          <w:t>1</w:t>
        </w:r>
        <w:r w:rsidRPr="008264EE">
          <w:rPr>
            <w:rFonts w:ascii="Calibri" w:hAnsi="Calibri"/>
            <w:i/>
            <w:color w:val="808080"/>
            <w:sz w:val="18"/>
            <w:szCs w:val="18"/>
            <w:lang w:val="fr-CH" w:eastAsia="fr-CH"/>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C7098" w14:textId="77777777" w:rsidR="00D41994" w:rsidRDefault="00D41994" w:rsidP="003578EE">
      <w:pPr>
        <w:spacing w:after="0" w:line="240" w:lineRule="auto"/>
      </w:pPr>
      <w:r>
        <w:separator/>
      </w:r>
    </w:p>
  </w:footnote>
  <w:footnote w:type="continuationSeparator" w:id="0">
    <w:p w14:paraId="2F02A59B" w14:textId="77777777" w:rsidR="00D41994" w:rsidRDefault="00D41994" w:rsidP="003578EE">
      <w:pPr>
        <w:spacing w:after="0" w:line="240" w:lineRule="auto"/>
      </w:pPr>
      <w:r>
        <w:continuationSeparator/>
      </w:r>
    </w:p>
  </w:footnote>
  <w:footnote w:id="1">
    <w:p w14:paraId="294DAD60" w14:textId="2B382FEA" w:rsidR="00856A01" w:rsidRPr="001E6177" w:rsidRDefault="00856A01" w:rsidP="00ED5D67">
      <w:pPr>
        <w:pStyle w:val="Funotentext"/>
        <w:spacing w:before="0"/>
      </w:pPr>
      <w:r w:rsidRPr="007D5D67">
        <w:rPr>
          <w:rStyle w:val="Funotenzeichen"/>
          <w:rFonts w:cs="Calibri"/>
        </w:rPr>
        <w:footnoteRef/>
      </w:r>
      <w:r w:rsidRPr="007D5D67">
        <w:rPr>
          <w:rFonts w:cs="Calibri"/>
        </w:rPr>
        <w:t xml:space="preserve"> Ma propre faculté, à savoir celle de l’Université de Mons, est parvenue à mettre en place en très peu de temps un Certificat d’Université en </w:t>
      </w:r>
      <w:r w:rsidRPr="007D5D67">
        <w:rPr>
          <w:rFonts w:cs="Calibri"/>
          <w:i/>
        </w:rPr>
        <w:t xml:space="preserve">Interprétation en contexte juridique </w:t>
      </w:r>
      <w:r w:rsidRPr="007D5D67">
        <w:rPr>
          <w:rFonts w:cs="Calibri"/>
        </w:rPr>
        <w:t xml:space="preserve">ainsi qu’une option en </w:t>
      </w:r>
      <w:r w:rsidRPr="007D5D67">
        <w:rPr>
          <w:rFonts w:cs="Calibri"/>
          <w:i/>
        </w:rPr>
        <w:t xml:space="preserve">Interprétation de liaison </w:t>
      </w:r>
      <w:r w:rsidRPr="007D5D67">
        <w:rPr>
          <w:rFonts w:cs="Calibri"/>
        </w:rPr>
        <w:t xml:space="preserve">qui constitue, au même titre que l’option </w:t>
      </w:r>
      <w:r w:rsidRPr="007D5D67">
        <w:rPr>
          <w:rFonts w:cs="Calibri"/>
          <w:i/>
        </w:rPr>
        <w:t>Interprétation de conférence</w:t>
      </w:r>
      <w:r w:rsidRPr="007D5D67">
        <w:rPr>
          <w:rFonts w:cs="Calibri"/>
        </w:rPr>
        <w:t>,</w:t>
      </w:r>
      <w:r w:rsidRPr="007D5D67">
        <w:rPr>
          <w:rFonts w:cs="Calibri"/>
          <w:i/>
        </w:rPr>
        <w:t xml:space="preserve"> </w:t>
      </w:r>
      <w:r w:rsidRPr="007D5D67">
        <w:rPr>
          <w:rFonts w:cs="Calibri"/>
        </w:rPr>
        <w:t>une ramification à part entière permettant à des étudiants de deuxième année de Master de se spécialiser dans la « liaison ». De tels changements ne s’opèr</w:t>
      </w:r>
      <w:r w:rsidRPr="00856A01">
        <w:rPr>
          <w:rFonts w:cs="Calibri"/>
        </w:rPr>
        <w:t>ent toutefois jamais sans heurts, tant ils requièrent de nombreux réajustements didactiques si pas la mise en place d’un nouveau dispositif pédagogique. Dans le groupe de travail ad hoc constitué pour échanger nos questionnements sur nos pratiques respectives, il y avait consensus sur l’idée qu’un cours d’interprétation de liaison devait nécessairement faire la part belle à des jeux de rôle. J’ai donc passé beaucoup de temps à concevoir des scénarios destinés à être joués par mes étudiants, sans être toujours très convaincue de la pertinence de l’exercice auquel je m’astreignais. Aujourd’hui, je m’efforce d’alterner entre ces scénarios « pour les besoins de la cause » et des exercices proprement théâtraux,</w:t>
      </w:r>
      <w:r w:rsidR="003A1026">
        <w:rPr>
          <w:rFonts w:cs="Calibri"/>
        </w:rPr>
        <w:t xml:space="preserve"> plus susceptibles me semble-t-il de sensibiliser les étudiants aux enjeux de la rencontre. </w:t>
      </w:r>
    </w:p>
  </w:footnote>
  <w:footnote w:id="2">
    <w:p w14:paraId="758CC978" w14:textId="77777777" w:rsidR="002933C8" w:rsidRPr="00404CB8" w:rsidRDefault="002933C8" w:rsidP="002933C8">
      <w:pPr>
        <w:pStyle w:val="Funotentext"/>
        <w:spacing w:before="0"/>
        <w:rPr>
          <w:rFonts w:cs="Calibri"/>
        </w:rPr>
      </w:pPr>
      <w:r w:rsidRPr="00404CB8">
        <w:rPr>
          <w:rStyle w:val="Funotenzeichen"/>
          <w:rFonts w:cs="Calibri"/>
        </w:rPr>
        <w:footnoteRef/>
      </w:r>
      <w:r w:rsidRPr="00404CB8">
        <w:rPr>
          <w:rFonts w:cs="Calibri"/>
        </w:rPr>
        <w:t xml:space="preserve"> Parmi ces concepts figure notamment celui de « rôle ». </w:t>
      </w:r>
    </w:p>
  </w:footnote>
  <w:footnote w:id="3">
    <w:p w14:paraId="351A0A50" w14:textId="77777777" w:rsidR="002933C8" w:rsidRPr="00404CB8" w:rsidRDefault="002933C8" w:rsidP="002933C8">
      <w:pPr>
        <w:pStyle w:val="Funotentext"/>
        <w:spacing w:before="0"/>
        <w:rPr>
          <w:rFonts w:cs="Calibri"/>
        </w:rPr>
      </w:pPr>
      <w:r w:rsidRPr="00404CB8">
        <w:rPr>
          <w:rStyle w:val="Funotenzeichen"/>
          <w:rFonts w:cs="Calibri"/>
        </w:rPr>
        <w:footnoteRef/>
      </w:r>
      <w:r w:rsidRPr="00404CB8">
        <w:rPr>
          <w:rFonts w:cs="Calibri"/>
        </w:rPr>
        <w:t xml:space="preserve"> Cf. à ce propos les travaux de Jean-Marc </w:t>
      </w:r>
      <w:proofErr w:type="spellStart"/>
      <w:r w:rsidRPr="00404CB8">
        <w:rPr>
          <w:rFonts w:cs="Calibri"/>
        </w:rPr>
        <w:t>Coletta</w:t>
      </w:r>
      <w:proofErr w:type="spellEnd"/>
      <w:r w:rsidRPr="00404CB8">
        <w:rPr>
          <w:rFonts w:cs="Calibri"/>
        </w:rPr>
        <w:t xml:space="preserve">, Agnès Millet &amp; et Catherine </w:t>
      </w:r>
      <w:proofErr w:type="spellStart"/>
      <w:r w:rsidRPr="00404CB8">
        <w:rPr>
          <w:rFonts w:cs="Calibri"/>
        </w:rPr>
        <w:t>Pelenq</w:t>
      </w:r>
      <w:proofErr w:type="spellEnd"/>
      <w:r w:rsidRPr="00404CB8">
        <w:rPr>
          <w:rFonts w:cs="Calibri"/>
        </w:rPr>
        <w:t xml:space="preserve"> qui définissent la communication humaine comme une activité complexe et multimodale qui « s’appuie sur l’échange de signaux linguistiques ET [sic] non linguistiques de nature auditive, visuelle et kinésique » (</w:t>
      </w:r>
      <w:proofErr w:type="spellStart"/>
      <w:r w:rsidRPr="00404CB8">
        <w:rPr>
          <w:rFonts w:cs="Calibri"/>
        </w:rPr>
        <w:t>Colletta</w:t>
      </w:r>
      <w:proofErr w:type="spellEnd"/>
      <w:r>
        <w:rPr>
          <w:rFonts w:cs="Calibri"/>
        </w:rPr>
        <w:t xml:space="preserve"> </w:t>
      </w:r>
      <w:r w:rsidRPr="00404CB8">
        <w:rPr>
          <w:rFonts w:cs="Calibri"/>
          <w:i/>
          <w:iCs w:val="0"/>
        </w:rPr>
        <w:t>et al.</w:t>
      </w:r>
      <w:r>
        <w:rPr>
          <w:rFonts w:cs="Calibri"/>
        </w:rPr>
        <w:t xml:space="preserve">, </w:t>
      </w:r>
      <w:r w:rsidRPr="00404CB8">
        <w:rPr>
          <w:rFonts w:cs="Calibri"/>
        </w:rPr>
        <w:t>2010</w:t>
      </w:r>
      <w:r>
        <w:rPr>
          <w:rFonts w:cs="Calibri"/>
        </w:rPr>
        <w:t xml:space="preserve">, p. </w:t>
      </w:r>
      <w:r w:rsidRPr="00404CB8">
        <w:rPr>
          <w:rFonts w:cs="Calibri"/>
        </w:rPr>
        <w:t xml:space="preserve">5).  </w:t>
      </w:r>
    </w:p>
  </w:footnote>
  <w:footnote w:id="4">
    <w:p w14:paraId="430A7382" w14:textId="77777777" w:rsidR="002933C8" w:rsidRPr="00404CB8" w:rsidRDefault="002933C8" w:rsidP="002933C8">
      <w:pPr>
        <w:pStyle w:val="Funotentext"/>
        <w:spacing w:before="0"/>
        <w:rPr>
          <w:rFonts w:cs="Calibri"/>
        </w:rPr>
      </w:pPr>
      <w:r w:rsidRPr="00404CB8">
        <w:rPr>
          <w:rStyle w:val="Funotenzeichen"/>
          <w:rFonts w:cs="Calibri"/>
        </w:rPr>
        <w:footnoteRef/>
      </w:r>
      <w:r w:rsidRPr="00404CB8">
        <w:rPr>
          <w:rFonts w:cs="Calibri"/>
        </w:rPr>
        <w:t xml:space="preserve"> Ce principe fait accroire que le bon traducteur est un traducteur invisible.</w:t>
      </w:r>
    </w:p>
  </w:footnote>
  <w:footnote w:id="5">
    <w:p w14:paraId="41A83B83" w14:textId="77777777" w:rsidR="00AE45DA" w:rsidRPr="00614526" w:rsidRDefault="00AE45DA" w:rsidP="00AE45DA">
      <w:pPr>
        <w:pStyle w:val="Funotentext"/>
        <w:spacing w:before="0"/>
        <w:rPr>
          <w:rFonts w:ascii="Times New Roman" w:hAnsi="Times New Roman"/>
          <w:lang w:val="en-US"/>
        </w:rPr>
      </w:pPr>
      <w:r w:rsidRPr="00404CB8">
        <w:rPr>
          <w:rStyle w:val="Funotenzeichen"/>
          <w:rFonts w:cs="Calibri"/>
        </w:rPr>
        <w:footnoteRef/>
      </w:r>
      <w:r w:rsidRPr="00404CB8">
        <w:rPr>
          <w:rFonts w:cs="Calibri"/>
        </w:rPr>
        <w:t xml:space="preserve"> Les exercices théâtraux que je propose dans le cadre de mes propres cours sont essentiellement inspirés de la « méthode Jacques Lecoq » (Lecoq</w:t>
      </w:r>
      <w:r>
        <w:rPr>
          <w:rFonts w:cs="Calibri"/>
        </w:rPr>
        <w:t>,</w:t>
      </w:r>
      <w:r w:rsidRPr="00404CB8">
        <w:rPr>
          <w:rFonts w:cs="Calibri"/>
        </w:rPr>
        <w:t xml:space="preserve"> 2016) et du parcours de formation élaboré par la chorégraphe britannique Jackie Snow. Tous deux ont pour visée de développer les capacités adaptives de l’acteur. Ainsi, Snow écrit-elle dans l’introduction à son ouvrage </w:t>
      </w:r>
      <w:r w:rsidRPr="00404CB8">
        <w:rPr>
          <w:rFonts w:cs="Calibri"/>
          <w:i/>
        </w:rPr>
        <w:t>Un enseignement du théâtre par le mouvement</w:t>
      </w:r>
      <w:r w:rsidRPr="00404CB8">
        <w:rPr>
          <w:rFonts w:cs="Calibri"/>
        </w:rPr>
        <w:t xml:space="preserve"> : « The intention of </w:t>
      </w:r>
      <w:proofErr w:type="spellStart"/>
      <w:r w:rsidRPr="00404CB8">
        <w:rPr>
          <w:rFonts w:cs="Calibri"/>
        </w:rPr>
        <w:t>this</w:t>
      </w:r>
      <w:proofErr w:type="spellEnd"/>
      <w:r w:rsidRPr="00404CB8">
        <w:rPr>
          <w:rFonts w:cs="Calibri"/>
        </w:rPr>
        <w:t xml:space="preserve"> book </w:t>
      </w:r>
      <w:proofErr w:type="spellStart"/>
      <w:r w:rsidRPr="00404CB8">
        <w:rPr>
          <w:rFonts w:cs="Calibri"/>
        </w:rPr>
        <w:t>is</w:t>
      </w:r>
      <w:proofErr w:type="spellEnd"/>
      <w:r w:rsidRPr="00404CB8">
        <w:rPr>
          <w:rFonts w:cs="Calibri"/>
        </w:rPr>
        <w:t xml:space="preserve"> to </w:t>
      </w:r>
      <w:proofErr w:type="spellStart"/>
      <w:r w:rsidRPr="00404CB8">
        <w:rPr>
          <w:rFonts w:cs="Calibri"/>
        </w:rPr>
        <w:t>describe</w:t>
      </w:r>
      <w:proofErr w:type="spellEnd"/>
      <w:r w:rsidRPr="00404CB8">
        <w:rPr>
          <w:rFonts w:cs="Calibri"/>
        </w:rPr>
        <w:t xml:space="preserve"> </w:t>
      </w:r>
      <w:proofErr w:type="spellStart"/>
      <w:r w:rsidRPr="00404CB8">
        <w:rPr>
          <w:rFonts w:cs="Calibri"/>
        </w:rPr>
        <w:t>what</w:t>
      </w:r>
      <w:proofErr w:type="spellEnd"/>
      <w:r w:rsidRPr="00404CB8">
        <w:rPr>
          <w:rFonts w:cs="Calibri"/>
        </w:rPr>
        <w:t xml:space="preserve"> has </w:t>
      </w:r>
      <w:proofErr w:type="spellStart"/>
      <w:r w:rsidRPr="00404CB8">
        <w:rPr>
          <w:rFonts w:cs="Calibri"/>
        </w:rPr>
        <w:t>become</w:t>
      </w:r>
      <w:proofErr w:type="spellEnd"/>
      <w:r w:rsidRPr="00404CB8">
        <w:rPr>
          <w:rFonts w:cs="Calibri"/>
        </w:rPr>
        <w:t xml:space="preserve"> </w:t>
      </w:r>
      <w:proofErr w:type="spellStart"/>
      <w:r w:rsidRPr="00404CB8">
        <w:rPr>
          <w:rFonts w:cs="Calibri"/>
        </w:rPr>
        <w:t>known</w:t>
      </w:r>
      <w:proofErr w:type="spellEnd"/>
      <w:r w:rsidRPr="00404CB8">
        <w:rPr>
          <w:rFonts w:cs="Calibri"/>
        </w:rPr>
        <w:t xml:space="preserve"> as ‘</w:t>
      </w:r>
      <w:proofErr w:type="spellStart"/>
      <w:r w:rsidRPr="00404CB8">
        <w:rPr>
          <w:rFonts w:cs="Calibri"/>
        </w:rPr>
        <w:t>Movement</w:t>
      </w:r>
      <w:proofErr w:type="spellEnd"/>
      <w:r w:rsidRPr="00404CB8">
        <w:rPr>
          <w:rFonts w:cs="Calibri"/>
        </w:rPr>
        <w:t xml:space="preserve"> for </w:t>
      </w:r>
      <w:proofErr w:type="spellStart"/>
      <w:r w:rsidRPr="00404CB8">
        <w:rPr>
          <w:rFonts w:cs="Calibri"/>
        </w:rPr>
        <w:t>actors</w:t>
      </w:r>
      <w:proofErr w:type="spellEnd"/>
      <w:r w:rsidRPr="00404CB8">
        <w:rPr>
          <w:rFonts w:cs="Calibri"/>
        </w:rPr>
        <w:t xml:space="preserve">’. </w:t>
      </w:r>
      <w:r w:rsidRPr="00404CB8">
        <w:rPr>
          <w:rFonts w:cs="Calibri"/>
          <w:lang w:val="en-GB"/>
        </w:rPr>
        <w:t>[…] The philosophy behind the movement training is to train the students to become as versatile actors as possible. The aim for the trained</w:t>
      </w:r>
      <w:r w:rsidRPr="00404CB8">
        <w:rPr>
          <w:rFonts w:cs="Calibri"/>
          <w:lang w:val="en-US"/>
        </w:rPr>
        <w:t xml:space="preserve"> actor is to have at their disposal the techniques which allow them to achieve the greatest or smallest physical and imaginative transformation » (Snow</w:t>
      </w:r>
      <w:r>
        <w:rPr>
          <w:rFonts w:cs="Calibri"/>
          <w:lang w:val="en-US"/>
        </w:rPr>
        <w:t>,</w:t>
      </w:r>
      <w:r w:rsidRPr="00404CB8">
        <w:rPr>
          <w:rFonts w:cs="Calibri"/>
          <w:lang w:val="en-US"/>
        </w:rPr>
        <w:t xml:space="preserve"> 2012</w:t>
      </w:r>
      <w:r>
        <w:rPr>
          <w:rFonts w:cs="Calibri"/>
          <w:lang w:val="en-US"/>
        </w:rPr>
        <w:t xml:space="preserve">, p. </w:t>
      </w:r>
      <w:r w:rsidRPr="00404CB8">
        <w:rPr>
          <w:rFonts w:cs="Calibri"/>
          <w:lang w:val="en-US"/>
        </w:rPr>
        <w:t>XII).</w:t>
      </w:r>
    </w:p>
  </w:footnote>
  <w:footnote w:id="6">
    <w:p w14:paraId="6DFFDB71" w14:textId="77777777" w:rsidR="00AE45DA" w:rsidRPr="00551600" w:rsidRDefault="00AE45DA" w:rsidP="00AE45DA">
      <w:pPr>
        <w:pStyle w:val="Funotentext"/>
        <w:spacing w:before="0"/>
        <w:rPr>
          <w:rFonts w:cs="Calibri"/>
        </w:rPr>
      </w:pPr>
      <w:r w:rsidRPr="00551600">
        <w:rPr>
          <w:rStyle w:val="Funotenzeichen"/>
          <w:rFonts w:cs="Calibri"/>
        </w:rPr>
        <w:footnoteRef/>
      </w:r>
      <w:r w:rsidRPr="00551600">
        <w:rPr>
          <w:rFonts w:cs="Calibri"/>
        </w:rPr>
        <w:t xml:space="preserve"> Cf. à ce propos la définition donnée par Pascal Michon, dont l’œuvre s’inscrit dans la droite ligne de celle de </w:t>
      </w:r>
      <w:proofErr w:type="spellStart"/>
      <w:r w:rsidRPr="00551600">
        <w:rPr>
          <w:rFonts w:cs="Calibri"/>
        </w:rPr>
        <w:t>Meschonnic</w:t>
      </w:r>
      <w:proofErr w:type="spellEnd"/>
      <w:r w:rsidRPr="00551600">
        <w:rPr>
          <w:rFonts w:cs="Calibri"/>
        </w:rPr>
        <w:t xml:space="preserve"> : Le rythme s’entend comme « une forme de mouvement de l’individuation, ou encore comme organisation temporelle complexe des processus par lesquels sont produits les individus psychiques et collectifs » (Michon, 2005, p. 17).  </w:t>
      </w:r>
    </w:p>
  </w:footnote>
  <w:footnote w:id="7">
    <w:p w14:paraId="6F3B73C6" w14:textId="77777777" w:rsidR="006176D1" w:rsidRPr="00551600" w:rsidRDefault="006176D1" w:rsidP="006176D1">
      <w:pPr>
        <w:spacing w:after="0" w:line="240" w:lineRule="auto"/>
        <w:jc w:val="both"/>
        <w:rPr>
          <w:rFonts w:ascii="Calibri" w:hAnsi="Calibri" w:cs="Calibri"/>
          <w:sz w:val="20"/>
          <w:szCs w:val="20"/>
          <w:lang w:val="fr-FR"/>
        </w:rPr>
      </w:pPr>
      <w:r w:rsidRPr="00551600">
        <w:rPr>
          <w:rStyle w:val="Funotenzeichen"/>
          <w:rFonts w:ascii="Calibri" w:hAnsi="Calibri" w:cs="Calibri"/>
          <w:sz w:val="20"/>
          <w:szCs w:val="20"/>
        </w:rPr>
        <w:footnoteRef/>
      </w:r>
      <w:r w:rsidRPr="00551600">
        <w:rPr>
          <w:rFonts w:ascii="Calibri" w:hAnsi="Calibri" w:cs="Calibri"/>
          <w:sz w:val="20"/>
          <w:szCs w:val="20"/>
          <w:lang w:val="fr-FR"/>
        </w:rPr>
        <w:t xml:space="preserve"> Le scénario didactique proposé se compose d’activités d’apprentissage (menées à bien par l’apprenant) et d’activités d’assistance (menées à bien par les apprenants et l’enseignant).</w:t>
      </w:r>
      <w:r w:rsidRPr="00551600">
        <w:rPr>
          <w:rFonts w:ascii="Calibri" w:hAnsi="Calibri" w:cs="Calibri"/>
          <w:sz w:val="20"/>
          <w:szCs w:val="20"/>
          <w:highlight w:val="green"/>
          <w:lang w:val="fr-FR"/>
        </w:rPr>
        <w:t xml:space="preserve"> </w:t>
      </w:r>
    </w:p>
  </w:footnote>
  <w:footnote w:id="8">
    <w:p w14:paraId="69412CD5" w14:textId="5E9D97A9" w:rsidR="009C56B8" w:rsidRPr="00563D68" w:rsidRDefault="009C56B8" w:rsidP="009444D0">
      <w:pPr>
        <w:pStyle w:val="Funotentext"/>
        <w:spacing w:before="0"/>
        <w:rPr>
          <w:rFonts w:cs="Calibri"/>
        </w:rPr>
      </w:pPr>
      <w:r w:rsidRPr="00563D68">
        <w:rPr>
          <w:rStyle w:val="Funotenzeichen"/>
          <w:rFonts w:cs="Calibri"/>
        </w:rPr>
        <w:footnoteRef/>
      </w:r>
      <w:r w:rsidRPr="00563D68">
        <w:rPr>
          <w:rFonts w:cs="Calibri"/>
        </w:rPr>
        <w:t xml:space="preserve"> </w:t>
      </w:r>
      <w:bookmarkStart w:id="25" w:name="_Hlk124090738"/>
      <w:r w:rsidRPr="00563D68">
        <w:rPr>
          <w:rFonts w:cs="Calibri"/>
        </w:rPr>
        <w:t>Conçue par le Conseil de l’Europe afin de favoriser l’implication de l’apprenant dans la planification de son apprentissage, la biographie langagière est d’abord un outil de reconnaissance et de valorisation des savoirs et des savoir-faire linguistiques et culturels. Depuis peu, le dispositif jouit d’une utilisation accrue en didactique des langues étrangères où il permet à l’apprenant de conscientiser les rapports biographiques qu’il entretient avec ses langues respectives (</w:t>
      </w:r>
      <w:proofErr w:type="spellStart"/>
      <w:r w:rsidRPr="00563D68">
        <w:rPr>
          <w:rFonts w:cs="Calibri"/>
          <w:color w:val="323232"/>
          <w:shd w:val="clear" w:color="auto" w:fill="FFFFFF"/>
        </w:rPr>
        <w:t>Marquilló</w:t>
      </w:r>
      <w:proofErr w:type="spellEnd"/>
      <w:r w:rsidRPr="00563D68">
        <w:rPr>
          <w:rFonts w:cs="Calibri"/>
          <w:color w:val="323232"/>
          <w:shd w:val="clear" w:color="auto" w:fill="FFFFFF"/>
        </w:rPr>
        <w:t xml:space="preserve"> </w:t>
      </w:r>
      <w:proofErr w:type="spellStart"/>
      <w:r w:rsidRPr="00563D68">
        <w:rPr>
          <w:rFonts w:cs="Calibri"/>
          <w:color w:val="323232"/>
          <w:shd w:val="clear" w:color="auto" w:fill="FFFFFF"/>
        </w:rPr>
        <w:t>Larruy</w:t>
      </w:r>
      <w:proofErr w:type="spellEnd"/>
      <w:r w:rsidRPr="00563D68">
        <w:rPr>
          <w:rFonts w:cs="Calibri"/>
          <w:color w:val="323232"/>
          <w:shd w:val="clear" w:color="auto" w:fill="FFFFFF"/>
        </w:rPr>
        <w:t>, 2021).</w:t>
      </w:r>
      <w:bookmarkEnd w:id="25"/>
    </w:p>
  </w:footnote>
  <w:footnote w:id="9">
    <w:p w14:paraId="6ACAEA72" w14:textId="77777777" w:rsidR="004D1BF4" w:rsidRPr="00563D68" w:rsidRDefault="004D1BF4" w:rsidP="004D1BF4">
      <w:pPr>
        <w:pStyle w:val="Funotentext"/>
        <w:rPr>
          <w:rFonts w:cs="Calibri"/>
        </w:rPr>
      </w:pPr>
      <w:r w:rsidRPr="00563D68">
        <w:rPr>
          <w:rStyle w:val="Funotenzeichen"/>
          <w:rFonts w:cs="Calibri"/>
        </w:rPr>
        <w:footnoteRef/>
      </w:r>
      <w:r w:rsidRPr="00563D68">
        <w:rPr>
          <w:rFonts w:cs="Calibri"/>
        </w:rPr>
        <w:t xml:space="preserve"> Avant de procéder à la réflexion partagée, j’avais pris la peine de photographier les espaces et de projeter les images sur écran. </w:t>
      </w:r>
    </w:p>
  </w:footnote>
  <w:footnote w:id="10">
    <w:p w14:paraId="09121F10" w14:textId="77777777" w:rsidR="00563D68" w:rsidRPr="00E07E89" w:rsidRDefault="00563D68" w:rsidP="00563D68">
      <w:pPr>
        <w:pStyle w:val="Funotentext"/>
        <w:spacing w:before="0"/>
        <w:rPr>
          <w:rFonts w:cs="Calibri"/>
        </w:rPr>
      </w:pPr>
      <w:r w:rsidRPr="00E07E89">
        <w:rPr>
          <w:rStyle w:val="Funotenzeichen"/>
          <w:rFonts w:cs="Calibri"/>
        </w:rPr>
        <w:footnoteRef/>
      </w:r>
      <w:r w:rsidRPr="00E07E89">
        <w:rPr>
          <w:rFonts w:cs="Calibri"/>
        </w:rPr>
        <w:t xml:space="preserve"> Dans ce dictionnaire, qui se réfère au dictionnaire en six volumes de la langue allemande contemporaine (</w:t>
      </w:r>
      <w:proofErr w:type="spellStart"/>
      <w:r w:rsidRPr="00E07E89">
        <w:rPr>
          <w:rFonts w:cs="Calibri"/>
          <w:i/>
        </w:rPr>
        <w:t>Wörterbuch</w:t>
      </w:r>
      <w:proofErr w:type="spellEnd"/>
      <w:r w:rsidRPr="00E07E89">
        <w:rPr>
          <w:rFonts w:cs="Calibri"/>
          <w:i/>
        </w:rPr>
        <w:t xml:space="preserve"> der </w:t>
      </w:r>
      <w:proofErr w:type="spellStart"/>
      <w:r w:rsidRPr="00E07E89">
        <w:rPr>
          <w:rFonts w:cs="Calibri"/>
          <w:i/>
        </w:rPr>
        <w:t>deutschen</w:t>
      </w:r>
      <w:proofErr w:type="spellEnd"/>
      <w:r w:rsidRPr="00E07E89">
        <w:rPr>
          <w:rFonts w:cs="Calibri"/>
          <w:i/>
        </w:rPr>
        <w:t xml:space="preserve"> </w:t>
      </w:r>
      <w:proofErr w:type="spellStart"/>
      <w:r w:rsidRPr="00E07E89">
        <w:rPr>
          <w:rFonts w:cs="Calibri"/>
          <w:i/>
        </w:rPr>
        <w:t>Gegenwartssprache</w:t>
      </w:r>
      <w:proofErr w:type="spellEnd"/>
      <w:r w:rsidRPr="00E07E89">
        <w:rPr>
          <w:rFonts w:cs="Calibri"/>
        </w:rPr>
        <w:t xml:space="preserve">), les entrées lexicales sont reliées à des textes authentiques. Il met à la disposition de l’utilisateur l’orthographe la plus récente, la prononciation sous forme de fichiers audio et de nombreuses informations sur la forme, l’utilisation et la signification de ses mots-clés. D’après mon expérience, le DWDS, plus malléable que des corpus textuels, est particulièrement adapté à des activités lexicographiques menées en classe de langue.    </w:t>
      </w:r>
    </w:p>
  </w:footnote>
  <w:footnote w:id="11">
    <w:p w14:paraId="173E6116" w14:textId="36F14483" w:rsidR="00563D68" w:rsidRPr="00E07E89" w:rsidRDefault="00563D68" w:rsidP="00563D68">
      <w:pPr>
        <w:pStyle w:val="Funotentext"/>
        <w:spacing w:before="0"/>
        <w:rPr>
          <w:rFonts w:cs="Calibri"/>
        </w:rPr>
      </w:pPr>
      <w:r w:rsidRPr="00E07E89">
        <w:rPr>
          <w:rStyle w:val="Funotenzeichen"/>
          <w:rFonts w:cs="Calibri"/>
        </w:rPr>
        <w:footnoteRef/>
      </w:r>
      <w:r w:rsidRPr="00E07E89">
        <w:rPr>
          <w:rFonts w:cs="Calibri"/>
        </w:rPr>
        <w:t xml:space="preserve"> Orientée sur l’effort de compréhension, l’écoute active est une attitude faisant partie intégrante de l’habitus professionnel de l’interprète. En effet, l’interprète de liaison est un « praticien de l’écoute », appelé à interagir « avec d’autres personnes, aux fins d’apporter à celles-ci : aide, assistance, accompagnement, conseil, expertise, instruction, consultance, formation et éducation, soin, psychothérapie ou sociothérapie… » (</w:t>
      </w:r>
      <w:proofErr w:type="spellStart"/>
      <w:r w:rsidRPr="00E07E89">
        <w:rPr>
          <w:rFonts w:cs="Calibri"/>
        </w:rPr>
        <w:t>Ardoino</w:t>
      </w:r>
      <w:proofErr w:type="spellEnd"/>
      <w:r w:rsidRPr="00E07E89">
        <w:rPr>
          <w:rFonts w:cs="Calibri"/>
        </w:rPr>
        <w:t>, 2008, p. 7).</w:t>
      </w:r>
    </w:p>
  </w:footnote>
  <w:footnote w:id="12">
    <w:p w14:paraId="4F1F4C47" w14:textId="563D7A43" w:rsidR="00563D68" w:rsidRPr="004B12AF" w:rsidRDefault="00563D68" w:rsidP="00563D68">
      <w:pPr>
        <w:pStyle w:val="Funotentext"/>
        <w:spacing w:before="0"/>
      </w:pPr>
      <w:r w:rsidRPr="00E07E89">
        <w:rPr>
          <w:rStyle w:val="Funotenzeichen"/>
          <w:rFonts w:cs="Calibri"/>
        </w:rPr>
        <w:footnoteRef/>
      </w:r>
      <w:r w:rsidRPr="00E07E89">
        <w:rPr>
          <w:rFonts w:cs="Calibri"/>
        </w:rPr>
        <w:t xml:space="preserve"> Cf. à ce propos la distinction suivante : « Si entendre, c’est d’abord s’assurer d’un bon niveau d’audition pour aller jusqu’à prêter attention, prendre en compte et surtout comprendre, écouter va jusqu’à rejoindre l’autre en lui laissant toute sa place, ce qui autorise à entendre ce qui n’est pas dit ou ce qui est imprévisible, tout en restant soi-même (Bellenger &amp; </w:t>
      </w:r>
      <w:proofErr w:type="spellStart"/>
      <w:r w:rsidRPr="00E07E89">
        <w:rPr>
          <w:rFonts w:cs="Calibri"/>
        </w:rPr>
        <w:t>Couchaere</w:t>
      </w:r>
      <w:proofErr w:type="spellEnd"/>
      <w:r w:rsidR="00E07E89" w:rsidRPr="00E07E89">
        <w:rPr>
          <w:rFonts w:cs="Calibri"/>
        </w:rPr>
        <w:t>,</w:t>
      </w:r>
      <w:r w:rsidRPr="00E07E89">
        <w:rPr>
          <w:rFonts w:cs="Calibri"/>
        </w:rPr>
        <w:t xml:space="preserve"> 2020, p. 26).</w:t>
      </w:r>
    </w:p>
  </w:footnote>
  <w:footnote w:id="13">
    <w:p w14:paraId="3F8F2D81" w14:textId="77777777" w:rsidR="00376723" w:rsidRPr="003C7682" w:rsidRDefault="00376723" w:rsidP="00376723">
      <w:pPr>
        <w:pStyle w:val="Funotentext"/>
        <w:rPr>
          <w:rFonts w:cs="Calibri"/>
        </w:rPr>
      </w:pPr>
      <w:r w:rsidRPr="003C7682">
        <w:rPr>
          <w:rStyle w:val="Funotenzeichen"/>
          <w:rFonts w:cs="Calibri"/>
        </w:rPr>
        <w:footnoteRef/>
      </w:r>
      <w:r w:rsidRPr="003C7682">
        <w:rPr>
          <w:rFonts w:cs="Calibri"/>
        </w:rPr>
        <w:t xml:space="preserve"> Une telle diversification n’est sûrement pas le fruit du hasard, puisque les TISP (Traduction et Interprétation professionnelles des Services Publics) commencent à s’institutionnaliser à partir des années 1990, période ayant connu une forte hausse de l’immigration à caractère permanent (Bruwier </w:t>
      </w:r>
      <w:r w:rsidRPr="003C7682">
        <w:rPr>
          <w:rFonts w:cs="Calibri"/>
          <w:i/>
        </w:rPr>
        <w:t>et al.</w:t>
      </w:r>
      <w:r>
        <w:rPr>
          <w:rFonts w:cs="Calibri"/>
          <w:iCs w:val="0"/>
        </w:rPr>
        <w:t>,</w:t>
      </w:r>
      <w:r w:rsidRPr="003C7682">
        <w:rPr>
          <w:rFonts w:cs="Calibri"/>
          <w:i/>
        </w:rPr>
        <w:t xml:space="preserve"> </w:t>
      </w:r>
      <w:r w:rsidRPr="003C7682">
        <w:rPr>
          <w:rFonts w:cs="Calibri"/>
        </w:rPr>
        <w:t xml:space="preserve"> 2019</w:t>
      </w:r>
      <w:r>
        <w:rPr>
          <w:rFonts w:cs="Calibri"/>
        </w:rPr>
        <w:t xml:space="preserve">, p. </w:t>
      </w:r>
      <w:r w:rsidRPr="003C7682">
        <w:rPr>
          <w:rFonts w:cs="Calibri"/>
        </w:rPr>
        <w:t xml:space="preserve">30 ; </w:t>
      </w:r>
      <w:proofErr w:type="spellStart"/>
      <w:r w:rsidRPr="003C7682">
        <w:rPr>
          <w:rFonts w:cs="Calibri"/>
        </w:rPr>
        <w:t>Pöllabauer</w:t>
      </w:r>
      <w:proofErr w:type="spellEnd"/>
      <w:r>
        <w:rPr>
          <w:rFonts w:cs="Calibri"/>
        </w:rPr>
        <w:t>,</w:t>
      </w:r>
      <w:r w:rsidRPr="003C7682">
        <w:rPr>
          <w:rFonts w:cs="Calibri"/>
        </w:rPr>
        <w:t xml:space="preserve"> 2002</w:t>
      </w:r>
      <w:r>
        <w:rPr>
          <w:rFonts w:cs="Calibri"/>
        </w:rPr>
        <w:t xml:space="preserve">, p. </w:t>
      </w:r>
      <w:r w:rsidRPr="003C7682">
        <w:rPr>
          <w:rFonts w:cs="Calibri"/>
        </w:rPr>
        <w:t>286).</w:t>
      </w:r>
    </w:p>
  </w:footnote>
  <w:footnote w:id="14">
    <w:p w14:paraId="73119719" w14:textId="06A2F930" w:rsidR="00AC3471" w:rsidRPr="003C7682" w:rsidRDefault="00AC3471" w:rsidP="00AC3471">
      <w:pPr>
        <w:pStyle w:val="Funotentext"/>
        <w:rPr>
          <w:rFonts w:cs="Calibri"/>
        </w:rPr>
      </w:pPr>
      <w:r w:rsidRPr="003C7682">
        <w:rPr>
          <w:rStyle w:val="Funotenzeichen"/>
          <w:rFonts w:cs="Calibri"/>
        </w:rPr>
        <w:footnoteRef/>
      </w:r>
      <w:r w:rsidRPr="003C7682">
        <w:rPr>
          <w:rFonts w:cs="Calibri"/>
        </w:rPr>
        <w:t xml:space="preserve"> Si le concept cathartique</w:t>
      </w:r>
      <w:r w:rsidR="00726B9E">
        <w:rPr>
          <w:rFonts w:cs="Calibri"/>
        </w:rPr>
        <w:t xml:space="preserve"> </w:t>
      </w:r>
      <w:r w:rsidRPr="003C7682">
        <w:rPr>
          <w:rFonts w:cs="Calibri"/>
        </w:rPr>
        <w:t>reste muet sur le lieu d’une telle conversion, sur l’endroit s’y prêtant, ce n’est peut</w:t>
      </w:r>
      <w:r>
        <w:rPr>
          <w:rFonts w:cs="Calibri"/>
        </w:rPr>
        <w:t>-</w:t>
      </w:r>
      <w:r w:rsidRPr="003C7682">
        <w:rPr>
          <w:rFonts w:cs="Calibri"/>
        </w:rPr>
        <w:t>être pas le fait du hasard, tant la transformation de la psyché peut se produire dans des endroits différents et à de nombreuses occasions, comme à la suite de la lecture d’un livre (qu’il soit traduit ou pas), tout au long d’un récital de poèmes, d’un spectacle, d’un film, voire d’une chorégraphie dansée ; elle peut s’accompagner de longues réflexions élaborées, ou juste de quelques remarques qui, à peine prononcées, se voient instantanément effritées.</w:t>
      </w:r>
    </w:p>
  </w:footnote>
  <w:footnote w:id="15">
    <w:p w14:paraId="3C1EF725" w14:textId="15598664" w:rsidR="00754D69" w:rsidRPr="00754D69" w:rsidRDefault="00754D69" w:rsidP="00754D69">
      <w:pPr>
        <w:pStyle w:val="Funotentext"/>
        <w:spacing w:before="0"/>
        <w:rPr>
          <w:rFonts w:cs="Calibri"/>
        </w:rPr>
      </w:pPr>
      <w:r w:rsidRPr="00754D69">
        <w:rPr>
          <w:rStyle w:val="Funotenzeichen"/>
          <w:rFonts w:cs="Calibri"/>
        </w:rPr>
        <w:footnoteRef/>
      </w:r>
      <w:r w:rsidRPr="00754D69">
        <w:rPr>
          <w:rFonts w:cs="Calibri"/>
        </w:rPr>
        <w:t xml:space="preserve"> Voici le libellé original de l’exercice : « Quatre arbres se rencontrent sur un banc, se serrent la main, se parlent » (Lecoq, 2016, p. 68). </w:t>
      </w:r>
    </w:p>
  </w:footnote>
  <w:footnote w:id="16">
    <w:p w14:paraId="76D1D6B3" w14:textId="77777777" w:rsidR="0020597A" w:rsidRPr="00754D69" w:rsidRDefault="0020597A" w:rsidP="0020597A">
      <w:pPr>
        <w:pStyle w:val="Funotentext"/>
        <w:spacing w:before="0"/>
        <w:rPr>
          <w:rFonts w:cs="Calibri"/>
        </w:rPr>
      </w:pPr>
      <w:r w:rsidRPr="00754D69">
        <w:rPr>
          <w:rStyle w:val="Funotenzeichen"/>
          <w:rFonts w:cs="Calibri"/>
        </w:rPr>
        <w:footnoteRef/>
      </w:r>
      <w:r w:rsidRPr="00754D69">
        <w:rPr>
          <w:rFonts w:cs="Calibri"/>
        </w:rPr>
        <w:t xml:space="preserve"> Cf. à ce propos l’étymologie du substantif « rencontre » et du verbe « rencontrer », telle que racontée par Claire-Lise Gaillard et Sara </w:t>
      </w:r>
      <w:proofErr w:type="spellStart"/>
      <w:r w:rsidRPr="00754D69">
        <w:rPr>
          <w:rFonts w:cs="Calibri"/>
        </w:rPr>
        <w:t>Legrandjacques</w:t>
      </w:r>
      <w:proofErr w:type="spellEnd"/>
      <w:r w:rsidRPr="00754D69">
        <w:rPr>
          <w:rFonts w:cs="Calibri"/>
        </w:rPr>
        <w:t> : « Absents de l’ancien français, et ne présentant pas d’étymologie grecque ou latine, ils se substituent progressivement au cours du Moyen Âge à ´encontreˋ » et ´</w:t>
      </w:r>
      <w:proofErr w:type="spellStart"/>
      <w:r w:rsidRPr="00754D69">
        <w:rPr>
          <w:rFonts w:cs="Calibri"/>
        </w:rPr>
        <w:t>encontrer</w:t>
      </w:r>
      <w:proofErr w:type="spellEnd"/>
      <w:r w:rsidRPr="00754D69">
        <w:rPr>
          <w:rFonts w:cs="Calibri"/>
        </w:rPr>
        <w:t>ˋ. Les occurrences se multiplient ensuite, au cours des époques moderne et contemporaine. Alors que le radical ´contreˋ est maintenu afin de souligner un contact, l’ajout du préfixe re(n) indique un face à face, ´venir en face deˋ (2019, p. 12).</w:t>
      </w:r>
    </w:p>
  </w:footnote>
  <w:footnote w:id="17">
    <w:p w14:paraId="6B269B91" w14:textId="77777777" w:rsidR="0020597A" w:rsidRPr="00754D69" w:rsidRDefault="0020597A" w:rsidP="0020597A">
      <w:pPr>
        <w:pStyle w:val="Funotentext"/>
        <w:rPr>
          <w:rFonts w:cs="Calibri"/>
        </w:rPr>
      </w:pPr>
      <w:r w:rsidRPr="00754D69">
        <w:rPr>
          <w:rStyle w:val="Funotenzeichen"/>
          <w:rFonts w:cs="Calibri"/>
        </w:rPr>
        <w:footnoteRef/>
      </w:r>
      <w:r w:rsidRPr="00754D69">
        <w:rPr>
          <w:rFonts w:cs="Calibri"/>
        </w:rPr>
        <w:t xml:space="preserve"> Jacques Lecoq utilise cette locution adverbiale pour souligner à quel point il est important que le comédien en devenir sache ce qu’il fait ou dit (Lecoq, 2016, p. 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93E8" w14:textId="77F5CB7A" w:rsidR="00B537E1" w:rsidRDefault="00A75333" w:rsidP="00A75333">
    <w:pPr>
      <w:pStyle w:val="Kopfzeile"/>
    </w:pPr>
    <w:r>
      <w:rPr>
        <w:i/>
        <w:color w:val="808080"/>
        <w:sz w:val="18"/>
        <w:szCs w:val="18"/>
      </w:rPr>
      <w:t>Author’s name</w:t>
    </w:r>
    <w:r w:rsidR="008B6CBB">
      <w:rPr>
        <w:i/>
        <w:color w:val="808080"/>
        <w:sz w:val="18"/>
        <w:szCs w:val="18"/>
      </w:rPr>
      <w:t xml:space="preserve"> (to be added after peer review)</w:t>
    </w:r>
    <w:r w:rsidR="00B537E1">
      <w:rPr>
        <w:i/>
        <w:color w:val="808080"/>
        <w:sz w:val="18"/>
        <w:szCs w:val="18"/>
      </w:rPr>
      <w:tab/>
      <w:t xml:space="preserve">     </w:t>
    </w:r>
    <w:r>
      <w:rPr>
        <w:i/>
        <w:color w:val="808080"/>
        <w:sz w:val="18"/>
        <w:szCs w:val="18"/>
      </w:rPr>
      <w:tab/>
    </w:r>
    <w:r w:rsidR="00B537E1">
      <w:rPr>
        <w:i/>
        <w:color w:val="808080"/>
        <w:sz w:val="18"/>
        <w:szCs w:val="18"/>
      </w:rPr>
      <w:t xml:space="preserve"> </w:t>
    </w:r>
    <w:r w:rsidRPr="00A75333">
      <w:rPr>
        <w:i/>
        <w:color w:val="808080"/>
        <w:sz w:val="18"/>
        <w:szCs w:val="18"/>
        <w:lang w:val="en-US"/>
      </w:rPr>
      <w:t>Title of the 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610"/>
    <w:multiLevelType w:val="multilevel"/>
    <w:tmpl w:val="A3C2B51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3067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587349"/>
    <w:multiLevelType w:val="multilevel"/>
    <w:tmpl w:val="C3F625D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4D3860"/>
    <w:multiLevelType w:val="multilevel"/>
    <w:tmpl w:val="0813001F"/>
    <w:lvl w:ilvl="0">
      <w:start w:val="1"/>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 w15:restartNumberingAfterBreak="0">
    <w:nsid w:val="12EF1BEE"/>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7139EF"/>
    <w:multiLevelType w:val="multilevel"/>
    <w:tmpl w:val="7A3A685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4C79F6"/>
    <w:multiLevelType w:val="hybridMultilevel"/>
    <w:tmpl w:val="94BC5C8A"/>
    <w:lvl w:ilvl="0" w:tplc="C866A1DA">
      <w:start w:val="1"/>
      <w:numFmt w:val="decimal"/>
      <w:pStyle w:val="PNumberedSectionSubTitleXY"/>
      <w:lvlText w:val="1.%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23AD6BE3"/>
    <w:multiLevelType w:val="hybridMultilevel"/>
    <w:tmpl w:val="3F60A8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B7F735D"/>
    <w:multiLevelType w:val="multilevel"/>
    <w:tmpl w:val="16401BF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pStyle w:val="PNumberedSectionSubTitleXYZ"/>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BC0E4E"/>
    <w:multiLevelType w:val="multilevel"/>
    <w:tmpl w:val="593CCAC8"/>
    <w:lvl w:ilvl="0">
      <w:start w:val="1"/>
      <w:numFmt w:val="decimal"/>
      <w:lvlText w:val="%1."/>
      <w:lvlJc w:val="left"/>
      <w:pPr>
        <w:ind w:left="360" w:hanging="360"/>
      </w:pPr>
      <w:rPr>
        <w:b/>
        <w:color w:val="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805723"/>
    <w:multiLevelType w:val="multilevel"/>
    <w:tmpl w:val="20968A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2943E8"/>
    <w:multiLevelType w:val="hybridMultilevel"/>
    <w:tmpl w:val="27D22F9C"/>
    <w:lvl w:ilvl="0" w:tplc="F84C38E2">
      <w:start w:val="1"/>
      <w:numFmt w:val="decimal"/>
      <w:pStyle w:val="PNumberedSectionTitle"/>
      <w:lvlText w:val="%1."/>
      <w:lvlJc w:val="left"/>
      <w:pPr>
        <w:ind w:left="360" w:hanging="360"/>
      </w:pPr>
      <w:rPr>
        <w:rFonts w:hint="default"/>
        <w:color w:val="000000"/>
        <w:sz w:val="24"/>
        <w:szCs w:val="24"/>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4A842C8"/>
    <w:multiLevelType w:val="multilevel"/>
    <w:tmpl w:val="752C725E"/>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7C117BD"/>
    <w:multiLevelType w:val="multilevel"/>
    <w:tmpl w:val="5ED69B48"/>
    <w:lvl w:ilvl="0">
      <w:start w:val="1"/>
      <w:numFmt w:val="decimal"/>
      <w:lvlText w:val="1.%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E936AB"/>
    <w:multiLevelType w:val="multilevel"/>
    <w:tmpl w:val="B756E3EC"/>
    <w:lvl w:ilvl="0">
      <w:start w:val="1"/>
      <w:numFmt w:val="decimal"/>
      <w:lvlText w:val="%1"/>
      <w:lvlJc w:val="left"/>
      <w:pPr>
        <w:ind w:left="360" w:hanging="360"/>
      </w:pPr>
      <w:rPr>
        <w:rFonts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CB070E"/>
    <w:multiLevelType w:val="hybridMultilevel"/>
    <w:tmpl w:val="A7A272F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88521A3"/>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6B52D7"/>
    <w:multiLevelType w:val="multilevel"/>
    <w:tmpl w:val="5ED69B48"/>
    <w:lvl w:ilvl="0">
      <w:start w:val="1"/>
      <w:numFmt w:val="decimal"/>
      <w:lvlText w:val="1.%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D42C8C"/>
    <w:multiLevelType w:val="multilevel"/>
    <w:tmpl w:val="0813001F"/>
    <w:lvl w:ilvl="0">
      <w:start w:val="1"/>
      <w:numFmt w:val="decimal"/>
      <w:lvlText w:val="%1."/>
      <w:lvlJc w:val="left"/>
      <w:pPr>
        <w:ind w:left="360" w:hanging="360"/>
      </w:pPr>
    </w:lvl>
    <w:lvl w:ilvl="1">
      <w:start w:val="1"/>
      <w:numFmt w:val="decimal"/>
      <w:lvlText w:val="%1.%2."/>
      <w:lvlJc w:val="left"/>
      <w:pPr>
        <w:ind w:left="383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C5626E"/>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262048"/>
    <w:multiLevelType w:val="multilevel"/>
    <w:tmpl w:val="5ED69B48"/>
    <w:lvl w:ilvl="0">
      <w:start w:val="1"/>
      <w:numFmt w:val="decimal"/>
      <w:lvlText w:val="1.%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D352CB5"/>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9D4E52"/>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9364478">
    <w:abstractNumId w:val="18"/>
  </w:num>
  <w:num w:numId="2" w16cid:durableId="1022126815">
    <w:abstractNumId w:val="15"/>
  </w:num>
  <w:num w:numId="3" w16cid:durableId="1871255926">
    <w:abstractNumId w:val="1"/>
  </w:num>
  <w:num w:numId="4" w16cid:durableId="1538470432">
    <w:abstractNumId w:val="9"/>
  </w:num>
  <w:num w:numId="5" w16cid:durableId="1180586007">
    <w:abstractNumId w:val="21"/>
  </w:num>
  <w:num w:numId="6" w16cid:durableId="1155101487">
    <w:abstractNumId w:val="16"/>
  </w:num>
  <w:num w:numId="7" w16cid:durableId="139539466">
    <w:abstractNumId w:val="19"/>
  </w:num>
  <w:num w:numId="8" w16cid:durableId="2023583650">
    <w:abstractNumId w:val="7"/>
  </w:num>
  <w:num w:numId="9" w16cid:durableId="1830441831">
    <w:abstractNumId w:val="3"/>
  </w:num>
  <w:num w:numId="10" w16cid:durableId="25914515">
    <w:abstractNumId w:val="4"/>
  </w:num>
  <w:num w:numId="11" w16cid:durableId="995449800">
    <w:abstractNumId w:val="22"/>
  </w:num>
  <w:num w:numId="12" w16cid:durableId="444934188">
    <w:abstractNumId w:val="11"/>
  </w:num>
  <w:num w:numId="13" w16cid:durableId="523255313">
    <w:abstractNumId w:val="11"/>
  </w:num>
  <w:num w:numId="14" w16cid:durableId="113259174">
    <w:abstractNumId w:val="6"/>
  </w:num>
  <w:num w:numId="15" w16cid:durableId="828062117">
    <w:abstractNumId w:val="8"/>
  </w:num>
  <w:num w:numId="16" w16cid:durableId="1290629420">
    <w:abstractNumId w:val="14"/>
  </w:num>
  <w:num w:numId="17" w16cid:durableId="130487554">
    <w:abstractNumId w:val="20"/>
  </w:num>
  <w:num w:numId="18" w16cid:durableId="1585991817">
    <w:abstractNumId w:val="13"/>
  </w:num>
  <w:num w:numId="19" w16cid:durableId="1402799113">
    <w:abstractNumId w:val="17"/>
  </w:num>
  <w:num w:numId="20" w16cid:durableId="1702585434">
    <w:abstractNumId w:val="6"/>
    <w:lvlOverride w:ilvl="0">
      <w:startOverride w:val="1"/>
    </w:lvlOverride>
  </w:num>
  <w:num w:numId="21" w16cid:durableId="1202472325">
    <w:abstractNumId w:val="2"/>
  </w:num>
  <w:num w:numId="22" w16cid:durableId="104273343">
    <w:abstractNumId w:val="10"/>
  </w:num>
  <w:num w:numId="23" w16cid:durableId="1086922182">
    <w:abstractNumId w:val="12"/>
  </w:num>
  <w:num w:numId="24" w16cid:durableId="1723869672">
    <w:abstractNumId w:val="5"/>
  </w:num>
  <w:num w:numId="25" w16cid:durableId="2053338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removePersonalInformation/>
  <w:removeDateAndTime/>
  <w:displayBackgroundShape/>
  <w:activeWritingStyle w:appName="MSWord" w:lang="fr-CH"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de-DE" w:vendorID="64" w:dllVersion="6" w:nlCheck="1" w:checkStyle="0"/>
  <w:activeWritingStyle w:appName="MSWord" w:lang="de-CH" w:vendorID="64" w:dllVersion="6" w:nlCheck="1" w:checkStyle="0"/>
  <w:activeWritingStyle w:appName="MSWord" w:lang="es-ES" w:vendorID="64" w:dllVersion="6" w:nlCheck="1" w:checkStyle="0"/>
  <w:activeWritingStyle w:appName="MSWord" w:lang="nl-BE" w:vendorID="64" w:dllVersion="6" w:nlCheck="1" w:checkStyle="0"/>
  <w:activeWritingStyle w:appName="MSWord" w:lang="it-IT" w:vendorID="64" w:dllVersion="6" w:nlCheck="1" w:checkStyle="0"/>
  <w:activeWritingStyle w:appName="MSWord" w:lang="fr-CH" w:vendorID="64" w:dllVersion="4096" w:nlCheck="1" w:checkStyle="0"/>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de-CH" w:vendorID="64" w:dllVersion="4096" w:nlCheck="1" w:checkStyle="0"/>
  <w:activeWritingStyle w:appName="MSWord" w:lang="it-IT" w:vendorID="64" w:dllVersion="4096" w:nlCheck="1" w:checkStyle="0"/>
  <w:activeWritingStyle w:appName="MSWord" w:lang="nl-BE" w:vendorID="64" w:dllVersion="4096" w:nlCheck="1" w:checkStyle="0"/>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de-CH" w:vendorID="64" w:dllVersion="0" w:nlCheck="1" w:checkStyle="0"/>
  <w:activeWritingStyle w:appName="MSWord" w:lang="fr-CH"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activeWritingStyle w:appName="MSWord" w:lang="de-DE" w:vendorID="64" w:dllVersion="0" w:nlCheck="1" w:checkStyle="0"/>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578EE"/>
    <w:rsid w:val="00010C3E"/>
    <w:rsid w:val="00011D8B"/>
    <w:rsid w:val="00013276"/>
    <w:rsid w:val="00015CAD"/>
    <w:rsid w:val="00015E90"/>
    <w:rsid w:val="00020B9C"/>
    <w:rsid w:val="00023808"/>
    <w:rsid w:val="00030B16"/>
    <w:rsid w:val="00040213"/>
    <w:rsid w:val="000425DC"/>
    <w:rsid w:val="00054350"/>
    <w:rsid w:val="0005520E"/>
    <w:rsid w:val="000606F0"/>
    <w:rsid w:val="00064119"/>
    <w:rsid w:val="00070435"/>
    <w:rsid w:val="00073D2C"/>
    <w:rsid w:val="000828FA"/>
    <w:rsid w:val="0008537B"/>
    <w:rsid w:val="00094916"/>
    <w:rsid w:val="000A2021"/>
    <w:rsid w:val="000A4185"/>
    <w:rsid w:val="000A55CD"/>
    <w:rsid w:val="000C457A"/>
    <w:rsid w:val="000D724D"/>
    <w:rsid w:val="000E13D5"/>
    <w:rsid w:val="000E46B1"/>
    <w:rsid w:val="000E7E0A"/>
    <w:rsid w:val="000F3A5F"/>
    <w:rsid w:val="001030B1"/>
    <w:rsid w:val="0011498A"/>
    <w:rsid w:val="001255E6"/>
    <w:rsid w:val="00127897"/>
    <w:rsid w:val="00134408"/>
    <w:rsid w:val="00160406"/>
    <w:rsid w:val="001660FB"/>
    <w:rsid w:val="00172DC7"/>
    <w:rsid w:val="001852C8"/>
    <w:rsid w:val="00185A9A"/>
    <w:rsid w:val="00194F4D"/>
    <w:rsid w:val="001A07F0"/>
    <w:rsid w:val="001A7484"/>
    <w:rsid w:val="001A7B93"/>
    <w:rsid w:val="001B2945"/>
    <w:rsid w:val="001C1853"/>
    <w:rsid w:val="001C4E6D"/>
    <w:rsid w:val="001C6E34"/>
    <w:rsid w:val="001C7BF3"/>
    <w:rsid w:val="001F2F02"/>
    <w:rsid w:val="001F30F4"/>
    <w:rsid w:val="001F609F"/>
    <w:rsid w:val="001F74FD"/>
    <w:rsid w:val="00203579"/>
    <w:rsid w:val="0020597A"/>
    <w:rsid w:val="00211E60"/>
    <w:rsid w:val="00226D20"/>
    <w:rsid w:val="002300D0"/>
    <w:rsid w:val="00231FCC"/>
    <w:rsid w:val="0023336A"/>
    <w:rsid w:val="00233572"/>
    <w:rsid w:val="00234076"/>
    <w:rsid w:val="00234199"/>
    <w:rsid w:val="00245668"/>
    <w:rsid w:val="00246752"/>
    <w:rsid w:val="00251971"/>
    <w:rsid w:val="00254E9E"/>
    <w:rsid w:val="00266657"/>
    <w:rsid w:val="00274842"/>
    <w:rsid w:val="00277111"/>
    <w:rsid w:val="00280366"/>
    <w:rsid w:val="00281383"/>
    <w:rsid w:val="002869CC"/>
    <w:rsid w:val="0029330C"/>
    <w:rsid w:val="002933C8"/>
    <w:rsid w:val="002A3D72"/>
    <w:rsid w:val="002C540E"/>
    <w:rsid w:val="002C748A"/>
    <w:rsid w:val="002F45F0"/>
    <w:rsid w:val="002F462C"/>
    <w:rsid w:val="00305C2A"/>
    <w:rsid w:val="003118E2"/>
    <w:rsid w:val="00311AB3"/>
    <w:rsid w:val="0031375B"/>
    <w:rsid w:val="0031512A"/>
    <w:rsid w:val="0031670D"/>
    <w:rsid w:val="00322EC1"/>
    <w:rsid w:val="0032519A"/>
    <w:rsid w:val="003343BF"/>
    <w:rsid w:val="0033762E"/>
    <w:rsid w:val="00341149"/>
    <w:rsid w:val="003578EE"/>
    <w:rsid w:val="00361EEA"/>
    <w:rsid w:val="003700C7"/>
    <w:rsid w:val="00376723"/>
    <w:rsid w:val="003807FC"/>
    <w:rsid w:val="003A1026"/>
    <w:rsid w:val="003B6F0C"/>
    <w:rsid w:val="003C2C25"/>
    <w:rsid w:val="003C43BE"/>
    <w:rsid w:val="003C7682"/>
    <w:rsid w:val="003D3F62"/>
    <w:rsid w:val="003D553F"/>
    <w:rsid w:val="003F30D3"/>
    <w:rsid w:val="003F7142"/>
    <w:rsid w:val="00404ADA"/>
    <w:rsid w:val="00404CB8"/>
    <w:rsid w:val="0042011F"/>
    <w:rsid w:val="00423346"/>
    <w:rsid w:val="004305D2"/>
    <w:rsid w:val="0043220E"/>
    <w:rsid w:val="0043615F"/>
    <w:rsid w:val="00437603"/>
    <w:rsid w:val="00443629"/>
    <w:rsid w:val="00447967"/>
    <w:rsid w:val="00450719"/>
    <w:rsid w:val="00450BC4"/>
    <w:rsid w:val="00450DC0"/>
    <w:rsid w:val="00456DF2"/>
    <w:rsid w:val="004665C5"/>
    <w:rsid w:val="0047234D"/>
    <w:rsid w:val="00474939"/>
    <w:rsid w:val="0047601A"/>
    <w:rsid w:val="00481B2D"/>
    <w:rsid w:val="004859D4"/>
    <w:rsid w:val="00486AD6"/>
    <w:rsid w:val="004878BD"/>
    <w:rsid w:val="00491EF5"/>
    <w:rsid w:val="004A15F3"/>
    <w:rsid w:val="004A4C92"/>
    <w:rsid w:val="004B258F"/>
    <w:rsid w:val="004B5324"/>
    <w:rsid w:val="004D1BF4"/>
    <w:rsid w:val="004E01FF"/>
    <w:rsid w:val="004E1232"/>
    <w:rsid w:val="004E3A6C"/>
    <w:rsid w:val="004E73FB"/>
    <w:rsid w:val="004F2748"/>
    <w:rsid w:val="004F5B48"/>
    <w:rsid w:val="0050352E"/>
    <w:rsid w:val="005078AB"/>
    <w:rsid w:val="00510B8A"/>
    <w:rsid w:val="00514EAF"/>
    <w:rsid w:val="005202CA"/>
    <w:rsid w:val="00520746"/>
    <w:rsid w:val="00546682"/>
    <w:rsid w:val="00551600"/>
    <w:rsid w:val="005519DD"/>
    <w:rsid w:val="005526FF"/>
    <w:rsid w:val="0056363B"/>
    <w:rsid w:val="00563A36"/>
    <w:rsid w:val="00563D68"/>
    <w:rsid w:val="00571359"/>
    <w:rsid w:val="00574F90"/>
    <w:rsid w:val="005864EB"/>
    <w:rsid w:val="005A6188"/>
    <w:rsid w:val="005A70A1"/>
    <w:rsid w:val="005A790B"/>
    <w:rsid w:val="005B15BA"/>
    <w:rsid w:val="005C3FBD"/>
    <w:rsid w:val="005D3B56"/>
    <w:rsid w:val="005E107E"/>
    <w:rsid w:val="005E7B6C"/>
    <w:rsid w:val="005F4F39"/>
    <w:rsid w:val="006010B5"/>
    <w:rsid w:val="00607490"/>
    <w:rsid w:val="00613DDA"/>
    <w:rsid w:val="006176D1"/>
    <w:rsid w:val="0062097D"/>
    <w:rsid w:val="006338E4"/>
    <w:rsid w:val="00645139"/>
    <w:rsid w:val="00647F99"/>
    <w:rsid w:val="006524A8"/>
    <w:rsid w:val="00657683"/>
    <w:rsid w:val="00657783"/>
    <w:rsid w:val="00671B8A"/>
    <w:rsid w:val="00677A52"/>
    <w:rsid w:val="00687097"/>
    <w:rsid w:val="006924E6"/>
    <w:rsid w:val="00694B2A"/>
    <w:rsid w:val="0069752E"/>
    <w:rsid w:val="006A2990"/>
    <w:rsid w:val="006B071D"/>
    <w:rsid w:val="006B1524"/>
    <w:rsid w:val="006C2169"/>
    <w:rsid w:val="006D49A6"/>
    <w:rsid w:val="006D562C"/>
    <w:rsid w:val="006E0A92"/>
    <w:rsid w:val="006F6B26"/>
    <w:rsid w:val="00706ADE"/>
    <w:rsid w:val="00726B9E"/>
    <w:rsid w:val="00727858"/>
    <w:rsid w:val="00735296"/>
    <w:rsid w:val="007366FF"/>
    <w:rsid w:val="00744194"/>
    <w:rsid w:val="00745D74"/>
    <w:rsid w:val="00750285"/>
    <w:rsid w:val="007509BE"/>
    <w:rsid w:val="00751A83"/>
    <w:rsid w:val="00754D69"/>
    <w:rsid w:val="00760014"/>
    <w:rsid w:val="00763EE4"/>
    <w:rsid w:val="00765D2D"/>
    <w:rsid w:val="007747D9"/>
    <w:rsid w:val="00776C22"/>
    <w:rsid w:val="00776E17"/>
    <w:rsid w:val="00777B8E"/>
    <w:rsid w:val="00781F74"/>
    <w:rsid w:val="0078413E"/>
    <w:rsid w:val="0079121E"/>
    <w:rsid w:val="00793A22"/>
    <w:rsid w:val="00795E60"/>
    <w:rsid w:val="007A1B28"/>
    <w:rsid w:val="007B418E"/>
    <w:rsid w:val="007E4D4C"/>
    <w:rsid w:val="007E5BA8"/>
    <w:rsid w:val="007F2F4F"/>
    <w:rsid w:val="0080205B"/>
    <w:rsid w:val="008037C9"/>
    <w:rsid w:val="008170C9"/>
    <w:rsid w:val="00821A37"/>
    <w:rsid w:val="00832C4A"/>
    <w:rsid w:val="00835EDE"/>
    <w:rsid w:val="00844435"/>
    <w:rsid w:val="0085565B"/>
    <w:rsid w:val="00856A01"/>
    <w:rsid w:val="00874F79"/>
    <w:rsid w:val="008800FA"/>
    <w:rsid w:val="00880292"/>
    <w:rsid w:val="008861B9"/>
    <w:rsid w:val="008A6A1A"/>
    <w:rsid w:val="008A6A76"/>
    <w:rsid w:val="008B6CBB"/>
    <w:rsid w:val="008C37C2"/>
    <w:rsid w:val="008D6FEE"/>
    <w:rsid w:val="008D75AA"/>
    <w:rsid w:val="008D791A"/>
    <w:rsid w:val="008E26A9"/>
    <w:rsid w:val="00903E25"/>
    <w:rsid w:val="00915233"/>
    <w:rsid w:val="00915666"/>
    <w:rsid w:val="00917666"/>
    <w:rsid w:val="0093257D"/>
    <w:rsid w:val="00942030"/>
    <w:rsid w:val="00943968"/>
    <w:rsid w:val="009444D0"/>
    <w:rsid w:val="00946597"/>
    <w:rsid w:val="00953372"/>
    <w:rsid w:val="009667A1"/>
    <w:rsid w:val="00967047"/>
    <w:rsid w:val="0097114E"/>
    <w:rsid w:val="00972E4F"/>
    <w:rsid w:val="0097399D"/>
    <w:rsid w:val="00976EC0"/>
    <w:rsid w:val="009771F2"/>
    <w:rsid w:val="00983BD1"/>
    <w:rsid w:val="009979A3"/>
    <w:rsid w:val="009B2F3F"/>
    <w:rsid w:val="009B5E92"/>
    <w:rsid w:val="009C56B8"/>
    <w:rsid w:val="009C5826"/>
    <w:rsid w:val="009D2C33"/>
    <w:rsid w:val="009E7C80"/>
    <w:rsid w:val="009F0764"/>
    <w:rsid w:val="009F136F"/>
    <w:rsid w:val="009F2025"/>
    <w:rsid w:val="009F2893"/>
    <w:rsid w:val="00A01F53"/>
    <w:rsid w:val="00A05F1A"/>
    <w:rsid w:val="00A103E4"/>
    <w:rsid w:val="00A16076"/>
    <w:rsid w:val="00A1772B"/>
    <w:rsid w:val="00A203B2"/>
    <w:rsid w:val="00A45F84"/>
    <w:rsid w:val="00A50ABE"/>
    <w:rsid w:val="00A55F51"/>
    <w:rsid w:val="00A56595"/>
    <w:rsid w:val="00A57931"/>
    <w:rsid w:val="00A61329"/>
    <w:rsid w:val="00A64287"/>
    <w:rsid w:val="00A652A3"/>
    <w:rsid w:val="00A6550A"/>
    <w:rsid w:val="00A700E5"/>
    <w:rsid w:val="00A733C7"/>
    <w:rsid w:val="00A75333"/>
    <w:rsid w:val="00A90B6E"/>
    <w:rsid w:val="00AA03BD"/>
    <w:rsid w:val="00AB5F0D"/>
    <w:rsid w:val="00AB5F54"/>
    <w:rsid w:val="00AB7BE0"/>
    <w:rsid w:val="00AC2DF8"/>
    <w:rsid w:val="00AC3471"/>
    <w:rsid w:val="00AC60DA"/>
    <w:rsid w:val="00AD4F69"/>
    <w:rsid w:val="00AE45DA"/>
    <w:rsid w:val="00AE5582"/>
    <w:rsid w:val="00AE570F"/>
    <w:rsid w:val="00AF0F59"/>
    <w:rsid w:val="00AF4D99"/>
    <w:rsid w:val="00AF5E93"/>
    <w:rsid w:val="00AF6179"/>
    <w:rsid w:val="00B17908"/>
    <w:rsid w:val="00B2329F"/>
    <w:rsid w:val="00B3127C"/>
    <w:rsid w:val="00B33F90"/>
    <w:rsid w:val="00B51627"/>
    <w:rsid w:val="00B537E1"/>
    <w:rsid w:val="00B60914"/>
    <w:rsid w:val="00B6518C"/>
    <w:rsid w:val="00B679A4"/>
    <w:rsid w:val="00B74EE2"/>
    <w:rsid w:val="00B751DA"/>
    <w:rsid w:val="00B96083"/>
    <w:rsid w:val="00BB0D3C"/>
    <w:rsid w:val="00BB422F"/>
    <w:rsid w:val="00BB6109"/>
    <w:rsid w:val="00BB63D8"/>
    <w:rsid w:val="00BC0A37"/>
    <w:rsid w:val="00BD73EF"/>
    <w:rsid w:val="00BE3C38"/>
    <w:rsid w:val="00BF4B24"/>
    <w:rsid w:val="00C04463"/>
    <w:rsid w:val="00C07BCE"/>
    <w:rsid w:val="00C25D26"/>
    <w:rsid w:val="00C3231A"/>
    <w:rsid w:val="00C3600D"/>
    <w:rsid w:val="00C403B8"/>
    <w:rsid w:val="00C43CC9"/>
    <w:rsid w:val="00C45B77"/>
    <w:rsid w:val="00C5570B"/>
    <w:rsid w:val="00C573F1"/>
    <w:rsid w:val="00C57CF4"/>
    <w:rsid w:val="00C63D6B"/>
    <w:rsid w:val="00C76854"/>
    <w:rsid w:val="00C7781C"/>
    <w:rsid w:val="00C84AB0"/>
    <w:rsid w:val="00C861E4"/>
    <w:rsid w:val="00C94138"/>
    <w:rsid w:val="00CA42EA"/>
    <w:rsid w:val="00CA554E"/>
    <w:rsid w:val="00CA5FA1"/>
    <w:rsid w:val="00CC3BF3"/>
    <w:rsid w:val="00CE382B"/>
    <w:rsid w:val="00D0191D"/>
    <w:rsid w:val="00D01E3C"/>
    <w:rsid w:val="00D04983"/>
    <w:rsid w:val="00D0713E"/>
    <w:rsid w:val="00D12A9E"/>
    <w:rsid w:val="00D20787"/>
    <w:rsid w:val="00D20A7B"/>
    <w:rsid w:val="00D24A6A"/>
    <w:rsid w:val="00D268B9"/>
    <w:rsid w:val="00D41994"/>
    <w:rsid w:val="00D46BD4"/>
    <w:rsid w:val="00D46E11"/>
    <w:rsid w:val="00D52615"/>
    <w:rsid w:val="00D56A18"/>
    <w:rsid w:val="00D67B5C"/>
    <w:rsid w:val="00D77574"/>
    <w:rsid w:val="00D91788"/>
    <w:rsid w:val="00DB7652"/>
    <w:rsid w:val="00DC34CC"/>
    <w:rsid w:val="00DC68D1"/>
    <w:rsid w:val="00DC7C27"/>
    <w:rsid w:val="00DD0F5F"/>
    <w:rsid w:val="00DE0562"/>
    <w:rsid w:val="00DE1E51"/>
    <w:rsid w:val="00DE3AC7"/>
    <w:rsid w:val="00DE7362"/>
    <w:rsid w:val="00DF5167"/>
    <w:rsid w:val="00DF6E57"/>
    <w:rsid w:val="00DF7823"/>
    <w:rsid w:val="00E01F17"/>
    <w:rsid w:val="00E02095"/>
    <w:rsid w:val="00E07E89"/>
    <w:rsid w:val="00E11405"/>
    <w:rsid w:val="00E242DE"/>
    <w:rsid w:val="00E309A4"/>
    <w:rsid w:val="00E321C8"/>
    <w:rsid w:val="00E32D83"/>
    <w:rsid w:val="00E41CE1"/>
    <w:rsid w:val="00E50D59"/>
    <w:rsid w:val="00E529F6"/>
    <w:rsid w:val="00E52C6C"/>
    <w:rsid w:val="00E563D2"/>
    <w:rsid w:val="00E61BDE"/>
    <w:rsid w:val="00E63451"/>
    <w:rsid w:val="00E65D9F"/>
    <w:rsid w:val="00E67C04"/>
    <w:rsid w:val="00E71DD5"/>
    <w:rsid w:val="00E73517"/>
    <w:rsid w:val="00E77173"/>
    <w:rsid w:val="00E80763"/>
    <w:rsid w:val="00E80AD7"/>
    <w:rsid w:val="00E85C8F"/>
    <w:rsid w:val="00EA3FBF"/>
    <w:rsid w:val="00EB2B11"/>
    <w:rsid w:val="00EC13D0"/>
    <w:rsid w:val="00ED29E0"/>
    <w:rsid w:val="00ED4D64"/>
    <w:rsid w:val="00ED4D7C"/>
    <w:rsid w:val="00ED4F45"/>
    <w:rsid w:val="00ED5D67"/>
    <w:rsid w:val="00EE17D6"/>
    <w:rsid w:val="00EE212A"/>
    <w:rsid w:val="00EE3104"/>
    <w:rsid w:val="00EE3D27"/>
    <w:rsid w:val="00EF6287"/>
    <w:rsid w:val="00F17ABB"/>
    <w:rsid w:val="00F3694A"/>
    <w:rsid w:val="00F41ABC"/>
    <w:rsid w:val="00F5384A"/>
    <w:rsid w:val="00F60F5F"/>
    <w:rsid w:val="00F619C6"/>
    <w:rsid w:val="00F63C57"/>
    <w:rsid w:val="00F64A34"/>
    <w:rsid w:val="00F663D9"/>
    <w:rsid w:val="00F73015"/>
    <w:rsid w:val="00F7746F"/>
    <w:rsid w:val="00F828DB"/>
    <w:rsid w:val="00F9369A"/>
    <w:rsid w:val="00F95EEC"/>
    <w:rsid w:val="00FA0F04"/>
    <w:rsid w:val="00FA390B"/>
    <w:rsid w:val="00FB6AD8"/>
    <w:rsid w:val="00FC100C"/>
    <w:rsid w:val="00FD515C"/>
    <w:rsid w:val="00FD78FE"/>
    <w:rsid w:val="00FE1135"/>
    <w:rsid w:val="00FE3BF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A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3578EE"/>
  </w:style>
  <w:style w:type="paragraph" w:styleId="berschrift1">
    <w:name w:val="heading 1"/>
    <w:aliases w:val="P_SubTitle"/>
    <w:basedOn w:val="Standard"/>
    <w:next w:val="Standard"/>
    <w:link w:val="berschrift1Zchn"/>
    <w:qFormat/>
    <w:rsid w:val="00AB5F0D"/>
    <w:pPr>
      <w:keepNext/>
      <w:keepLines/>
      <w:spacing w:before="240" w:after="120" w:line="240" w:lineRule="auto"/>
      <w:outlineLvl w:val="0"/>
    </w:pPr>
    <w:rPr>
      <w:rFonts w:ascii="Calibri" w:eastAsia="Times New Roman" w:hAnsi="Calibri" w:cs="Times New Roman"/>
      <w:b/>
      <w:sz w:val="24"/>
      <w:szCs w:val="32"/>
    </w:rPr>
  </w:style>
  <w:style w:type="paragraph" w:styleId="berschrift2">
    <w:name w:val="heading 2"/>
    <w:basedOn w:val="Standard"/>
    <w:next w:val="Standard"/>
    <w:link w:val="berschrift2Zchn"/>
    <w:uiPriority w:val="9"/>
    <w:unhideWhenUsed/>
    <w:rsid w:val="003578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rsid w:val="00FD51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P_SubTitle Zchn"/>
    <w:link w:val="berschrift1"/>
    <w:rsid w:val="00AB5F0D"/>
    <w:rPr>
      <w:rFonts w:ascii="Calibri" w:eastAsia="Times New Roman" w:hAnsi="Calibri" w:cs="Times New Roman"/>
      <w:b/>
      <w:sz w:val="24"/>
      <w:szCs w:val="32"/>
    </w:rPr>
  </w:style>
  <w:style w:type="character" w:customStyle="1" w:styleId="berschrift2Zchn">
    <w:name w:val="Überschrift 2 Zchn"/>
    <w:basedOn w:val="Absatz-Standardschriftart"/>
    <w:link w:val="berschrift2"/>
    <w:uiPriority w:val="9"/>
    <w:rsid w:val="003578EE"/>
    <w:rPr>
      <w:rFonts w:asciiTheme="majorHAnsi" w:eastAsiaTheme="majorEastAsia" w:hAnsiTheme="majorHAnsi" w:cstheme="majorBidi"/>
      <w:color w:val="2E74B5" w:themeColor="accent1" w:themeShade="BF"/>
      <w:sz w:val="26"/>
      <w:szCs w:val="26"/>
    </w:rPr>
  </w:style>
  <w:style w:type="paragraph" w:styleId="Titel">
    <w:name w:val="Title"/>
    <w:basedOn w:val="Standard"/>
    <w:next w:val="Standard"/>
    <w:link w:val="TitelZchn"/>
    <w:uiPriority w:val="10"/>
    <w:rsid w:val="003578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578EE"/>
    <w:rPr>
      <w:rFonts w:asciiTheme="majorHAnsi" w:eastAsiaTheme="majorEastAsia" w:hAnsiTheme="majorHAnsi" w:cstheme="majorBidi"/>
      <w:spacing w:val="-10"/>
      <w:kern w:val="28"/>
      <w:sz w:val="56"/>
      <w:szCs w:val="56"/>
    </w:rPr>
  </w:style>
  <w:style w:type="paragraph" w:customStyle="1" w:styleId="EndNoteBibliographyTitle">
    <w:name w:val="EndNote Bibliography Title"/>
    <w:basedOn w:val="Standard"/>
    <w:link w:val="EndNoteBibliographyTitleChar"/>
    <w:rsid w:val="003578EE"/>
    <w:pPr>
      <w:spacing w:after="0"/>
      <w:jc w:val="center"/>
    </w:pPr>
    <w:rPr>
      <w:rFonts w:ascii="Calibri" w:hAnsi="Calibri"/>
      <w:noProof/>
      <w:lang w:val="en-US"/>
    </w:rPr>
  </w:style>
  <w:style w:type="character" w:customStyle="1" w:styleId="EndNoteBibliographyTitleChar">
    <w:name w:val="EndNote Bibliography Title Char"/>
    <w:basedOn w:val="Absatz-Standardschriftart"/>
    <w:link w:val="EndNoteBibliographyTitle"/>
    <w:rsid w:val="003578EE"/>
    <w:rPr>
      <w:rFonts w:ascii="Calibri" w:hAnsi="Calibri"/>
      <w:noProof/>
      <w:lang w:val="en-US"/>
    </w:rPr>
  </w:style>
  <w:style w:type="paragraph" w:customStyle="1" w:styleId="EndNoteBibliography">
    <w:name w:val="EndNote Bibliography"/>
    <w:basedOn w:val="Standard"/>
    <w:link w:val="EndNoteBibliographyChar"/>
    <w:rsid w:val="003578EE"/>
    <w:pPr>
      <w:spacing w:line="240" w:lineRule="auto"/>
    </w:pPr>
    <w:rPr>
      <w:rFonts w:ascii="Calibri" w:hAnsi="Calibri"/>
      <w:noProof/>
      <w:lang w:val="en-US"/>
    </w:rPr>
  </w:style>
  <w:style w:type="character" w:customStyle="1" w:styleId="EndNoteBibliographyChar">
    <w:name w:val="EndNote Bibliography Char"/>
    <w:basedOn w:val="Absatz-Standardschriftart"/>
    <w:link w:val="EndNoteBibliography"/>
    <w:rsid w:val="003578EE"/>
    <w:rPr>
      <w:rFonts w:ascii="Calibri" w:hAnsi="Calibri"/>
      <w:noProof/>
      <w:lang w:val="en-US"/>
    </w:rPr>
  </w:style>
  <w:style w:type="character" w:styleId="Hyperlink">
    <w:name w:val="Hyperlink"/>
    <w:basedOn w:val="Absatz-Standardschriftart"/>
    <w:uiPriority w:val="99"/>
    <w:unhideWhenUsed/>
    <w:rsid w:val="003578EE"/>
    <w:rPr>
      <w:color w:val="0563C1" w:themeColor="hyperlink"/>
      <w:u w:val="single"/>
    </w:rPr>
  </w:style>
  <w:style w:type="paragraph" w:styleId="Kopfzeile">
    <w:name w:val="header"/>
    <w:basedOn w:val="Standard"/>
    <w:link w:val="KopfzeileZchn"/>
    <w:uiPriority w:val="99"/>
    <w:unhideWhenUsed/>
    <w:rsid w:val="003578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78EE"/>
  </w:style>
  <w:style w:type="paragraph" w:styleId="Fuzeile">
    <w:name w:val="footer"/>
    <w:basedOn w:val="Standard"/>
    <w:link w:val="FuzeileZchn"/>
    <w:uiPriority w:val="99"/>
    <w:unhideWhenUsed/>
    <w:rsid w:val="003578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78EE"/>
  </w:style>
  <w:style w:type="paragraph" w:styleId="Endnotentext">
    <w:name w:val="endnote text"/>
    <w:basedOn w:val="Standard"/>
    <w:link w:val="EndnotentextZchn"/>
    <w:uiPriority w:val="99"/>
    <w:semiHidden/>
    <w:unhideWhenUsed/>
    <w:rsid w:val="003578EE"/>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578EE"/>
    <w:rPr>
      <w:sz w:val="20"/>
      <w:szCs w:val="20"/>
    </w:rPr>
  </w:style>
  <w:style w:type="character" w:styleId="Endnotenzeichen">
    <w:name w:val="endnote reference"/>
    <w:basedOn w:val="Absatz-Standardschriftart"/>
    <w:uiPriority w:val="99"/>
    <w:unhideWhenUsed/>
    <w:rsid w:val="003578EE"/>
    <w:rPr>
      <w:vertAlign w:val="superscript"/>
    </w:rPr>
  </w:style>
  <w:style w:type="character" w:styleId="Kommentarzeichen">
    <w:name w:val="annotation reference"/>
    <w:basedOn w:val="Absatz-Standardschriftart"/>
    <w:uiPriority w:val="99"/>
    <w:semiHidden/>
    <w:unhideWhenUsed/>
    <w:rsid w:val="003578EE"/>
    <w:rPr>
      <w:sz w:val="16"/>
      <w:szCs w:val="16"/>
    </w:rPr>
  </w:style>
  <w:style w:type="paragraph" w:styleId="Kommentartext">
    <w:name w:val="annotation text"/>
    <w:basedOn w:val="Standard"/>
    <w:link w:val="KommentartextZchn"/>
    <w:uiPriority w:val="99"/>
    <w:unhideWhenUsed/>
    <w:rsid w:val="003578EE"/>
    <w:pPr>
      <w:spacing w:line="240" w:lineRule="auto"/>
    </w:pPr>
    <w:rPr>
      <w:sz w:val="20"/>
      <w:szCs w:val="20"/>
    </w:rPr>
  </w:style>
  <w:style w:type="character" w:customStyle="1" w:styleId="KommentartextZchn">
    <w:name w:val="Kommentartext Zchn"/>
    <w:basedOn w:val="Absatz-Standardschriftart"/>
    <w:link w:val="Kommentartext"/>
    <w:uiPriority w:val="99"/>
    <w:rsid w:val="003578EE"/>
    <w:rPr>
      <w:sz w:val="20"/>
      <w:szCs w:val="20"/>
    </w:rPr>
  </w:style>
  <w:style w:type="paragraph" w:styleId="Kommentarthema">
    <w:name w:val="annotation subject"/>
    <w:basedOn w:val="Kommentartext"/>
    <w:next w:val="Kommentartext"/>
    <w:link w:val="KommentarthemaZchn"/>
    <w:uiPriority w:val="99"/>
    <w:semiHidden/>
    <w:unhideWhenUsed/>
    <w:rsid w:val="003578EE"/>
    <w:rPr>
      <w:b/>
      <w:bCs/>
    </w:rPr>
  </w:style>
  <w:style w:type="character" w:customStyle="1" w:styleId="KommentarthemaZchn">
    <w:name w:val="Kommentarthema Zchn"/>
    <w:basedOn w:val="KommentartextZchn"/>
    <w:link w:val="Kommentarthema"/>
    <w:uiPriority w:val="99"/>
    <w:semiHidden/>
    <w:rsid w:val="003578EE"/>
    <w:rPr>
      <w:b/>
      <w:bCs/>
      <w:sz w:val="20"/>
      <w:szCs w:val="20"/>
    </w:rPr>
  </w:style>
  <w:style w:type="paragraph" w:styleId="Sprechblasentext">
    <w:name w:val="Balloon Text"/>
    <w:basedOn w:val="Standard"/>
    <w:link w:val="SprechblasentextZchn"/>
    <w:uiPriority w:val="99"/>
    <w:semiHidden/>
    <w:unhideWhenUsed/>
    <w:rsid w:val="003578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78EE"/>
    <w:rPr>
      <w:rFonts w:ascii="Segoe UI" w:hAnsi="Segoe UI" w:cs="Segoe UI"/>
      <w:sz w:val="18"/>
      <w:szCs w:val="18"/>
    </w:rPr>
  </w:style>
  <w:style w:type="paragraph" w:customStyle="1" w:styleId="Default">
    <w:name w:val="Default"/>
    <w:rsid w:val="003578EE"/>
    <w:pPr>
      <w:autoSpaceDE w:val="0"/>
      <w:autoSpaceDN w:val="0"/>
      <w:adjustRightInd w:val="0"/>
      <w:spacing w:after="0" w:line="240" w:lineRule="auto"/>
    </w:pPr>
    <w:rPr>
      <w:rFonts w:ascii="Calibri" w:hAnsi="Calibri" w:cs="Calibri"/>
      <w:color w:val="000000"/>
      <w:sz w:val="24"/>
      <w:szCs w:val="24"/>
    </w:rPr>
  </w:style>
  <w:style w:type="table" w:styleId="Tabellenraster">
    <w:name w:val="Table Grid"/>
    <w:basedOn w:val="NormaleTabelle"/>
    <w:uiPriority w:val="59"/>
    <w:rsid w:val="0035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P_AuthorsName"/>
    <w:basedOn w:val="Standard"/>
    <w:uiPriority w:val="34"/>
    <w:qFormat/>
    <w:rsid w:val="00AB5F0D"/>
    <w:pPr>
      <w:ind w:left="720"/>
      <w:contextualSpacing/>
    </w:pPr>
  </w:style>
  <w:style w:type="paragraph" w:customStyle="1" w:styleId="Pa1">
    <w:name w:val="Pa1"/>
    <w:basedOn w:val="Default"/>
    <w:next w:val="Default"/>
    <w:uiPriority w:val="99"/>
    <w:rsid w:val="003578EE"/>
    <w:pPr>
      <w:spacing w:line="241" w:lineRule="atLeast"/>
    </w:pPr>
    <w:rPr>
      <w:rFonts w:ascii="EC Square Sans Pro" w:hAnsi="EC Square Sans Pro" w:cstheme="minorBidi"/>
      <w:color w:val="auto"/>
    </w:rPr>
  </w:style>
  <w:style w:type="character" w:styleId="Hervorhebung">
    <w:name w:val="Emphasis"/>
    <w:basedOn w:val="Absatz-Standardschriftart"/>
    <w:uiPriority w:val="20"/>
    <w:rsid w:val="003578EE"/>
    <w:rPr>
      <w:i/>
      <w:iCs/>
    </w:rPr>
  </w:style>
  <w:style w:type="paragraph" w:customStyle="1" w:styleId="PBibliography">
    <w:name w:val="P_Bibliography"/>
    <w:basedOn w:val="Standard"/>
    <w:link w:val="PBibliographyCar"/>
    <w:qFormat/>
    <w:rsid w:val="00AB5F0D"/>
    <w:pPr>
      <w:spacing w:after="0" w:line="240" w:lineRule="auto"/>
      <w:ind w:left="567" w:hanging="567"/>
      <w:jc w:val="both"/>
    </w:pPr>
    <w:rPr>
      <w:rFonts w:ascii="Calibri" w:eastAsia="Times New Roman" w:hAnsi="Calibri" w:cs="Arial"/>
      <w:sz w:val="20"/>
      <w:szCs w:val="20"/>
      <w:lang w:val="en-US" w:eastAsia="fr-CH"/>
    </w:rPr>
  </w:style>
  <w:style w:type="character" w:customStyle="1" w:styleId="PBibliographyCar">
    <w:name w:val="P_Bibliography Car"/>
    <w:link w:val="PBibliography"/>
    <w:rsid w:val="00AB5F0D"/>
    <w:rPr>
      <w:rFonts w:ascii="Calibri" w:eastAsia="Times New Roman" w:hAnsi="Calibri" w:cs="Arial"/>
      <w:sz w:val="20"/>
      <w:szCs w:val="20"/>
      <w:lang w:val="en-US" w:eastAsia="fr-CH"/>
    </w:rPr>
  </w:style>
  <w:style w:type="paragraph" w:customStyle="1" w:styleId="PQuotation">
    <w:name w:val="P_Quotation"/>
    <w:basedOn w:val="Standard"/>
    <w:link w:val="PQuotationCar"/>
    <w:qFormat/>
    <w:rsid w:val="00AB5F0D"/>
    <w:pPr>
      <w:spacing w:before="120" w:after="120" w:line="240" w:lineRule="auto"/>
      <w:ind w:left="567" w:right="567"/>
      <w:jc w:val="both"/>
    </w:pPr>
    <w:rPr>
      <w:rFonts w:ascii="Calibri" w:eastAsia="Times New Roman" w:hAnsi="Calibri" w:cs="Arial"/>
      <w:iCs/>
      <w:lang w:val="en-US" w:eastAsia="fr-CH"/>
    </w:rPr>
  </w:style>
  <w:style w:type="character" w:customStyle="1" w:styleId="PQuotationCar">
    <w:name w:val="P_Quotation Car"/>
    <w:link w:val="PQuotation"/>
    <w:rsid w:val="00AB5F0D"/>
    <w:rPr>
      <w:rFonts w:ascii="Calibri" w:eastAsia="Times New Roman" w:hAnsi="Calibri" w:cs="Arial"/>
      <w:iCs/>
      <w:lang w:val="en-US" w:eastAsia="fr-CH"/>
    </w:rPr>
  </w:style>
  <w:style w:type="paragraph" w:customStyle="1" w:styleId="PText">
    <w:name w:val="P_Text"/>
    <w:basedOn w:val="Standard"/>
    <w:link w:val="PTextCar"/>
    <w:qFormat/>
    <w:rsid w:val="00AB5F0D"/>
    <w:pPr>
      <w:spacing w:before="120" w:after="0" w:line="240" w:lineRule="auto"/>
      <w:jc w:val="both"/>
    </w:pPr>
    <w:rPr>
      <w:rFonts w:ascii="Calibri" w:eastAsia="Times New Roman" w:hAnsi="Calibri" w:cs="Arial"/>
      <w:iCs/>
      <w:kern w:val="2"/>
      <w:sz w:val="24"/>
      <w:szCs w:val="24"/>
      <w:lang w:val="en-US" w:eastAsia="fr-CH"/>
    </w:rPr>
  </w:style>
  <w:style w:type="character" w:customStyle="1" w:styleId="PTextCar">
    <w:name w:val="P_Text Car"/>
    <w:link w:val="PText"/>
    <w:rsid w:val="00AB5F0D"/>
    <w:rPr>
      <w:rFonts w:ascii="Calibri" w:eastAsia="Times New Roman" w:hAnsi="Calibri" w:cs="Arial"/>
      <w:iCs/>
      <w:kern w:val="2"/>
      <w:sz w:val="24"/>
      <w:szCs w:val="24"/>
      <w:lang w:val="en-US" w:eastAsia="fr-CH"/>
    </w:rPr>
  </w:style>
  <w:style w:type="paragraph" w:customStyle="1" w:styleId="PArticlesTitle">
    <w:name w:val="P_ArticlesTitle"/>
    <w:basedOn w:val="Standard"/>
    <w:link w:val="PArticlesTitleCar"/>
    <w:uiPriority w:val="99"/>
    <w:qFormat/>
    <w:rsid w:val="00AB5F0D"/>
    <w:pPr>
      <w:widowControl w:val="0"/>
      <w:suppressAutoHyphens/>
      <w:autoSpaceDE w:val="0"/>
      <w:autoSpaceDN w:val="0"/>
      <w:adjustRightInd w:val="0"/>
      <w:spacing w:after="80" w:line="240" w:lineRule="auto"/>
      <w:jc w:val="center"/>
    </w:pPr>
    <w:rPr>
      <w:rFonts w:ascii="Calibri" w:eastAsia="MS Mincho" w:hAnsi="Calibri" w:cs="Times New Roman"/>
      <w:b/>
      <w:color w:val="00000A"/>
      <w:sz w:val="28"/>
      <w:szCs w:val="28"/>
      <w:lang w:val="en-IE"/>
    </w:rPr>
  </w:style>
  <w:style w:type="character" w:customStyle="1" w:styleId="PArticlesTitleCar">
    <w:name w:val="P_ArticlesTitle Car"/>
    <w:link w:val="PArticlesTitle"/>
    <w:uiPriority w:val="99"/>
    <w:rsid w:val="00AB5F0D"/>
    <w:rPr>
      <w:rFonts w:ascii="Calibri" w:eastAsia="MS Mincho" w:hAnsi="Calibri" w:cs="Times New Roman"/>
      <w:b/>
      <w:color w:val="00000A"/>
      <w:sz w:val="28"/>
      <w:szCs w:val="28"/>
      <w:lang w:val="en-IE"/>
    </w:rPr>
  </w:style>
  <w:style w:type="paragraph" w:customStyle="1" w:styleId="PNumberedSectionTitle">
    <w:name w:val="P_NumberedSectionTitle"/>
    <w:basedOn w:val="Standard"/>
    <w:link w:val="PNumberedSectionTitleCar"/>
    <w:qFormat/>
    <w:rsid w:val="003B6F0C"/>
    <w:pPr>
      <w:numPr>
        <w:numId w:val="13"/>
      </w:numPr>
      <w:tabs>
        <w:tab w:val="left" w:pos="284"/>
      </w:tabs>
      <w:spacing w:before="240" w:after="120" w:line="240" w:lineRule="auto"/>
    </w:pPr>
    <w:rPr>
      <w:rFonts w:ascii="Calibri" w:eastAsia="Times New Roman" w:hAnsi="Calibri" w:cs="Arial"/>
      <w:b/>
      <w:sz w:val="24"/>
      <w:szCs w:val="24"/>
      <w:lang w:val="en-US" w:eastAsia="fr-CH"/>
    </w:rPr>
  </w:style>
  <w:style w:type="character" w:customStyle="1" w:styleId="PNumberedSectionTitleCar">
    <w:name w:val="P_NumberedSectionTitle Car"/>
    <w:link w:val="PNumberedSectionTitle"/>
    <w:rsid w:val="00AB5F0D"/>
    <w:rPr>
      <w:rFonts w:ascii="Calibri" w:eastAsia="Times New Roman" w:hAnsi="Calibri" w:cs="Arial"/>
      <w:b/>
      <w:sz w:val="24"/>
      <w:szCs w:val="24"/>
      <w:lang w:val="en-US" w:eastAsia="fr-CH"/>
    </w:rPr>
  </w:style>
  <w:style w:type="paragraph" w:customStyle="1" w:styleId="PTitreSansNumerotation">
    <w:name w:val="P_TitreSansNumerotation"/>
    <w:basedOn w:val="Standard"/>
    <w:next w:val="Standard"/>
    <w:autoRedefine/>
    <w:uiPriority w:val="29"/>
    <w:qFormat/>
    <w:rsid w:val="00AB5F0D"/>
    <w:pPr>
      <w:widowControl w:val="0"/>
      <w:tabs>
        <w:tab w:val="left" w:pos="284"/>
      </w:tabs>
      <w:suppressAutoHyphens/>
      <w:autoSpaceDE w:val="0"/>
      <w:autoSpaceDN w:val="0"/>
      <w:adjustRightInd w:val="0"/>
      <w:spacing w:before="240" w:after="120" w:line="240" w:lineRule="auto"/>
      <w:jc w:val="both"/>
    </w:pPr>
    <w:rPr>
      <w:rFonts w:ascii="Calibri" w:eastAsia="MS Mincho" w:hAnsi="Calibri" w:cs="Times New Roman"/>
      <w:b/>
      <w:bCs/>
      <w:color w:val="00000A"/>
      <w:sz w:val="24"/>
      <w:szCs w:val="28"/>
      <w:lang w:val="en-IE"/>
    </w:rPr>
  </w:style>
  <w:style w:type="paragraph" w:styleId="Funotentext">
    <w:name w:val="footnote text"/>
    <w:aliases w:val="P_Footnote"/>
    <w:basedOn w:val="Standard"/>
    <w:link w:val="FunotentextZchn"/>
    <w:uiPriority w:val="99"/>
    <w:qFormat/>
    <w:rsid w:val="00AB5F0D"/>
    <w:pPr>
      <w:keepLines/>
      <w:widowControl w:val="0"/>
      <w:snapToGrid w:val="0"/>
      <w:spacing w:before="120" w:after="0" w:line="240" w:lineRule="auto"/>
      <w:ind w:left="170" w:hanging="170"/>
      <w:jc w:val="both"/>
    </w:pPr>
    <w:rPr>
      <w:rFonts w:ascii="Calibri" w:eastAsia="PMingLiU" w:hAnsi="Calibri" w:cs="Times New Roman"/>
      <w:iCs/>
      <w:kern w:val="2"/>
      <w:sz w:val="20"/>
      <w:szCs w:val="20"/>
      <w:lang w:val="fr-FR" w:eastAsia="fr-CH"/>
    </w:rPr>
  </w:style>
  <w:style w:type="character" w:customStyle="1" w:styleId="FunotentextZchn">
    <w:name w:val="Fußnotentext Zchn"/>
    <w:aliases w:val="P_Footnote Zchn"/>
    <w:link w:val="Funotentext"/>
    <w:uiPriority w:val="99"/>
    <w:rsid w:val="00AB5F0D"/>
    <w:rPr>
      <w:rFonts w:ascii="Calibri" w:eastAsia="PMingLiU" w:hAnsi="Calibri" w:cs="Times New Roman"/>
      <w:iCs/>
      <w:kern w:val="2"/>
      <w:sz w:val="20"/>
      <w:szCs w:val="20"/>
      <w:lang w:val="fr-FR" w:eastAsia="fr-CH"/>
    </w:rPr>
  </w:style>
  <w:style w:type="character" w:styleId="Funotenzeichen">
    <w:name w:val="footnote reference"/>
    <w:basedOn w:val="Absatz-Standardschriftart"/>
    <w:uiPriority w:val="99"/>
    <w:semiHidden/>
    <w:unhideWhenUsed/>
    <w:rsid w:val="008800FA"/>
    <w:rPr>
      <w:vertAlign w:val="superscript"/>
    </w:rPr>
  </w:style>
  <w:style w:type="character" w:styleId="BesuchterLink">
    <w:name w:val="FollowedHyperlink"/>
    <w:basedOn w:val="Absatz-Standardschriftart"/>
    <w:uiPriority w:val="99"/>
    <w:semiHidden/>
    <w:unhideWhenUsed/>
    <w:rsid w:val="008800FA"/>
    <w:rPr>
      <w:color w:val="954F72" w:themeColor="followedHyperlink"/>
      <w:u w:val="single"/>
    </w:rPr>
  </w:style>
  <w:style w:type="paragraph" w:styleId="KeinLeerraum">
    <w:name w:val="No Spacing"/>
    <w:aliases w:val="P_Legend"/>
    <w:basedOn w:val="Standard"/>
    <w:link w:val="KeinLeerraumZchn"/>
    <w:uiPriority w:val="1"/>
    <w:qFormat/>
    <w:rsid w:val="00AB5F0D"/>
    <w:pPr>
      <w:keepNext/>
      <w:spacing w:before="120"/>
      <w:jc w:val="center"/>
    </w:pPr>
    <w:rPr>
      <w:rFonts w:cstheme="minorHAnsi"/>
      <w:szCs w:val="18"/>
      <w:lang w:val="fr-CH"/>
    </w:rPr>
  </w:style>
  <w:style w:type="character" w:customStyle="1" w:styleId="KeinLeerraumZchn">
    <w:name w:val="Kein Leerraum Zchn"/>
    <w:aliases w:val="P_Legend Zchn"/>
    <w:link w:val="KeinLeerraum"/>
    <w:uiPriority w:val="1"/>
    <w:rsid w:val="00AB5F0D"/>
    <w:rPr>
      <w:rFonts w:cstheme="minorHAnsi"/>
      <w:szCs w:val="18"/>
      <w:lang w:val="fr-CH"/>
    </w:rPr>
  </w:style>
  <w:style w:type="character" w:styleId="IntensiverVerweis">
    <w:name w:val="Intense Reference"/>
    <w:aliases w:val="P_Universite"/>
    <w:uiPriority w:val="32"/>
    <w:qFormat/>
    <w:rsid w:val="00AB5F0D"/>
    <w:rPr>
      <w:rFonts w:eastAsia="PMingLiU" w:cs="Times New Roman"/>
      <w:i/>
      <w:iCs/>
      <w:kern w:val="2"/>
      <w:szCs w:val="24"/>
      <w:lang w:val="en-IE" w:eastAsia="fr-CH"/>
    </w:rPr>
  </w:style>
  <w:style w:type="character" w:styleId="SchwacheHervorhebung">
    <w:name w:val="Subtle Emphasis"/>
    <w:basedOn w:val="Absatz-Standardschriftart"/>
    <w:uiPriority w:val="19"/>
    <w:rsid w:val="00571359"/>
    <w:rPr>
      <w:i/>
      <w:iCs/>
      <w:color w:val="404040" w:themeColor="text1" w:themeTint="BF"/>
    </w:rPr>
  </w:style>
  <w:style w:type="paragraph" w:customStyle="1" w:styleId="Pcitations">
    <w:name w:val="P_citations"/>
    <w:basedOn w:val="Standard"/>
    <w:link w:val="PcitationsCar"/>
    <w:rsid w:val="00AB5F0D"/>
    <w:pPr>
      <w:spacing w:before="120" w:after="120" w:line="240" w:lineRule="auto"/>
      <w:ind w:left="567" w:right="567"/>
      <w:jc w:val="both"/>
    </w:pPr>
    <w:rPr>
      <w:rFonts w:ascii="Calibri" w:eastAsia="Times New Roman" w:hAnsi="Calibri" w:cs="Arial"/>
      <w:iCs/>
      <w:lang w:val="en-US" w:eastAsia="fr-CH"/>
    </w:rPr>
  </w:style>
  <w:style w:type="character" w:customStyle="1" w:styleId="PcitationsCar">
    <w:name w:val="P_citations Car"/>
    <w:link w:val="Pcitations"/>
    <w:rsid w:val="00AB5F0D"/>
    <w:rPr>
      <w:rFonts w:ascii="Calibri" w:eastAsia="Times New Roman" w:hAnsi="Calibri" w:cs="Arial"/>
      <w:iCs/>
      <w:lang w:val="en-US" w:eastAsia="fr-CH"/>
    </w:rPr>
  </w:style>
  <w:style w:type="paragraph" w:customStyle="1" w:styleId="PAuthorLastPage">
    <w:name w:val="P_Author_LastPage"/>
    <w:link w:val="PAuthorLastPageCar"/>
    <w:qFormat/>
    <w:rsid w:val="00AB5F0D"/>
    <w:pPr>
      <w:keepNext/>
      <w:tabs>
        <w:tab w:val="left" w:pos="345"/>
      </w:tabs>
      <w:spacing w:before="120"/>
      <w:jc w:val="center"/>
    </w:pPr>
    <w:rPr>
      <w:rFonts w:ascii="Calibri" w:eastAsia="Calibri" w:hAnsi="Calibri" w:cs="Calibri"/>
      <w:szCs w:val="18"/>
      <w:lang w:val="en-GB"/>
    </w:rPr>
  </w:style>
  <w:style w:type="character" w:customStyle="1" w:styleId="PAuthorLastPageCar">
    <w:name w:val="P_Author_LastPage Car"/>
    <w:link w:val="PAuthorLastPage"/>
    <w:rsid w:val="00AB5F0D"/>
    <w:rPr>
      <w:rFonts w:ascii="Calibri" w:eastAsia="Calibri" w:hAnsi="Calibri" w:cs="Calibri"/>
      <w:szCs w:val="18"/>
      <w:lang w:val="en-GB"/>
    </w:rPr>
  </w:style>
  <w:style w:type="paragraph" w:customStyle="1" w:styleId="Phorizontal-line">
    <w:name w:val="P_horizontal-line"/>
    <w:basedOn w:val="Standard"/>
    <w:link w:val="Phorizontal-lineCar"/>
    <w:qFormat/>
    <w:rsid w:val="00AB5F0D"/>
    <w:pPr>
      <w:pBdr>
        <w:bottom w:val="thinThickMediumGap" w:sz="18" w:space="1" w:color="800000"/>
      </w:pBdr>
      <w:spacing w:after="120" w:line="240" w:lineRule="auto"/>
      <w:jc w:val="both"/>
    </w:pPr>
    <w:rPr>
      <w:rFonts w:ascii="Calibri" w:eastAsia="Times New Roman" w:hAnsi="Calibri" w:cs="Arial"/>
      <w:iCs/>
      <w:kern w:val="2"/>
      <w:sz w:val="24"/>
      <w:szCs w:val="24"/>
      <w:lang w:val="en-US" w:eastAsia="fr-CH"/>
    </w:rPr>
  </w:style>
  <w:style w:type="character" w:customStyle="1" w:styleId="Phorizontal-lineCar">
    <w:name w:val="P_horizontal-line Car"/>
    <w:link w:val="Phorizontal-line"/>
    <w:rsid w:val="00AB5F0D"/>
    <w:rPr>
      <w:rFonts w:ascii="Calibri" w:eastAsia="Times New Roman" w:hAnsi="Calibri" w:cs="Arial"/>
      <w:iCs/>
      <w:kern w:val="2"/>
      <w:sz w:val="24"/>
      <w:szCs w:val="24"/>
      <w:lang w:val="en-US" w:eastAsia="fr-CH"/>
    </w:rPr>
  </w:style>
  <w:style w:type="paragraph" w:customStyle="1" w:styleId="PNumberedSectionSubTitleXY">
    <w:name w:val="P_Numbered_Section_SubTitle_X.Y"/>
    <w:basedOn w:val="PNumberedSectionTitle"/>
    <w:link w:val="PNumberedSectionSubTitleXYCar"/>
    <w:qFormat/>
    <w:rsid w:val="003B6F0C"/>
    <w:pPr>
      <w:numPr>
        <w:numId w:val="14"/>
      </w:numPr>
      <w:tabs>
        <w:tab w:val="clear" w:pos="284"/>
      </w:tabs>
    </w:pPr>
  </w:style>
  <w:style w:type="character" w:customStyle="1" w:styleId="PNumberedSectionSubTitleXYCar">
    <w:name w:val="P_Numbered_Section_SubTitle_X.Y Car"/>
    <w:link w:val="PNumberedSectionSubTitleXY"/>
    <w:rsid w:val="003B6F0C"/>
    <w:rPr>
      <w:rFonts w:ascii="Calibri" w:eastAsia="Times New Roman" w:hAnsi="Calibri" w:cs="Arial"/>
      <w:b/>
      <w:sz w:val="24"/>
      <w:szCs w:val="24"/>
      <w:lang w:val="en-US" w:eastAsia="fr-CH"/>
    </w:rPr>
  </w:style>
  <w:style w:type="paragraph" w:customStyle="1" w:styleId="PNumberedSectionSubTitleXYZ">
    <w:name w:val="P_Numbered_Section_SubTitle_X.Y.Z"/>
    <w:basedOn w:val="PNumberedSectionSubTitleXY"/>
    <w:link w:val="PNumberedSectionSubTitleXYZCar"/>
    <w:qFormat/>
    <w:rsid w:val="00AB5F0D"/>
    <w:pPr>
      <w:numPr>
        <w:ilvl w:val="2"/>
        <w:numId w:val="15"/>
      </w:numPr>
    </w:pPr>
  </w:style>
  <w:style w:type="character" w:customStyle="1" w:styleId="PNumberedSectionSubTitleXYZCar">
    <w:name w:val="P_Numbered_Section_SubTitle_X.Y.Z Car"/>
    <w:link w:val="PNumberedSectionSubTitleXYZ"/>
    <w:rsid w:val="00AB5F0D"/>
    <w:rPr>
      <w:rFonts w:ascii="Calibri" w:eastAsia="Times New Roman" w:hAnsi="Calibri" w:cs="Arial"/>
      <w:b/>
      <w:sz w:val="24"/>
      <w:szCs w:val="24"/>
      <w:lang w:val="en-US" w:eastAsia="fr-CH"/>
    </w:rPr>
  </w:style>
  <w:style w:type="character" w:customStyle="1" w:styleId="NichtaufgelsteErwhnung1">
    <w:name w:val="Nicht aufgelöste Erwähnung1"/>
    <w:basedOn w:val="Absatz-Standardschriftart"/>
    <w:uiPriority w:val="99"/>
    <w:semiHidden/>
    <w:unhideWhenUsed/>
    <w:rsid w:val="00AF0F59"/>
    <w:rPr>
      <w:color w:val="605E5C"/>
      <w:shd w:val="clear" w:color="auto" w:fill="E1DFDD"/>
    </w:rPr>
  </w:style>
  <w:style w:type="character" w:customStyle="1" w:styleId="dwdswb-stichwort">
    <w:name w:val="dwdswb-stichwort"/>
    <w:basedOn w:val="Absatz-Standardschriftart"/>
    <w:rsid w:val="00563D68"/>
  </w:style>
  <w:style w:type="paragraph" w:styleId="StandardWeb">
    <w:name w:val="Normal (Web)"/>
    <w:basedOn w:val="Standard"/>
    <w:uiPriority w:val="99"/>
    <w:unhideWhenUsed/>
    <w:rsid w:val="00EE3104"/>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berarbeitung">
    <w:name w:val="Revision"/>
    <w:hidden/>
    <w:uiPriority w:val="99"/>
    <w:semiHidden/>
    <w:rsid w:val="00211E60"/>
    <w:pPr>
      <w:spacing w:after="0" w:line="240" w:lineRule="auto"/>
    </w:pPr>
  </w:style>
  <w:style w:type="character" w:customStyle="1" w:styleId="berschrift3Zchn">
    <w:name w:val="Überschrift 3 Zchn"/>
    <w:basedOn w:val="Absatz-Standardschriftart"/>
    <w:link w:val="berschrift3"/>
    <w:uiPriority w:val="9"/>
    <w:semiHidden/>
    <w:rsid w:val="00FD515C"/>
    <w:rPr>
      <w:rFonts w:asciiTheme="majorHAnsi" w:eastAsiaTheme="majorEastAsia" w:hAnsiTheme="majorHAnsi" w:cstheme="majorBidi"/>
      <w:color w:val="1F4D78" w:themeColor="accent1" w:themeShade="7F"/>
      <w:sz w:val="24"/>
      <w:szCs w:val="24"/>
    </w:rPr>
  </w:style>
  <w:style w:type="character" w:styleId="NichtaufgelsteErwhnung">
    <w:name w:val="Unresolved Mention"/>
    <w:basedOn w:val="Absatz-Standardschriftart"/>
    <w:uiPriority w:val="99"/>
    <w:semiHidden/>
    <w:unhideWhenUsed/>
    <w:rsid w:val="00B23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7266">
      <w:bodyDiv w:val="1"/>
      <w:marLeft w:val="0"/>
      <w:marRight w:val="0"/>
      <w:marTop w:val="0"/>
      <w:marBottom w:val="0"/>
      <w:divBdr>
        <w:top w:val="none" w:sz="0" w:space="0" w:color="auto"/>
        <w:left w:val="none" w:sz="0" w:space="0" w:color="auto"/>
        <w:bottom w:val="none" w:sz="0" w:space="0" w:color="auto"/>
        <w:right w:val="none" w:sz="0" w:space="0" w:color="auto"/>
      </w:divBdr>
    </w:div>
    <w:div w:id="87581782">
      <w:bodyDiv w:val="1"/>
      <w:marLeft w:val="0"/>
      <w:marRight w:val="0"/>
      <w:marTop w:val="0"/>
      <w:marBottom w:val="0"/>
      <w:divBdr>
        <w:top w:val="none" w:sz="0" w:space="0" w:color="auto"/>
        <w:left w:val="none" w:sz="0" w:space="0" w:color="auto"/>
        <w:bottom w:val="none" w:sz="0" w:space="0" w:color="auto"/>
        <w:right w:val="none" w:sz="0" w:space="0" w:color="auto"/>
      </w:divBdr>
    </w:div>
    <w:div w:id="133570104">
      <w:bodyDiv w:val="1"/>
      <w:marLeft w:val="0"/>
      <w:marRight w:val="0"/>
      <w:marTop w:val="0"/>
      <w:marBottom w:val="0"/>
      <w:divBdr>
        <w:top w:val="none" w:sz="0" w:space="0" w:color="auto"/>
        <w:left w:val="none" w:sz="0" w:space="0" w:color="auto"/>
        <w:bottom w:val="none" w:sz="0" w:space="0" w:color="auto"/>
        <w:right w:val="none" w:sz="0" w:space="0" w:color="auto"/>
      </w:divBdr>
    </w:div>
    <w:div w:id="147140862">
      <w:bodyDiv w:val="1"/>
      <w:marLeft w:val="0"/>
      <w:marRight w:val="0"/>
      <w:marTop w:val="0"/>
      <w:marBottom w:val="0"/>
      <w:divBdr>
        <w:top w:val="none" w:sz="0" w:space="0" w:color="auto"/>
        <w:left w:val="none" w:sz="0" w:space="0" w:color="auto"/>
        <w:bottom w:val="none" w:sz="0" w:space="0" w:color="auto"/>
        <w:right w:val="none" w:sz="0" w:space="0" w:color="auto"/>
      </w:divBdr>
    </w:div>
    <w:div w:id="159345766">
      <w:bodyDiv w:val="1"/>
      <w:marLeft w:val="0"/>
      <w:marRight w:val="0"/>
      <w:marTop w:val="0"/>
      <w:marBottom w:val="0"/>
      <w:divBdr>
        <w:top w:val="none" w:sz="0" w:space="0" w:color="auto"/>
        <w:left w:val="none" w:sz="0" w:space="0" w:color="auto"/>
        <w:bottom w:val="none" w:sz="0" w:space="0" w:color="auto"/>
        <w:right w:val="none" w:sz="0" w:space="0" w:color="auto"/>
      </w:divBdr>
    </w:div>
    <w:div w:id="240457363">
      <w:bodyDiv w:val="1"/>
      <w:marLeft w:val="0"/>
      <w:marRight w:val="0"/>
      <w:marTop w:val="0"/>
      <w:marBottom w:val="0"/>
      <w:divBdr>
        <w:top w:val="none" w:sz="0" w:space="0" w:color="auto"/>
        <w:left w:val="none" w:sz="0" w:space="0" w:color="auto"/>
        <w:bottom w:val="none" w:sz="0" w:space="0" w:color="auto"/>
        <w:right w:val="none" w:sz="0" w:space="0" w:color="auto"/>
      </w:divBdr>
    </w:div>
    <w:div w:id="254216505">
      <w:bodyDiv w:val="1"/>
      <w:marLeft w:val="0"/>
      <w:marRight w:val="0"/>
      <w:marTop w:val="0"/>
      <w:marBottom w:val="0"/>
      <w:divBdr>
        <w:top w:val="none" w:sz="0" w:space="0" w:color="auto"/>
        <w:left w:val="none" w:sz="0" w:space="0" w:color="auto"/>
        <w:bottom w:val="none" w:sz="0" w:space="0" w:color="auto"/>
        <w:right w:val="none" w:sz="0" w:space="0" w:color="auto"/>
      </w:divBdr>
    </w:div>
    <w:div w:id="317346411">
      <w:bodyDiv w:val="1"/>
      <w:marLeft w:val="0"/>
      <w:marRight w:val="0"/>
      <w:marTop w:val="0"/>
      <w:marBottom w:val="0"/>
      <w:divBdr>
        <w:top w:val="none" w:sz="0" w:space="0" w:color="auto"/>
        <w:left w:val="none" w:sz="0" w:space="0" w:color="auto"/>
        <w:bottom w:val="none" w:sz="0" w:space="0" w:color="auto"/>
        <w:right w:val="none" w:sz="0" w:space="0" w:color="auto"/>
      </w:divBdr>
    </w:div>
    <w:div w:id="386032088">
      <w:bodyDiv w:val="1"/>
      <w:marLeft w:val="0"/>
      <w:marRight w:val="0"/>
      <w:marTop w:val="0"/>
      <w:marBottom w:val="0"/>
      <w:divBdr>
        <w:top w:val="none" w:sz="0" w:space="0" w:color="auto"/>
        <w:left w:val="none" w:sz="0" w:space="0" w:color="auto"/>
        <w:bottom w:val="none" w:sz="0" w:space="0" w:color="auto"/>
        <w:right w:val="none" w:sz="0" w:space="0" w:color="auto"/>
      </w:divBdr>
    </w:div>
    <w:div w:id="397872194">
      <w:bodyDiv w:val="1"/>
      <w:marLeft w:val="0"/>
      <w:marRight w:val="0"/>
      <w:marTop w:val="0"/>
      <w:marBottom w:val="0"/>
      <w:divBdr>
        <w:top w:val="none" w:sz="0" w:space="0" w:color="auto"/>
        <w:left w:val="none" w:sz="0" w:space="0" w:color="auto"/>
        <w:bottom w:val="none" w:sz="0" w:space="0" w:color="auto"/>
        <w:right w:val="none" w:sz="0" w:space="0" w:color="auto"/>
      </w:divBdr>
    </w:div>
    <w:div w:id="401023249">
      <w:bodyDiv w:val="1"/>
      <w:marLeft w:val="0"/>
      <w:marRight w:val="0"/>
      <w:marTop w:val="0"/>
      <w:marBottom w:val="0"/>
      <w:divBdr>
        <w:top w:val="none" w:sz="0" w:space="0" w:color="auto"/>
        <w:left w:val="none" w:sz="0" w:space="0" w:color="auto"/>
        <w:bottom w:val="none" w:sz="0" w:space="0" w:color="auto"/>
        <w:right w:val="none" w:sz="0" w:space="0" w:color="auto"/>
      </w:divBdr>
    </w:div>
    <w:div w:id="404106234">
      <w:bodyDiv w:val="1"/>
      <w:marLeft w:val="0"/>
      <w:marRight w:val="0"/>
      <w:marTop w:val="0"/>
      <w:marBottom w:val="0"/>
      <w:divBdr>
        <w:top w:val="none" w:sz="0" w:space="0" w:color="auto"/>
        <w:left w:val="none" w:sz="0" w:space="0" w:color="auto"/>
        <w:bottom w:val="none" w:sz="0" w:space="0" w:color="auto"/>
        <w:right w:val="none" w:sz="0" w:space="0" w:color="auto"/>
      </w:divBdr>
    </w:div>
    <w:div w:id="417022825">
      <w:bodyDiv w:val="1"/>
      <w:marLeft w:val="0"/>
      <w:marRight w:val="0"/>
      <w:marTop w:val="0"/>
      <w:marBottom w:val="0"/>
      <w:divBdr>
        <w:top w:val="none" w:sz="0" w:space="0" w:color="auto"/>
        <w:left w:val="none" w:sz="0" w:space="0" w:color="auto"/>
        <w:bottom w:val="none" w:sz="0" w:space="0" w:color="auto"/>
        <w:right w:val="none" w:sz="0" w:space="0" w:color="auto"/>
      </w:divBdr>
    </w:div>
    <w:div w:id="437720858">
      <w:bodyDiv w:val="1"/>
      <w:marLeft w:val="0"/>
      <w:marRight w:val="0"/>
      <w:marTop w:val="0"/>
      <w:marBottom w:val="0"/>
      <w:divBdr>
        <w:top w:val="none" w:sz="0" w:space="0" w:color="auto"/>
        <w:left w:val="none" w:sz="0" w:space="0" w:color="auto"/>
        <w:bottom w:val="none" w:sz="0" w:space="0" w:color="auto"/>
        <w:right w:val="none" w:sz="0" w:space="0" w:color="auto"/>
      </w:divBdr>
    </w:div>
    <w:div w:id="464933529">
      <w:bodyDiv w:val="1"/>
      <w:marLeft w:val="0"/>
      <w:marRight w:val="0"/>
      <w:marTop w:val="0"/>
      <w:marBottom w:val="0"/>
      <w:divBdr>
        <w:top w:val="none" w:sz="0" w:space="0" w:color="auto"/>
        <w:left w:val="none" w:sz="0" w:space="0" w:color="auto"/>
        <w:bottom w:val="none" w:sz="0" w:space="0" w:color="auto"/>
        <w:right w:val="none" w:sz="0" w:space="0" w:color="auto"/>
      </w:divBdr>
    </w:div>
    <w:div w:id="474840426">
      <w:bodyDiv w:val="1"/>
      <w:marLeft w:val="0"/>
      <w:marRight w:val="0"/>
      <w:marTop w:val="0"/>
      <w:marBottom w:val="0"/>
      <w:divBdr>
        <w:top w:val="none" w:sz="0" w:space="0" w:color="auto"/>
        <w:left w:val="none" w:sz="0" w:space="0" w:color="auto"/>
        <w:bottom w:val="none" w:sz="0" w:space="0" w:color="auto"/>
        <w:right w:val="none" w:sz="0" w:space="0" w:color="auto"/>
      </w:divBdr>
    </w:div>
    <w:div w:id="616065470">
      <w:bodyDiv w:val="1"/>
      <w:marLeft w:val="0"/>
      <w:marRight w:val="0"/>
      <w:marTop w:val="0"/>
      <w:marBottom w:val="0"/>
      <w:divBdr>
        <w:top w:val="none" w:sz="0" w:space="0" w:color="auto"/>
        <w:left w:val="none" w:sz="0" w:space="0" w:color="auto"/>
        <w:bottom w:val="none" w:sz="0" w:space="0" w:color="auto"/>
        <w:right w:val="none" w:sz="0" w:space="0" w:color="auto"/>
      </w:divBdr>
    </w:div>
    <w:div w:id="655963080">
      <w:bodyDiv w:val="1"/>
      <w:marLeft w:val="0"/>
      <w:marRight w:val="0"/>
      <w:marTop w:val="0"/>
      <w:marBottom w:val="0"/>
      <w:divBdr>
        <w:top w:val="none" w:sz="0" w:space="0" w:color="auto"/>
        <w:left w:val="none" w:sz="0" w:space="0" w:color="auto"/>
        <w:bottom w:val="none" w:sz="0" w:space="0" w:color="auto"/>
        <w:right w:val="none" w:sz="0" w:space="0" w:color="auto"/>
      </w:divBdr>
    </w:div>
    <w:div w:id="711152403">
      <w:bodyDiv w:val="1"/>
      <w:marLeft w:val="0"/>
      <w:marRight w:val="0"/>
      <w:marTop w:val="0"/>
      <w:marBottom w:val="0"/>
      <w:divBdr>
        <w:top w:val="none" w:sz="0" w:space="0" w:color="auto"/>
        <w:left w:val="none" w:sz="0" w:space="0" w:color="auto"/>
        <w:bottom w:val="none" w:sz="0" w:space="0" w:color="auto"/>
        <w:right w:val="none" w:sz="0" w:space="0" w:color="auto"/>
      </w:divBdr>
    </w:div>
    <w:div w:id="762996027">
      <w:bodyDiv w:val="1"/>
      <w:marLeft w:val="0"/>
      <w:marRight w:val="0"/>
      <w:marTop w:val="0"/>
      <w:marBottom w:val="0"/>
      <w:divBdr>
        <w:top w:val="none" w:sz="0" w:space="0" w:color="auto"/>
        <w:left w:val="none" w:sz="0" w:space="0" w:color="auto"/>
        <w:bottom w:val="none" w:sz="0" w:space="0" w:color="auto"/>
        <w:right w:val="none" w:sz="0" w:space="0" w:color="auto"/>
      </w:divBdr>
    </w:div>
    <w:div w:id="765686833">
      <w:bodyDiv w:val="1"/>
      <w:marLeft w:val="0"/>
      <w:marRight w:val="0"/>
      <w:marTop w:val="0"/>
      <w:marBottom w:val="0"/>
      <w:divBdr>
        <w:top w:val="none" w:sz="0" w:space="0" w:color="auto"/>
        <w:left w:val="none" w:sz="0" w:space="0" w:color="auto"/>
        <w:bottom w:val="none" w:sz="0" w:space="0" w:color="auto"/>
        <w:right w:val="none" w:sz="0" w:space="0" w:color="auto"/>
      </w:divBdr>
    </w:div>
    <w:div w:id="819618446">
      <w:bodyDiv w:val="1"/>
      <w:marLeft w:val="0"/>
      <w:marRight w:val="0"/>
      <w:marTop w:val="0"/>
      <w:marBottom w:val="0"/>
      <w:divBdr>
        <w:top w:val="none" w:sz="0" w:space="0" w:color="auto"/>
        <w:left w:val="none" w:sz="0" w:space="0" w:color="auto"/>
        <w:bottom w:val="none" w:sz="0" w:space="0" w:color="auto"/>
        <w:right w:val="none" w:sz="0" w:space="0" w:color="auto"/>
      </w:divBdr>
    </w:div>
    <w:div w:id="861094717">
      <w:bodyDiv w:val="1"/>
      <w:marLeft w:val="0"/>
      <w:marRight w:val="0"/>
      <w:marTop w:val="0"/>
      <w:marBottom w:val="0"/>
      <w:divBdr>
        <w:top w:val="none" w:sz="0" w:space="0" w:color="auto"/>
        <w:left w:val="none" w:sz="0" w:space="0" w:color="auto"/>
        <w:bottom w:val="none" w:sz="0" w:space="0" w:color="auto"/>
        <w:right w:val="none" w:sz="0" w:space="0" w:color="auto"/>
      </w:divBdr>
    </w:div>
    <w:div w:id="887455268">
      <w:bodyDiv w:val="1"/>
      <w:marLeft w:val="0"/>
      <w:marRight w:val="0"/>
      <w:marTop w:val="0"/>
      <w:marBottom w:val="0"/>
      <w:divBdr>
        <w:top w:val="none" w:sz="0" w:space="0" w:color="auto"/>
        <w:left w:val="none" w:sz="0" w:space="0" w:color="auto"/>
        <w:bottom w:val="none" w:sz="0" w:space="0" w:color="auto"/>
        <w:right w:val="none" w:sz="0" w:space="0" w:color="auto"/>
      </w:divBdr>
    </w:div>
    <w:div w:id="895434802">
      <w:bodyDiv w:val="1"/>
      <w:marLeft w:val="0"/>
      <w:marRight w:val="0"/>
      <w:marTop w:val="0"/>
      <w:marBottom w:val="0"/>
      <w:divBdr>
        <w:top w:val="none" w:sz="0" w:space="0" w:color="auto"/>
        <w:left w:val="none" w:sz="0" w:space="0" w:color="auto"/>
        <w:bottom w:val="none" w:sz="0" w:space="0" w:color="auto"/>
        <w:right w:val="none" w:sz="0" w:space="0" w:color="auto"/>
      </w:divBdr>
    </w:div>
    <w:div w:id="991063044">
      <w:bodyDiv w:val="1"/>
      <w:marLeft w:val="0"/>
      <w:marRight w:val="0"/>
      <w:marTop w:val="0"/>
      <w:marBottom w:val="0"/>
      <w:divBdr>
        <w:top w:val="none" w:sz="0" w:space="0" w:color="auto"/>
        <w:left w:val="none" w:sz="0" w:space="0" w:color="auto"/>
        <w:bottom w:val="none" w:sz="0" w:space="0" w:color="auto"/>
        <w:right w:val="none" w:sz="0" w:space="0" w:color="auto"/>
      </w:divBdr>
    </w:div>
    <w:div w:id="1121221755">
      <w:bodyDiv w:val="1"/>
      <w:marLeft w:val="0"/>
      <w:marRight w:val="0"/>
      <w:marTop w:val="0"/>
      <w:marBottom w:val="0"/>
      <w:divBdr>
        <w:top w:val="none" w:sz="0" w:space="0" w:color="auto"/>
        <w:left w:val="none" w:sz="0" w:space="0" w:color="auto"/>
        <w:bottom w:val="none" w:sz="0" w:space="0" w:color="auto"/>
        <w:right w:val="none" w:sz="0" w:space="0" w:color="auto"/>
      </w:divBdr>
    </w:div>
    <w:div w:id="1144808224">
      <w:bodyDiv w:val="1"/>
      <w:marLeft w:val="0"/>
      <w:marRight w:val="0"/>
      <w:marTop w:val="0"/>
      <w:marBottom w:val="0"/>
      <w:divBdr>
        <w:top w:val="none" w:sz="0" w:space="0" w:color="auto"/>
        <w:left w:val="none" w:sz="0" w:space="0" w:color="auto"/>
        <w:bottom w:val="none" w:sz="0" w:space="0" w:color="auto"/>
        <w:right w:val="none" w:sz="0" w:space="0" w:color="auto"/>
      </w:divBdr>
    </w:div>
    <w:div w:id="1209991286">
      <w:bodyDiv w:val="1"/>
      <w:marLeft w:val="0"/>
      <w:marRight w:val="0"/>
      <w:marTop w:val="0"/>
      <w:marBottom w:val="0"/>
      <w:divBdr>
        <w:top w:val="none" w:sz="0" w:space="0" w:color="auto"/>
        <w:left w:val="none" w:sz="0" w:space="0" w:color="auto"/>
        <w:bottom w:val="none" w:sz="0" w:space="0" w:color="auto"/>
        <w:right w:val="none" w:sz="0" w:space="0" w:color="auto"/>
      </w:divBdr>
    </w:div>
    <w:div w:id="1215124191">
      <w:bodyDiv w:val="1"/>
      <w:marLeft w:val="0"/>
      <w:marRight w:val="0"/>
      <w:marTop w:val="0"/>
      <w:marBottom w:val="0"/>
      <w:divBdr>
        <w:top w:val="none" w:sz="0" w:space="0" w:color="auto"/>
        <w:left w:val="none" w:sz="0" w:space="0" w:color="auto"/>
        <w:bottom w:val="none" w:sz="0" w:space="0" w:color="auto"/>
        <w:right w:val="none" w:sz="0" w:space="0" w:color="auto"/>
      </w:divBdr>
    </w:div>
    <w:div w:id="1294484077">
      <w:bodyDiv w:val="1"/>
      <w:marLeft w:val="0"/>
      <w:marRight w:val="0"/>
      <w:marTop w:val="0"/>
      <w:marBottom w:val="0"/>
      <w:divBdr>
        <w:top w:val="none" w:sz="0" w:space="0" w:color="auto"/>
        <w:left w:val="none" w:sz="0" w:space="0" w:color="auto"/>
        <w:bottom w:val="none" w:sz="0" w:space="0" w:color="auto"/>
        <w:right w:val="none" w:sz="0" w:space="0" w:color="auto"/>
      </w:divBdr>
    </w:div>
    <w:div w:id="1362130619">
      <w:bodyDiv w:val="1"/>
      <w:marLeft w:val="0"/>
      <w:marRight w:val="0"/>
      <w:marTop w:val="0"/>
      <w:marBottom w:val="0"/>
      <w:divBdr>
        <w:top w:val="none" w:sz="0" w:space="0" w:color="auto"/>
        <w:left w:val="none" w:sz="0" w:space="0" w:color="auto"/>
        <w:bottom w:val="none" w:sz="0" w:space="0" w:color="auto"/>
        <w:right w:val="none" w:sz="0" w:space="0" w:color="auto"/>
      </w:divBdr>
    </w:div>
    <w:div w:id="1483813298">
      <w:bodyDiv w:val="1"/>
      <w:marLeft w:val="0"/>
      <w:marRight w:val="0"/>
      <w:marTop w:val="0"/>
      <w:marBottom w:val="0"/>
      <w:divBdr>
        <w:top w:val="none" w:sz="0" w:space="0" w:color="auto"/>
        <w:left w:val="none" w:sz="0" w:space="0" w:color="auto"/>
        <w:bottom w:val="none" w:sz="0" w:space="0" w:color="auto"/>
        <w:right w:val="none" w:sz="0" w:space="0" w:color="auto"/>
      </w:divBdr>
    </w:div>
    <w:div w:id="1549876386">
      <w:bodyDiv w:val="1"/>
      <w:marLeft w:val="0"/>
      <w:marRight w:val="0"/>
      <w:marTop w:val="0"/>
      <w:marBottom w:val="0"/>
      <w:divBdr>
        <w:top w:val="none" w:sz="0" w:space="0" w:color="auto"/>
        <w:left w:val="none" w:sz="0" w:space="0" w:color="auto"/>
        <w:bottom w:val="none" w:sz="0" w:space="0" w:color="auto"/>
        <w:right w:val="none" w:sz="0" w:space="0" w:color="auto"/>
      </w:divBdr>
    </w:div>
    <w:div w:id="1595748649">
      <w:bodyDiv w:val="1"/>
      <w:marLeft w:val="0"/>
      <w:marRight w:val="0"/>
      <w:marTop w:val="0"/>
      <w:marBottom w:val="0"/>
      <w:divBdr>
        <w:top w:val="none" w:sz="0" w:space="0" w:color="auto"/>
        <w:left w:val="none" w:sz="0" w:space="0" w:color="auto"/>
        <w:bottom w:val="none" w:sz="0" w:space="0" w:color="auto"/>
        <w:right w:val="none" w:sz="0" w:space="0" w:color="auto"/>
      </w:divBdr>
    </w:div>
    <w:div w:id="1596791140">
      <w:bodyDiv w:val="1"/>
      <w:marLeft w:val="0"/>
      <w:marRight w:val="0"/>
      <w:marTop w:val="0"/>
      <w:marBottom w:val="0"/>
      <w:divBdr>
        <w:top w:val="none" w:sz="0" w:space="0" w:color="auto"/>
        <w:left w:val="none" w:sz="0" w:space="0" w:color="auto"/>
        <w:bottom w:val="none" w:sz="0" w:space="0" w:color="auto"/>
        <w:right w:val="none" w:sz="0" w:space="0" w:color="auto"/>
      </w:divBdr>
    </w:div>
    <w:div w:id="1746106585">
      <w:bodyDiv w:val="1"/>
      <w:marLeft w:val="0"/>
      <w:marRight w:val="0"/>
      <w:marTop w:val="0"/>
      <w:marBottom w:val="0"/>
      <w:divBdr>
        <w:top w:val="none" w:sz="0" w:space="0" w:color="auto"/>
        <w:left w:val="none" w:sz="0" w:space="0" w:color="auto"/>
        <w:bottom w:val="none" w:sz="0" w:space="0" w:color="auto"/>
        <w:right w:val="none" w:sz="0" w:space="0" w:color="auto"/>
      </w:divBdr>
    </w:div>
    <w:div w:id="1886989278">
      <w:bodyDiv w:val="1"/>
      <w:marLeft w:val="0"/>
      <w:marRight w:val="0"/>
      <w:marTop w:val="0"/>
      <w:marBottom w:val="0"/>
      <w:divBdr>
        <w:top w:val="none" w:sz="0" w:space="0" w:color="auto"/>
        <w:left w:val="none" w:sz="0" w:space="0" w:color="auto"/>
        <w:bottom w:val="none" w:sz="0" w:space="0" w:color="auto"/>
        <w:right w:val="none" w:sz="0" w:space="0" w:color="auto"/>
      </w:divBdr>
    </w:div>
    <w:div w:id="1898085816">
      <w:bodyDiv w:val="1"/>
      <w:marLeft w:val="0"/>
      <w:marRight w:val="0"/>
      <w:marTop w:val="0"/>
      <w:marBottom w:val="0"/>
      <w:divBdr>
        <w:top w:val="none" w:sz="0" w:space="0" w:color="auto"/>
        <w:left w:val="none" w:sz="0" w:space="0" w:color="auto"/>
        <w:bottom w:val="none" w:sz="0" w:space="0" w:color="auto"/>
        <w:right w:val="none" w:sz="0" w:space="0" w:color="auto"/>
      </w:divBdr>
    </w:div>
    <w:div w:id="2043624775">
      <w:bodyDiv w:val="1"/>
      <w:marLeft w:val="0"/>
      <w:marRight w:val="0"/>
      <w:marTop w:val="0"/>
      <w:marBottom w:val="0"/>
      <w:divBdr>
        <w:top w:val="none" w:sz="0" w:space="0" w:color="auto"/>
        <w:left w:val="none" w:sz="0" w:space="0" w:color="auto"/>
        <w:bottom w:val="none" w:sz="0" w:space="0" w:color="auto"/>
        <w:right w:val="none" w:sz="0" w:space="0" w:color="auto"/>
      </w:divBdr>
    </w:div>
    <w:div w:id="2145343873">
      <w:bodyDiv w:val="1"/>
      <w:marLeft w:val="0"/>
      <w:marRight w:val="0"/>
      <w:marTop w:val="0"/>
      <w:marBottom w:val="0"/>
      <w:divBdr>
        <w:top w:val="none" w:sz="0" w:space="0" w:color="auto"/>
        <w:left w:val="none" w:sz="0" w:space="0" w:color="auto"/>
        <w:bottom w:val="none" w:sz="0" w:space="0" w:color="auto"/>
        <w:right w:val="none" w:sz="0" w:space="0" w:color="auto"/>
      </w:divBdr>
    </w:div>
    <w:div w:id="214599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funigraz.academia.edu/%C5%9EebnemBahad%C4%B1r" TargetMode="External"/><Relationship Id="rId13" Type="http://schemas.openxmlformats.org/officeDocument/2006/relationships/hyperlink" Target="https://doi.org/10.3917/hyp.181.02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ses.hal.science/tel-0377045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7536/FITISPos-IJ.2019.6.1.20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irn.info/revue-nouvelle-revue-de-psychosociologie-2008-2-page-291.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D8D57-0FF9-41DC-B8B7-107387D6D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5672</Words>
  <Characters>35737</Characters>
  <Application>Microsoft Office Word</Application>
  <DocSecurity>0</DocSecurity>
  <Lines>297</Lines>
  <Paragraphs>82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2023-05-22T14:10:00Z</dcterms:created>
  <dcterms:modified xsi:type="dcterms:W3CDTF">2023-05-22T14:10:00Z</dcterms:modified>
</cp:coreProperties>
</file>