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C31D0" w14:textId="49586B2D" w:rsidR="00A235F8" w:rsidRDefault="00A235F8" w:rsidP="004E1195">
      <w:pPr>
        <w:pStyle w:val="Titre"/>
        <w:rPr>
          <w:bdr w:val="none" w:sz="0" w:space="0" w:color="auto" w:frame="1"/>
          <w:shd w:val="clear" w:color="auto" w:fill="FFFFFF"/>
          <w:lang w:val="en-GB"/>
        </w:rPr>
      </w:pPr>
      <w:bookmarkStart w:id="0" w:name="_Hlk137302642"/>
      <w:bookmarkStart w:id="1" w:name="_Hlk90382662"/>
      <w:bookmarkEnd w:id="0"/>
      <w:r>
        <w:rPr>
          <w:bdr w:val="none" w:sz="0" w:space="0" w:color="auto" w:frame="1"/>
          <w:shd w:val="clear" w:color="auto" w:fill="FFFFFF"/>
          <w:lang w:val="en-GB"/>
        </w:rPr>
        <w:t>Ni</w:t>
      </w:r>
      <w:r>
        <w:rPr>
          <w:bdr w:val="none" w:sz="0" w:space="0" w:color="auto" w:frame="1"/>
          <w:shd w:val="clear" w:color="auto" w:fill="FFFFFF"/>
          <w:vertAlign w:val="superscript"/>
          <w:lang w:val="en-GB"/>
        </w:rPr>
        <w:t>2+</w:t>
      </w:r>
      <w:r>
        <w:rPr>
          <w:bdr w:val="none" w:sz="0" w:space="0" w:color="auto" w:frame="1"/>
          <w:shd w:val="clear" w:color="auto" w:fill="FFFFFF"/>
          <w:lang w:val="en-GB"/>
        </w:rPr>
        <w:t xml:space="preserve"> removal by ion exchange resins and activated carbon: a benchtop NMR study.</w:t>
      </w:r>
      <w:bookmarkEnd w:id="1"/>
    </w:p>
    <w:p w14:paraId="69CB00DC" w14:textId="77777777" w:rsidR="00742AC5" w:rsidRPr="00742AC5" w:rsidRDefault="00742AC5" w:rsidP="00742AC5">
      <w:pPr>
        <w:rPr>
          <w:lang w:val="en-GB"/>
        </w:rPr>
      </w:pPr>
    </w:p>
    <w:p w14:paraId="22E63518" w14:textId="1981815B" w:rsidR="00D622DC" w:rsidRPr="00754127" w:rsidRDefault="00D622DC" w:rsidP="00D622DC">
      <w:pPr>
        <w:pStyle w:val="Lgende"/>
      </w:pPr>
      <w:r w:rsidRPr="00754127">
        <w:rPr>
          <w:b/>
          <w:bCs/>
        </w:rPr>
        <w:t>Table S</w:t>
      </w:r>
      <w:r w:rsidRPr="00754127">
        <w:rPr>
          <w:b/>
          <w:bCs/>
        </w:rPr>
        <w:fldChar w:fldCharType="begin"/>
      </w:r>
      <w:r w:rsidRPr="00754127">
        <w:rPr>
          <w:b/>
          <w:bCs/>
        </w:rPr>
        <w:instrText xml:space="preserve"> SEQ Suplementary_Information_S \* ARABIC </w:instrText>
      </w:r>
      <w:r w:rsidRPr="00754127">
        <w:rPr>
          <w:b/>
          <w:bCs/>
        </w:rPr>
        <w:fldChar w:fldCharType="separate"/>
      </w:r>
      <w:r w:rsidRPr="00754127">
        <w:rPr>
          <w:b/>
          <w:bCs/>
          <w:noProof/>
        </w:rPr>
        <w:t>1</w:t>
      </w:r>
      <w:r w:rsidRPr="00754127">
        <w:rPr>
          <w:b/>
          <w:bCs/>
          <w:noProof/>
        </w:rPr>
        <w:fldChar w:fldCharType="end"/>
      </w:r>
      <w:r w:rsidRPr="00754127">
        <w:t xml:space="preserve"> Proton </w:t>
      </w:r>
      <w:proofErr w:type="spellStart"/>
      <w:r w:rsidRPr="00754127">
        <w:t>relaxivities</w:t>
      </w:r>
      <w:proofErr w:type="spellEnd"/>
      <w:r w:rsidRPr="00754127">
        <w:t xml:space="preserve"> of Ni</w:t>
      </w:r>
      <w:r w:rsidRPr="00754127">
        <w:rPr>
          <w:vertAlign w:val="superscript"/>
        </w:rPr>
        <w:t>2+</w:t>
      </w:r>
      <w:r w:rsidRPr="00754127">
        <w:t xml:space="preserve"> in water at 22°C</w:t>
      </w:r>
    </w:p>
    <w:tbl>
      <w:tblPr>
        <w:tblpPr w:leftFromText="180" w:rightFromText="180" w:vertAnchor="text" w:horzAnchor="page" w:tblpX="3791" w:tblpY="91"/>
        <w:tblW w:w="4508" w:type="dxa"/>
        <w:tblLook w:val="04A0" w:firstRow="1" w:lastRow="0" w:firstColumn="1" w:lastColumn="0" w:noHBand="0" w:noVBand="1"/>
      </w:tblPr>
      <w:tblGrid>
        <w:gridCol w:w="1992"/>
        <w:gridCol w:w="1258"/>
        <w:gridCol w:w="1258"/>
      </w:tblGrid>
      <w:tr w:rsidR="00D622DC" w:rsidRPr="00754127" w14:paraId="431B28AD" w14:textId="77777777" w:rsidTr="003079C2">
        <w:trPr>
          <w:trHeight w:val="516"/>
        </w:trPr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FA8F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Magnetic Field (T)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2F8D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r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 xml:space="preserve">1 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>(s</w:t>
            </w:r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>-1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 xml:space="preserve"> mM</w:t>
            </w:r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>-1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1C8A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r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 xml:space="preserve">2 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>(s</w:t>
            </w:r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>-1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 xml:space="preserve"> mM</w:t>
            </w:r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>-1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</w:tr>
      <w:tr w:rsidR="00D622DC" w:rsidRPr="00754127" w14:paraId="61670DE2" w14:textId="77777777" w:rsidTr="003079C2">
        <w:trPr>
          <w:trHeight w:val="516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3A4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0.23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AAC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0.64 ±</w:t>
            </w:r>
            <w:r w:rsidRPr="00754127">
              <w:rPr>
                <w:rFonts w:ascii="Calibri" w:eastAsia="Times New Roman" w:hAnsi="Calibri" w:cs="Calibri"/>
                <w:sz w:val="16"/>
                <w:szCs w:val="16"/>
              </w:rPr>
              <w:t xml:space="preserve"> 0.03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C2C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0.67 ± 0.03</w:t>
            </w:r>
          </w:p>
        </w:tc>
      </w:tr>
      <w:tr w:rsidR="00D622DC" w:rsidRPr="00754127" w14:paraId="589B36C2" w14:textId="77777777" w:rsidTr="003079C2">
        <w:trPr>
          <w:trHeight w:val="516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880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0.47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F76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0.6 ± 0.02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8D6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0.64 ± 0.03</w:t>
            </w:r>
          </w:p>
        </w:tc>
      </w:tr>
      <w:tr w:rsidR="00D622DC" w:rsidRPr="00754127" w14:paraId="19ABDC7E" w14:textId="77777777" w:rsidTr="003079C2">
        <w:trPr>
          <w:trHeight w:val="516"/>
        </w:trPr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0981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0.68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7FF4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0.56 ± 0.02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A0F5B" w14:textId="77777777" w:rsidR="00D622DC" w:rsidRPr="00754127" w:rsidRDefault="00D622DC" w:rsidP="003079C2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0.58 ± 0.02</w:t>
            </w:r>
          </w:p>
        </w:tc>
      </w:tr>
    </w:tbl>
    <w:p w14:paraId="71369DB8" w14:textId="77777777" w:rsidR="00D622DC" w:rsidRPr="00754127" w:rsidRDefault="00D622DC" w:rsidP="00D622DC">
      <w:pPr>
        <w:spacing w:after="160"/>
        <w:ind w:firstLine="0"/>
        <w:jc w:val="left"/>
        <w:rPr>
          <w:b/>
          <w:bCs/>
        </w:rPr>
      </w:pPr>
      <w:r w:rsidRPr="007541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1212FF" wp14:editId="466FC5A2">
                <wp:simplePos x="0" y="0"/>
                <wp:positionH relativeFrom="column">
                  <wp:posOffset>-582930</wp:posOffset>
                </wp:positionH>
                <wp:positionV relativeFrom="paragraph">
                  <wp:posOffset>1901825</wp:posOffset>
                </wp:positionV>
                <wp:extent cx="6750050" cy="476885"/>
                <wp:effectExtent l="0" t="0" r="0" b="0"/>
                <wp:wrapTopAndBottom/>
                <wp:docPr id="1376206645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05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8574E" w14:textId="77777777" w:rsidR="00D622DC" w:rsidRPr="00754127" w:rsidRDefault="00D622DC" w:rsidP="00D622DC">
                            <w:r w:rsidRPr="00754127">
                              <w:rPr>
                                <w:b/>
                                <w:bCs/>
                              </w:rPr>
                              <w:t>Table S2</w:t>
                            </w:r>
                            <w:r w:rsidRPr="00754127">
                              <w:t xml:space="preserve"> The binding energy results of C1s, O1s, S2p and Ni2p spectra for adsorbents before and after Ni</w:t>
                            </w:r>
                            <w:r w:rsidRPr="00754127">
                              <w:rPr>
                                <w:vertAlign w:val="superscript"/>
                              </w:rPr>
                              <w:t>2+</w:t>
                            </w:r>
                            <w:r w:rsidRPr="00754127">
                              <w:t xml:space="preserve"> loading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212FF"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6" type="#_x0000_t202" style="position:absolute;margin-left:-45.9pt;margin-top:149.75pt;width:531.5pt;height:37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" filled="f" stroked="f" strokeweight=".5pt">
                <v:textbox>
                  <w:txbxContent>
                    <w:p w14:paraId="6618574E" w14:textId="77777777" w:rsidR="00D622DC" w:rsidRPr="00754127" w:rsidRDefault="00D622DC" w:rsidP="00D622DC">
                      <w:r w:rsidRPr="00754127">
                        <w:rPr>
                          <w:b/>
                          <w:bCs/>
                        </w:rPr>
                        <w:t>Table S2</w:t>
                      </w:r>
                      <w:r w:rsidRPr="00754127">
                        <w:t xml:space="preserve"> The binding energy results of C1s, O1s, S2p and Ni2p spectra for adsorbents before and after Ni</w:t>
                      </w:r>
                      <w:r w:rsidRPr="00754127">
                        <w:rPr>
                          <w:vertAlign w:val="superscript"/>
                        </w:rPr>
                        <w:t>2+</w:t>
                      </w:r>
                      <w:r w:rsidRPr="00754127">
                        <w:t xml:space="preserve"> loading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6950" w:type="dxa"/>
        <w:jc w:val="center"/>
        <w:tblLook w:val="04A0" w:firstRow="1" w:lastRow="0" w:firstColumn="1" w:lastColumn="0" w:noHBand="0" w:noVBand="1"/>
      </w:tblPr>
      <w:tblGrid>
        <w:gridCol w:w="1321"/>
        <w:gridCol w:w="2026"/>
        <w:gridCol w:w="1473"/>
        <w:gridCol w:w="992"/>
        <w:gridCol w:w="1203"/>
      </w:tblGrid>
      <w:tr w:rsidR="00D622DC" w:rsidRPr="00754127" w14:paraId="697890ED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4D94C7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54127">
              <w:rPr>
                <w:rFonts w:eastAsia="Times New Roman" w:cs="Times New Roman"/>
                <w:b/>
                <w:bCs/>
                <w:sz w:val="16"/>
                <w:szCs w:val="16"/>
              </w:rPr>
              <w:t>Sample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5176B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54127">
              <w:rPr>
                <w:rFonts w:eastAsia="Times New Roman" w:cs="Times New Roman"/>
                <w:b/>
                <w:bCs/>
                <w:sz w:val="16"/>
                <w:szCs w:val="16"/>
              </w:rPr>
              <w:t>Component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448EA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54127">
              <w:rPr>
                <w:rFonts w:eastAsia="Times New Roman" w:cs="Times New Roman"/>
                <w:b/>
                <w:bCs/>
                <w:sz w:val="16"/>
                <w:szCs w:val="16"/>
              </w:rPr>
              <w:t>Binding energy /eV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2117F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54127">
              <w:rPr>
                <w:rFonts w:eastAsia="Times New Roman" w:cs="Times New Roman"/>
                <w:b/>
                <w:bCs/>
                <w:sz w:val="16"/>
                <w:szCs w:val="16"/>
              </w:rPr>
              <w:t>FWHM /eV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A08E1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54127">
              <w:rPr>
                <w:rFonts w:eastAsia="Times New Roman" w:cs="Times New Roman"/>
                <w:b/>
                <w:bCs/>
                <w:sz w:val="16"/>
                <w:szCs w:val="16"/>
              </w:rPr>
              <w:t>Concentration /</w:t>
            </w:r>
            <w:proofErr w:type="gramStart"/>
            <w:r w:rsidRPr="00754127">
              <w:rPr>
                <w:rFonts w:eastAsia="Times New Roman" w:cs="Times New Roman"/>
                <w:b/>
                <w:bCs/>
                <w:sz w:val="16"/>
                <w:szCs w:val="16"/>
              </w:rPr>
              <w:t>at.%</w:t>
            </w:r>
            <w:proofErr w:type="gramEnd"/>
          </w:p>
        </w:tc>
      </w:tr>
      <w:tr w:rsidR="00D622DC" w:rsidRPr="00754127" w14:paraId="6D512752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BC3F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IR120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A92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Na KLL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4F6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536.62 ± 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F80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2.38 ± 0.11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8F1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D622DC" w:rsidRPr="00754127" w14:paraId="01232CDD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624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665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C-O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658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533.18 ± 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0BC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1.38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021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1.96 ± 0.16</w:t>
            </w:r>
          </w:p>
        </w:tc>
      </w:tr>
      <w:tr w:rsidR="00D622DC" w:rsidRPr="00754127" w14:paraId="49F6EBBE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BB1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C3B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S=O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1EA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531.69 ± 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623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1.38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6E2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18.59 ± 0.74</w:t>
            </w:r>
          </w:p>
        </w:tc>
      </w:tr>
      <w:tr w:rsidR="00D622DC" w:rsidRPr="00754127" w14:paraId="4FBB9C12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B17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DD9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Shake-up 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4AF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290.96 ± 0.23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CBE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1.42 ± 0.42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3A4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1.17 ± 0.22</w:t>
            </w:r>
          </w:p>
        </w:tc>
      </w:tr>
      <w:tr w:rsidR="00D622DC" w:rsidRPr="00754127" w14:paraId="63C298FB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360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96E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Shake-up 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9B8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288.44 ± 0.24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471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2.97 ± 0.76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B25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2.89 ± 0.9</w:t>
            </w:r>
          </w:p>
        </w:tc>
      </w:tr>
      <w:tr w:rsidR="00D622DC" w:rsidRPr="00754127" w14:paraId="5B75102A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CC2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788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4E0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286.46 ± 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359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1.01 ± 0.02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DF2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2.27 ± 0.22</w:t>
            </w:r>
          </w:p>
        </w:tc>
      </w:tr>
      <w:tr w:rsidR="00D622DC" w:rsidRPr="00754127" w14:paraId="251A01A4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FBE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25F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C-SO3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168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285.3 ± 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0F8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1.01 ± 0.02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05B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7.94 ± 0.74</w:t>
            </w:r>
          </w:p>
        </w:tc>
      </w:tr>
      <w:tr w:rsidR="00D622DC" w:rsidRPr="00754127" w14:paraId="52DA0F84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ACB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EFC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AD5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284.64 ± 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772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1.01 ± 0.02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4AB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50.85 ± 2.9</w:t>
            </w:r>
          </w:p>
        </w:tc>
      </w:tr>
      <w:tr w:rsidR="00D622DC" w:rsidRPr="00754127" w14:paraId="2AA92521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2E4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D57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Sulfonic acid 1/2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621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169.26 ± 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C08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1.02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FEE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2.6 ± 0.09</w:t>
            </w:r>
          </w:p>
        </w:tc>
      </w:tr>
      <w:tr w:rsidR="00D622DC" w:rsidRPr="00754127" w14:paraId="12413591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349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30E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Sulfonic acid 3/2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535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168.07 ± 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957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1.02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B93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5.2 ± 0.18</w:t>
            </w:r>
          </w:p>
        </w:tc>
      </w:tr>
      <w:tr w:rsidR="00D622DC" w:rsidRPr="00754127" w14:paraId="30B7A918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A7F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4942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27F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0BE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3B1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D622DC" w:rsidRPr="00754127" w14:paraId="0DE5A059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C461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IR120 + Ni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7BB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7B2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867.54 ± 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F57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3.49 ± 0.12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74F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0.03 ± 0.01</w:t>
            </w:r>
          </w:p>
        </w:tc>
      </w:tr>
      <w:tr w:rsidR="00D622DC" w:rsidRPr="00754127" w14:paraId="0A19168B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1DA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10D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NiO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311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866.23 ± 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03C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2.32 ± 0.62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701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0.01 ± 0.0</w:t>
            </w:r>
          </w:p>
        </w:tc>
      </w:tr>
      <w:tr w:rsidR="00D622DC" w:rsidRPr="00754127" w14:paraId="07CEAFB9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883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AF4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NiO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FB1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863.85 ± 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C78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1.94 ± 0.51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1B0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0.01 ± 0.01</w:t>
            </w:r>
          </w:p>
        </w:tc>
      </w:tr>
      <w:tr w:rsidR="00D622DC" w:rsidRPr="00754127" w14:paraId="340322DC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F23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458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0BF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862.58 ± 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8D8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5.39 ± 0.19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072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0.37 ± 0.07</w:t>
            </w:r>
          </w:p>
        </w:tc>
      </w:tr>
      <w:tr w:rsidR="00D622DC" w:rsidRPr="00754127" w14:paraId="6075A789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148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919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A5E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861.58 ± 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4F8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1.23 ± 0.05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B18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0.01 ± 0.01</w:t>
            </w:r>
          </w:p>
        </w:tc>
      </w:tr>
      <w:tr w:rsidR="00D622DC" w:rsidRPr="00754127" w14:paraId="02BD7743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0E6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8B3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NiO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8CB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860.75 ± 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DF8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3.57 ± 0.94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8EE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0.06 ± 0.01</w:t>
            </w:r>
          </w:p>
        </w:tc>
      </w:tr>
      <w:tr w:rsidR="00D622DC" w:rsidRPr="00754127" w14:paraId="2FE607EB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E70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FA4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44E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858.79 ± 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97E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1.84 ± 0.07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224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0.03 ± 0.01</w:t>
            </w:r>
          </w:p>
        </w:tc>
      </w:tr>
      <w:tr w:rsidR="00D622DC" w:rsidRPr="00754127" w14:paraId="5FB5EA51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865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3B0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493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856.77 ± 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FD7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2.65 ± 0.09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E90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0.42 ± 0.08</w:t>
            </w:r>
          </w:p>
        </w:tc>
      </w:tr>
      <w:tr w:rsidR="00D622DC" w:rsidRPr="00754127" w14:paraId="4036CE67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FC9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2A0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493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856.0 ± 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10A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1.35 ± 0.05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C7E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0.07 ± 0.01</w:t>
            </w:r>
          </w:p>
        </w:tc>
      </w:tr>
      <w:tr w:rsidR="00D622DC" w:rsidRPr="00754127" w14:paraId="43A3D4E9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103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32A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NiO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ADA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855.31 ± 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6F2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3.09 ± 0.82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486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0.08 ± 0.02</w:t>
            </w:r>
          </w:p>
        </w:tc>
      </w:tr>
      <w:tr w:rsidR="00D622DC" w:rsidRPr="00754127" w14:paraId="7739150F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D6A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564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NiO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AFA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853.6 ± 0.05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1C3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0.97 ± 0.26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4AB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0.03 ± 0.01</w:t>
            </w:r>
          </w:p>
        </w:tc>
      </w:tr>
      <w:tr w:rsidR="00D622DC" w:rsidRPr="00754127" w14:paraId="029087EE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E4B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716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Na KLL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70F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536.64 ± 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6BB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2.55 ± 0.05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A62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nan ± nan</w:t>
            </w:r>
          </w:p>
        </w:tc>
      </w:tr>
      <w:tr w:rsidR="00D622DC" w:rsidRPr="00754127" w14:paraId="1E7C6EE1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73C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5E1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C-O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327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533.24 ± 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ADF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1.5 ± 0.03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839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3.56 ± 0.66</w:t>
            </w:r>
          </w:p>
        </w:tc>
      </w:tr>
      <w:tr w:rsidR="00D622DC" w:rsidRPr="00754127" w14:paraId="0EC152FF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645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073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S=O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DB7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531.76 ± 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423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1.5 ± 0.03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231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16.02 ± 0.58</w:t>
            </w:r>
          </w:p>
        </w:tc>
      </w:tr>
      <w:tr w:rsidR="00D622DC" w:rsidRPr="00754127" w14:paraId="79925C9F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BD1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7EB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Shake-up 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038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290.97 ± 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008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1.09 ± 0.31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F9A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0.59 ± 0.25</w:t>
            </w:r>
          </w:p>
        </w:tc>
      </w:tr>
      <w:tr w:rsidR="00D622DC" w:rsidRPr="00754127" w14:paraId="2BC17830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419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F5A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Shake-up 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1A5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288.44 ± 0.12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A1A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2.12 ± 0.45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249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3.94 ± 1.15</w:t>
            </w:r>
          </w:p>
        </w:tc>
      </w:tr>
      <w:tr w:rsidR="00D622DC" w:rsidRPr="00754127" w14:paraId="6BF39982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950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850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936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286.49 ± 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5D7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1.08 ± 0.04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548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4.17 ± 0.68</w:t>
            </w:r>
          </w:p>
        </w:tc>
      </w:tr>
      <w:tr w:rsidR="00D622DC" w:rsidRPr="00754127" w14:paraId="12B18EE8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0CD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23E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C-SO3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AE7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285.37 ± 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BDC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1.08 ± 0.04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52E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9.69 ± 2.52</w:t>
            </w:r>
          </w:p>
        </w:tc>
      </w:tr>
      <w:tr w:rsidR="00D622DC" w:rsidRPr="00754127" w14:paraId="73F76F00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15D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0F2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406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284.62 ± 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E64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1.08 ± 0.04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73E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53.18 ± 4.57</w:t>
            </w:r>
          </w:p>
        </w:tc>
      </w:tr>
      <w:tr w:rsidR="00D622DC" w:rsidRPr="00754127" w14:paraId="2D68E564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4D0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0E3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Sulfonic acid 1/2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399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169.25 ± 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14C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1.15 ± 0.02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E5F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1.83 ± 0.15</w:t>
            </w:r>
          </w:p>
        </w:tc>
      </w:tr>
      <w:tr w:rsidR="00D622DC" w:rsidRPr="00754127" w14:paraId="7A110F54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F5E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AC0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Sulfonic acid 3/2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C9C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168.06 ± 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E8C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1.15 ± 0.02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F6F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3.66 ± 0.31</w:t>
            </w:r>
          </w:p>
        </w:tc>
      </w:tr>
      <w:tr w:rsidR="00D622DC" w:rsidRPr="00754127" w14:paraId="3AFCF62B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07E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ACB1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F8E9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F117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CF28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0"/>
              </w:rPr>
            </w:pPr>
          </w:p>
        </w:tc>
      </w:tr>
      <w:tr w:rsidR="00D622DC" w:rsidRPr="00754127" w14:paraId="1430E8D1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91C9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Marathon MSC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8E6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HO-S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031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533.71 ± 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BAD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1.39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96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6.51 ± 0.23</w:t>
            </w:r>
          </w:p>
        </w:tc>
      </w:tr>
      <w:tr w:rsidR="00D622DC" w:rsidRPr="00754127" w14:paraId="47085326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43F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0A6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O=S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3F8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532.32 ± 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BD1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1.39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F04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16.15 ± 0.1</w:t>
            </w:r>
          </w:p>
        </w:tc>
      </w:tr>
      <w:tr w:rsidR="00D622DC" w:rsidRPr="00754127" w14:paraId="33DEB243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B3D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338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Shake-up 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3FA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290.73 ± 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A41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2.77 ± 0.19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005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3.77 ± 0.6</w:t>
            </w:r>
          </w:p>
        </w:tc>
      </w:tr>
      <w:tr w:rsidR="00D622DC" w:rsidRPr="00754127" w14:paraId="52A6F2B2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8CD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8EB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B2F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286.89 ± 0.11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5A4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1.08 ± 0.02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8BD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1.56 ± 0.05</w:t>
            </w:r>
          </w:p>
        </w:tc>
      </w:tr>
      <w:tr w:rsidR="00D622DC" w:rsidRPr="00754127" w14:paraId="66E3CC92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76C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4BA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C-SO3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DDF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285.58 ± 0.15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872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1.08 ± 0.02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BA0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6.3 ± 2.2</w:t>
            </w:r>
          </w:p>
        </w:tc>
      </w:tr>
      <w:tr w:rsidR="00D622DC" w:rsidRPr="00754127" w14:paraId="0BFF47A6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E1D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F48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C49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284.74 ± 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F39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1.08 ± 0.02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174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55.85 ± 1.55</w:t>
            </w:r>
          </w:p>
        </w:tc>
      </w:tr>
      <w:tr w:rsidR="00D622DC" w:rsidRPr="00754127" w14:paraId="0A246532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6AC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DBA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Sulfonic acid 1/2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CE6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169.97 ± 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75F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1.09 ± 0.0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C30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3.03 ± 0.08</w:t>
            </w:r>
          </w:p>
        </w:tc>
      </w:tr>
      <w:tr w:rsidR="00D622DC" w:rsidRPr="00754127" w14:paraId="2D9836D6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E2A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7F4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Sulfonic acid 3/2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93A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168.77 ± 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C8C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1.09 ± 0.0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529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6.05 ± 0.17</w:t>
            </w:r>
          </w:p>
        </w:tc>
      </w:tr>
      <w:tr w:rsidR="00D622DC" w:rsidRPr="00754127" w14:paraId="6DFD8120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6A4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60DD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AD9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5EC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EC1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D622DC" w:rsidRPr="00754127" w14:paraId="6608E891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A72E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Marathon MSC+ Ni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619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HO-S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659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533.69 ± 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AD2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1.39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3DF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6.25 ± 0.07</w:t>
            </w:r>
          </w:p>
        </w:tc>
      </w:tr>
      <w:tr w:rsidR="00D622DC" w:rsidRPr="00754127" w14:paraId="61993F04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EE5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A6D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O=S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967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532.32 ± 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3A6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1.39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AC4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16.36 ± 0.2</w:t>
            </w:r>
          </w:p>
        </w:tc>
      </w:tr>
      <w:tr w:rsidR="00D622DC" w:rsidRPr="00754127" w14:paraId="7CD01817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55C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2DD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Shake-up 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C78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290.93 ± 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51A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2.22 ± 0.03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0B5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3.34 ± 0.15</w:t>
            </w:r>
          </w:p>
        </w:tc>
      </w:tr>
      <w:tr w:rsidR="00D622DC" w:rsidRPr="00754127" w14:paraId="0CA1E2B6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247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AC3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C8B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286.91 ± 0.09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3BC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1.07 ± 0.02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11F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1.52 ± 0.19</w:t>
            </w:r>
          </w:p>
        </w:tc>
      </w:tr>
      <w:tr w:rsidR="00D622DC" w:rsidRPr="00754127" w14:paraId="55A40B21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199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758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C-SO3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3E7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285.55 ± 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6DD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1.07 ± 0.02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A32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5.93 ± 0.88</w:t>
            </w:r>
          </w:p>
        </w:tc>
      </w:tr>
      <w:tr w:rsidR="00D622DC" w:rsidRPr="00754127" w14:paraId="25F1BF80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CEA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921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69C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284.76 ± 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CC1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1.07 ± 0.02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199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56.87 ± 0.98</w:t>
            </w:r>
          </w:p>
        </w:tc>
      </w:tr>
      <w:tr w:rsidR="00D622DC" w:rsidRPr="00754127" w14:paraId="3EE866F4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5ED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AFD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Sulfonic acid 1/2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FB7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169.96 ± 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FA9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1.14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32D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3.12 ± 0.07</w:t>
            </w:r>
          </w:p>
        </w:tc>
      </w:tr>
      <w:tr w:rsidR="00D622DC" w:rsidRPr="00754127" w14:paraId="79C2ABD0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7A5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B51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Sulfonic acid 3/2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4BC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168.76 ± 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62F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1.14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9A3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6.24 ± 0.13</w:t>
            </w:r>
          </w:p>
        </w:tc>
      </w:tr>
      <w:tr w:rsidR="00D622DC" w:rsidRPr="00754127" w14:paraId="7BA63F78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375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945E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D31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AD0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0FE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D622DC" w:rsidRPr="00754127" w14:paraId="595BB41A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CDCA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IRC748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872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Na KLL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31D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535.82 ± 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D78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2.86 ± 0.43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4E7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D622DC" w:rsidRPr="00754127" w14:paraId="71888FD0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271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129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C-O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3E9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532.81 ± 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EE5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1.44 ± 0.02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641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2.82 ± 1.13</w:t>
            </w:r>
          </w:p>
        </w:tc>
      </w:tr>
      <w:tr w:rsidR="00D622DC" w:rsidRPr="00754127" w14:paraId="136CBB16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124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0C7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O 1s C=O, 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NaO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>-C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550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531.34 ± 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A39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1.44 ± 0.02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CA1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13.62 ± 0.35</w:t>
            </w:r>
          </w:p>
        </w:tc>
      </w:tr>
      <w:tr w:rsidR="00D622DC" w:rsidRPr="00754127" w14:paraId="68E3C5B1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EF9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615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N 1s C-N+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957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402.01 ± 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56F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1.39 ± 0.04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E53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0.53 ± 0.11</w:t>
            </w:r>
          </w:p>
        </w:tc>
      </w:tr>
      <w:tr w:rsidR="00D622DC" w:rsidRPr="00754127" w14:paraId="32893674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144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E71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N 1s C-N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74D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399.39 ± 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006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1.39 ± 0.04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392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3.46 ± 0.2</w:t>
            </w:r>
          </w:p>
        </w:tc>
      </w:tr>
      <w:tr w:rsidR="00D622DC" w:rsidRPr="00754127" w14:paraId="4E735381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DD3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DE4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Shake-up 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CB3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290.18 ± 0.14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0E3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3.7 ± 0.63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6E7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3.93 ± 0.7</w:t>
            </w:r>
          </w:p>
        </w:tc>
      </w:tr>
      <w:tr w:rsidR="00D622DC" w:rsidRPr="00754127" w14:paraId="5A312EBA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482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637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O-C=O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DCF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288.29 ± 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D36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6CD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6.54 ± 0.21</w:t>
            </w:r>
          </w:p>
        </w:tc>
      </w:tr>
      <w:tr w:rsidR="00D622DC" w:rsidRPr="00754127" w14:paraId="6BC5143F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8A9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51D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B1A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286.68 ± 0.04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2A4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E55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3.97 ± 0.13</w:t>
            </w:r>
          </w:p>
        </w:tc>
      </w:tr>
      <w:tr w:rsidR="00D622DC" w:rsidRPr="00754127" w14:paraId="1EFB3321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B19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EB1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C-N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461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285.66 ± 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1A8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556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13.67 ± 0.32</w:t>
            </w:r>
          </w:p>
        </w:tc>
      </w:tr>
      <w:tr w:rsidR="00D622DC" w:rsidRPr="00754127" w14:paraId="2536B083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4EA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67E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EF7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284.7 ± 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EE6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1D1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41.94 ± 2.97</w:t>
            </w:r>
          </w:p>
        </w:tc>
      </w:tr>
      <w:tr w:rsidR="00D622DC" w:rsidRPr="00754127" w14:paraId="68887E39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564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911B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771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EB9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077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D622DC" w:rsidRPr="00754127" w14:paraId="7DD5DA8A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3A6E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IRC748 Ni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731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019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866.71 ± 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DB6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2.23 ± 0.31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992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0.02 ± 0.02</w:t>
            </w:r>
          </w:p>
        </w:tc>
      </w:tr>
      <w:tr w:rsidR="00D622DC" w:rsidRPr="00754127" w14:paraId="6C9D5EEF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CAC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3A3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NiO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EDC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866.2 ± 0.37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FCC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2.05 ± 0.35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14D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 ± 0.01</w:t>
            </w:r>
          </w:p>
        </w:tc>
      </w:tr>
      <w:tr w:rsidR="00D622DC" w:rsidRPr="00754127" w14:paraId="5E071E6D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E71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54E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NiO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517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863.81 ± 0.36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7F3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1.72 ± 0.29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A51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 ± 0.01</w:t>
            </w:r>
          </w:p>
        </w:tc>
      </w:tr>
      <w:tr w:rsidR="00D622DC" w:rsidRPr="00754127" w14:paraId="4CC9F26D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341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E67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3F1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861.75 ± 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49B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3.45 ± 0.48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F50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0.26 ± 0.18</w:t>
            </w:r>
          </w:p>
        </w:tc>
      </w:tr>
      <w:tr w:rsidR="00D622DC" w:rsidRPr="00754127" w14:paraId="3D8ACE82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1F5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C52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E34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860.75 ± 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DAA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0.79 ± 0.11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032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0.01 ± 0.01</w:t>
            </w:r>
          </w:p>
        </w:tc>
      </w:tr>
      <w:tr w:rsidR="00D622DC" w:rsidRPr="00754127" w14:paraId="0B692AC8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200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86D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NiO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949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860.72 ± 0.37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498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3.16 ± 0.53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D19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0.04 ± 0.04</w:t>
            </w:r>
          </w:p>
        </w:tc>
      </w:tr>
      <w:tr w:rsidR="00D622DC" w:rsidRPr="00754127" w14:paraId="43F28B0E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F27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188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9D3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857.96 ± 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9E0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1.18 ± 0.17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31D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0.02 ± 0.02</w:t>
            </w:r>
          </w:p>
        </w:tc>
      </w:tr>
      <w:tr w:rsidR="00D622DC" w:rsidRPr="00754127" w14:paraId="5C8090AA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728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61B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481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855.94 ± 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1ED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1.7 ± 0.24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672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0.3 ± 0.21</w:t>
            </w:r>
          </w:p>
        </w:tc>
      </w:tr>
      <w:tr w:rsidR="00D622DC" w:rsidRPr="00754127" w14:paraId="54052208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B9C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CFF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NiO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64A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855.27 ± 0.36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B19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2.73 ± 0.47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72D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0.05 ± 0.05</w:t>
            </w:r>
          </w:p>
        </w:tc>
      </w:tr>
      <w:tr w:rsidR="00D622DC" w:rsidRPr="00754127" w14:paraId="20860989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5FC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2B1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C40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855.17 ± 0.08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527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0.86 ± 0.12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CC5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0.05 ± 0.03</w:t>
            </w:r>
          </w:p>
        </w:tc>
      </w:tr>
      <w:tr w:rsidR="00D622DC" w:rsidRPr="00754127" w14:paraId="79635BB9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898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328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NiO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0BC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853.56 ± 0.36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CDF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0.86 ± 0.15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ACE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0.02 ± 0.02</w:t>
            </w:r>
          </w:p>
        </w:tc>
      </w:tr>
      <w:tr w:rsidR="00D622DC" w:rsidRPr="00754127" w14:paraId="0FB02A2F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D1B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A5D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Na KLL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96B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536.18 ± 0.27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508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2.52 ± 0.16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374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nan ± nan</w:t>
            </w:r>
          </w:p>
        </w:tc>
      </w:tr>
      <w:tr w:rsidR="00D622DC" w:rsidRPr="00754127" w14:paraId="7EF72EC0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17E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CA8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C-O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229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532.96 ± 0.15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E55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1.63 ± 0.13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CBB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8.24 ± 6.03</w:t>
            </w:r>
          </w:p>
        </w:tc>
      </w:tr>
      <w:tr w:rsidR="00D622DC" w:rsidRPr="00754127" w14:paraId="4B9F6A51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84F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01D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C=O, MO-C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864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531.61 ± 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297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1.63 ± 0.13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5B4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13.35 ± 2.33</w:t>
            </w:r>
          </w:p>
        </w:tc>
      </w:tr>
      <w:tr w:rsidR="00D622DC" w:rsidRPr="00754127" w14:paraId="25B59D54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6FC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202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N 1s NO3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0DE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407.29 ± 0.41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FDF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1.62 ± 0.08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6BD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1.13 ± 0.87</w:t>
            </w:r>
          </w:p>
        </w:tc>
      </w:tr>
      <w:tr w:rsidR="00D622DC" w:rsidRPr="00754127" w14:paraId="25A083A8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55E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C6E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N 1s C-N+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5E0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402.47 ± 0.21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827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1.62 ± 0.08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117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0.32 ± 0.05</w:t>
            </w:r>
          </w:p>
        </w:tc>
      </w:tr>
      <w:tr w:rsidR="00D622DC" w:rsidRPr="00754127" w14:paraId="2D71B2A7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88E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69E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N 1s C-N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529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399.73 ± 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D02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1.62 ± 0.08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5B7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3.26 ± 0.92</w:t>
            </w:r>
          </w:p>
        </w:tc>
      </w:tr>
      <w:tr w:rsidR="00D622DC" w:rsidRPr="00754127" w14:paraId="033D1D1D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77C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CF3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Shake-up 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DE4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290.19 ± 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2D7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3.49 ± 0.79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6A0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3.38 ± 0.83</w:t>
            </w:r>
          </w:p>
        </w:tc>
      </w:tr>
      <w:tr w:rsidR="00D622DC" w:rsidRPr="00754127" w14:paraId="00797CB2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915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8C1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O-C=O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959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288.31 ± 0.12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9B0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1.12 ± 0.04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EE7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5.09 ± 2.68</w:t>
            </w:r>
          </w:p>
        </w:tc>
      </w:tr>
      <w:tr w:rsidR="00D622DC" w:rsidRPr="00754127" w14:paraId="12C3BD6D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643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C07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3C3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286.7 ± 0.21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0F0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1.12 ± 0.04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303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6.1 ± 4.15</w:t>
            </w:r>
          </w:p>
        </w:tc>
      </w:tr>
      <w:tr w:rsidR="00D622DC" w:rsidRPr="00754127" w14:paraId="1580BA2D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BE9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5EF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C-N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789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285.77 ± 0.06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BFB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1.12 ± 0.04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3DB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12.85 ± 1.02</w:t>
            </w:r>
          </w:p>
        </w:tc>
      </w:tr>
      <w:tr w:rsidR="00D622DC" w:rsidRPr="00754127" w14:paraId="1B6461A2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0D4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B70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72C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284.7 ± 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A04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1.12 ± 0.04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537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39.24 ± 4.42</w:t>
            </w:r>
          </w:p>
        </w:tc>
      </w:tr>
      <w:tr w:rsidR="00D622DC" w:rsidRPr="00754127" w14:paraId="2390DA13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4B2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20EA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9EED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D5EB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80D2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0"/>
              </w:rPr>
            </w:pPr>
          </w:p>
        </w:tc>
      </w:tr>
      <w:tr w:rsidR="00D622DC" w:rsidRPr="00754127" w14:paraId="3D6EEDD7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BFF5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AC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BE3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HO-C=O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53B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535.66 ± 0.42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4FC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2.33 ± 0.15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6DA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0.68 ± 0.21</w:t>
            </w:r>
          </w:p>
        </w:tc>
      </w:tr>
      <w:tr w:rsidR="00D622DC" w:rsidRPr="00754127" w14:paraId="47E26609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32F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E9C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O-C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312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533.48 ± 0.23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A80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2.33 ± 0.15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C0C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6.84 ± 2.96</w:t>
            </w:r>
          </w:p>
        </w:tc>
      </w:tr>
      <w:tr w:rsidR="00D622DC" w:rsidRPr="00754127" w14:paraId="762DB02F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38C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333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O=C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8CC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531.73 ± 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A8E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2.33 ± 0.15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9F9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1.79 ± 0.25</w:t>
            </w:r>
          </w:p>
        </w:tc>
      </w:tr>
      <w:tr w:rsidR="00D622DC" w:rsidRPr="00754127" w14:paraId="50BAB4EA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E1C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508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Shake-up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7FA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290.47 ± 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80F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4.74 ± 0.09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4B6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10.39 ± 1.28</w:t>
            </w:r>
          </w:p>
        </w:tc>
      </w:tr>
      <w:tr w:rsidR="00D622DC" w:rsidRPr="00754127" w14:paraId="0B5952C0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509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C98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2DB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286.39 ± 0.14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828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0.9 ± 0.24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565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0.52 ± 0.15</w:t>
            </w:r>
          </w:p>
        </w:tc>
      </w:tr>
      <w:tr w:rsidR="00D622DC" w:rsidRPr="00754127" w14:paraId="6DADFFB3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4EF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3C6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34A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284.5 ± 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E68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0.92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AC4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76.22 ± 3.69</w:t>
            </w:r>
          </w:p>
        </w:tc>
      </w:tr>
      <w:tr w:rsidR="00D622DC" w:rsidRPr="00754127" w14:paraId="7DFFACF1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630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A84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Sulfonate, sulfate 1/2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EC0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169.49 ± 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D8B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1.6 ± 0.17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839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0.06 ± 0.01</w:t>
            </w:r>
          </w:p>
        </w:tc>
      </w:tr>
      <w:tr w:rsidR="00D622DC" w:rsidRPr="00754127" w14:paraId="7ECB5166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9F5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E93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Sulfonate, sulfate 3/2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87F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168.33 ± 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575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1.6 ± 0.17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355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0.11 ± 0.02</w:t>
            </w:r>
          </w:p>
        </w:tc>
      </w:tr>
      <w:tr w:rsidR="00D622DC" w:rsidRPr="00754127" w14:paraId="686442CA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AD7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82E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Disulfide, thiol, sulfur 1/2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BB3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165.1 ± 0.07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86F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1.6 ± 0.17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DAD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0.05 ± 0.01</w:t>
            </w:r>
          </w:p>
        </w:tc>
      </w:tr>
      <w:tr w:rsidR="00D622DC" w:rsidRPr="00754127" w14:paraId="3B7538C8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286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F72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Disulfide, thiol, sulfur 3/2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76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163.94 ± 0.07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DAE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1.6 ± 0.17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9D2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0.1 ± 0.03</w:t>
            </w:r>
          </w:p>
        </w:tc>
      </w:tr>
      <w:tr w:rsidR="00D622DC" w:rsidRPr="00754127" w14:paraId="476D5EFF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2E2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F578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F23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A20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527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D622DC" w:rsidRPr="00754127" w14:paraId="4E6D8828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264A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AC 650°C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D3E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HO-C=O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0C4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535.68 ± 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F02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2.49 ± 0.13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269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0.54 ± 0.16</w:t>
            </w:r>
          </w:p>
        </w:tc>
      </w:tr>
      <w:tr w:rsidR="00D622DC" w:rsidRPr="00754127" w14:paraId="75B74431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58C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640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O-C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12D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533.45 ± 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D78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2.49 ± 0.13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57B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4.9 ± 1.41</w:t>
            </w:r>
          </w:p>
        </w:tc>
      </w:tr>
      <w:tr w:rsidR="00D622DC" w:rsidRPr="00754127" w14:paraId="4B1B7CBA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07A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9B9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O=C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98D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531.55 ± 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7DC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2.49 ± 0.13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075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1.25 ± 0.1</w:t>
            </w:r>
          </w:p>
        </w:tc>
      </w:tr>
      <w:tr w:rsidR="00D622DC" w:rsidRPr="00754127" w14:paraId="545F4F4D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BE4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0B1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Shake-up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C5C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290.53 ± 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3B4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4.27 ± 0.17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364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9.57 ± 1.24</w:t>
            </w:r>
          </w:p>
        </w:tc>
      </w:tr>
      <w:tr w:rsidR="00D622DC" w:rsidRPr="00754127" w14:paraId="58C875DC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283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DD3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FCD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286.49 ± 0.24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DCB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0.63 ± 0.17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CC1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0.42 ± 0.29</w:t>
            </w:r>
          </w:p>
        </w:tc>
      </w:tr>
      <w:tr w:rsidR="00D622DC" w:rsidRPr="00754127" w14:paraId="2EAE00C3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666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F2A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DE5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284.5 ± 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468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0.91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BFB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80.96 ± 2.51</w:t>
            </w:r>
          </w:p>
        </w:tc>
      </w:tr>
      <w:tr w:rsidR="00D622DC" w:rsidRPr="00754127" w14:paraId="378D2581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098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BEA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Disulfide, thiol, sulfur 1/2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36D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165.13 ± 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504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1.06 ± 0.1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EDB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0.09 ± 0.01</w:t>
            </w:r>
          </w:p>
        </w:tc>
      </w:tr>
      <w:tr w:rsidR="00D622DC" w:rsidRPr="00754127" w14:paraId="30FA4FCB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A86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FF1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Disulfide, thiol, sulfur 3/2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D08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163.97 ± 0.01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51A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1.06 ± 0.1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B37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0.19 ± 0.02</w:t>
            </w:r>
          </w:p>
        </w:tc>
      </w:tr>
      <w:tr w:rsidR="00D622DC" w:rsidRPr="00754127" w14:paraId="51F89CE9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F2B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2E41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352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D6B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FC8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D622DC" w:rsidRPr="00754127" w14:paraId="61F09634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76A1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AC 650°C +Ni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CC1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554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867.18 ± 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FEA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3.48 ± 0.05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043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0.07 ± 0.02</w:t>
            </w:r>
          </w:p>
        </w:tc>
      </w:tr>
      <w:tr w:rsidR="00D622DC" w:rsidRPr="00754127" w14:paraId="52F6A960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30E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792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0E0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862.22 ± 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37B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5.38 ± 0.08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A6D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0.77 ± 0.21</w:t>
            </w:r>
          </w:p>
        </w:tc>
      </w:tr>
      <w:tr w:rsidR="00D622DC" w:rsidRPr="00754127" w14:paraId="50037E1E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99D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E8B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320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861.22 ± 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76E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1.23 ± 0.02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6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0.03 ± 0.01</w:t>
            </w:r>
          </w:p>
        </w:tc>
      </w:tr>
      <w:tr w:rsidR="00D622DC" w:rsidRPr="00754127" w14:paraId="68925A56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33C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C5F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738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858.43 ± 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866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1.84 ± 0.03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988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0.06 ± 0.02</w:t>
            </w:r>
          </w:p>
        </w:tc>
      </w:tr>
      <w:tr w:rsidR="00D622DC" w:rsidRPr="00754127" w14:paraId="5D81FC26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8E8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93F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FF7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856.41 ± 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642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2.65 ± 0.04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C8D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0.88 ± 0.24</w:t>
            </w:r>
          </w:p>
        </w:tc>
      </w:tr>
      <w:tr w:rsidR="00D622DC" w:rsidRPr="00754127" w14:paraId="231489A4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322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78D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Ni 2p 3/2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 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5BB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855.64 ± 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819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1.34 ± 0.02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D00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0.14 ± 0.04</w:t>
            </w:r>
          </w:p>
        </w:tc>
      </w:tr>
      <w:tr w:rsidR="00D622DC" w:rsidRPr="00754127" w14:paraId="500A6946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1E0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27B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HO-C=O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9F9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534.78 ± 0.34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989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1.98 ± 0.11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90A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0.85 ± 0.26</w:t>
            </w:r>
          </w:p>
        </w:tc>
      </w:tr>
      <w:tr w:rsidR="00D622DC" w:rsidRPr="00754127" w14:paraId="77568A3D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74C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C1A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O 1s O-C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B2F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533.01 ± 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3CA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1.98 ± 0.11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652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3.66 ± 0.23</w:t>
            </w:r>
          </w:p>
        </w:tc>
      </w:tr>
      <w:tr w:rsidR="00D622DC" w:rsidRPr="00754127" w14:paraId="78F8ABF6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2B8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1DD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 xml:space="preserve">O 1s O=C, </w:t>
            </w:r>
            <w:proofErr w:type="gramStart"/>
            <w:r w:rsidRPr="00754127">
              <w:rPr>
                <w:rFonts w:eastAsia="Times New Roman" w:cs="Times New Roman"/>
                <w:sz w:val="16"/>
                <w:szCs w:val="16"/>
              </w:rPr>
              <w:t>Ni(</w:t>
            </w:r>
            <w:proofErr w:type="gramEnd"/>
            <w:r w:rsidRPr="00754127">
              <w:rPr>
                <w:rFonts w:eastAsia="Times New Roman" w:cs="Times New Roman"/>
                <w:sz w:val="16"/>
                <w:szCs w:val="16"/>
              </w:rPr>
              <w:t>OH)2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3FE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531.42 ± 0.13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84B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1.98 ± 0.11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4DB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5.69 ± 1.04</w:t>
            </w:r>
          </w:p>
        </w:tc>
      </w:tr>
      <w:tr w:rsidR="00D622DC" w:rsidRPr="00754127" w14:paraId="13F2876C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02E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93B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Shake-up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CE4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290.43 ± 0.18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BB9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4.44 ± 0.38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2C2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9.1 ± 1.1</w:t>
            </w:r>
          </w:p>
        </w:tc>
      </w:tr>
      <w:tr w:rsidR="00D622DC" w:rsidRPr="00754127" w14:paraId="303316E6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F70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A0C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C-O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D93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286.49 ± 0.29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E94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0.58 ± 0.07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EC0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0.2 ± 0.23</w:t>
            </w:r>
          </w:p>
        </w:tc>
      </w:tr>
      <w:tr w:rsidR="00D622DC" w:rsidRPr="00754127" w14:paraId="06F01DE4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322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99C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 1s C-C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22D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284.5 ± 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819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0.91 ± 0.01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891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77.18 ± 1.61</w:t>
            </w:r>
          </w:p>
        </w:tc>
      </w:tr>
      <w:tr w:rsidR="00D622DC" w:rsidRPr="00754127" w14:paraId="76CCDFE1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6D1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430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Disulfide, thiol, sulfur 1/2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18B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165.1 ± 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4FB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1.03 ± 0.1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CED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0.06 ± 0.02</w:t>
            </w:r>
          </w:p>
        </w:tc>
      </w:tr>
      <w:tr w:rsidR="00D622DC" w:rsidRPr="00754127" w14:paraId="3CC3E559" w14:textId="77777777" w:rsidTr="003079C2">
        <w:trPr>
          <w:trHeight w:val="300"/>
          <w:jc w:val="center"/>
        </w:trPr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5B4A6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00C2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S 2p Disulfide, thiol, sulfur 3/2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F622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163.94 ± 0.03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5432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1.03 ± 0.1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E89A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0.12 ± 0.03</w:t>
            </w:r>
          </w:p>
        </w:tc>
      </w:tr>
    </w:tbl>
    <w:p w14:paraId="42424FB7" w14:textId="77777777" w:rsidR="00D622DC" w:rsidRPr="00754127" w:rsidRDefault="00D622DC" w:rsidP="00D622DC">
      <w:pPr>
        <w:spacing w:after="160"/>
        <w:ind w:firstLine="0"/>
        <w:jc w:val="left"/>
        <w:rPr>
          <w:b/>
          <w:bCs/>
        </w:rPr>
      </w:pPr>
    </w:p>
    <w:p w14:paraId="5B6DF3E5" w14:textId="77777777" w:rsidR="00D622DC" w:rsidRPr="00754127" w:rsidRDefault="00D622DC" w:rsidP="00D622DC">
      <w:pPr>
        <w:spacing w:after="160"/>
        <w:ind w:firstLine="0"/>
        <w:jc w:val="left"/>
        <w:rPr>
          <w:sz w:val="18"/>
          <w:szCs w:val="18"/>
        </w:rPr>
      </w:pPr>
    </w:p>
    <w:p w14:paraId="24328238" w14:textId="77777777" w:rsidR="00D622DC" w:rsidRPr="00754127" w:rsidRDefault="00D622DC" w:rsidP="00D622DC">
      <w:pPr>
        <w:pStyle w:val="Lgende"/>
        <w:rPr>
          <w:b/>
          <w:bCs/>
        </w:rPr>
      </w:pPr>
      <w:r w:rsidRPr="00754127">
        <w:rPr>
          <w:b/>
          <w:bCs/>
        </w:rPr>
        <w:t>Table S3</w:t>
      </w:r>
      <w:r w:rsidRPr="00754127">
        <w:t xml:space="preserve"> Effect of AC thermal activation on Ni</w:t>
      </w:r>
      <w:r w:rsidRPr="00754127">
        <w:rPr>
          <w:vertAlign w:val="superscript"/>
        </w:rPr>
        <w:t>2+</w:t>
      </w:r>
      <w:r w:rsidRPr="00754127">
        <w:t xml:space="preserve"> adsorption at 0.68T and at 20°C</w:t>
      </w:r>
    </w:p>
    <w:tbl>
      <w:tblPr>
        <w:tblW w:w="4689" w:type="pct"/>
        <w:tblLook w:val="04A0" w:firstRow="1" w:lastRow="0" w:firstColumn="1" w:lastColumn="0" w:noHBand="0" w:noVBand="1"/>
      </w:tblPr>
      <w:tblGrid>
        <w:gridCol w:w="1889"/>
        <w:gridCol w:w="1967"/>
        <w:gridCol w:w="1550"/>
        <w:gridCol w:w="1550"/>
        <w:gridCol w:w="1550"/>
      </w:tblGrid>
      <w:tr w:rsidR="00D622DC" w:rsidRPr="00754127" w14:paraId="2910CC64" w14:textId="77777777" w:rsidTr="003079C2">
        <w:trPr>
          <w:trHeight w:val="300"/>
        </w:trPr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A52A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1558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Nickel concentration (mM)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B618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AC amount (mg)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A56E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q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mg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>Ni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>/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g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>AC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5DA3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Adsortpion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 xml:space="preserve"> rate (%)</w:t>
            </w:r>
          </w:p>
        </w:tc>
      </w:tr>
      <w:tr w:rsidR="00D622DC" w:rsidRPr="00754127" w14:paraId="73742EF9" w14:textId="77777777" w:rsidTr="003079C2">
        <w:trPr>
          <w:trHeight w:val="300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E77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Commercial AC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1FC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494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C19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1.01 ± 0.19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C2C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19.7 ± 3.7</w:t>
            </w:r>
          </w:p>
        </w:tc>
      </w:tr>
      <w:tr w:rsidR="00D622DC" w:rsidRPr="00754127" w14:paraId="7460F3CA" w14:textId="77777777" w:rsidTr="003079C2">
        <w:trPr>
          <w:trHeight w:val="300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E8C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AC after heating at 650°C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66A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823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640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5.03 ± 0.03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1170" w14:textId="77777777" w:rsidR="00D622DC" w:rsidRPr="00754127" w:rsidRDefault="00D622DC" w:rsidP="003079C2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98.12 ± 0.6</w:t>
            </w:r>
          </w:p>
        </w:tc>
      </w:tr>
      <w:tr w:rsidR="00D622DC" w:rsidRPr="00754127" w14:paraId="194A6177" w14:textId="77777777" w:rsidTr="003079C2">
        <w:trPr>
          <w:trHeight w:val="300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5813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Commercial AC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A3BE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AD2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6F59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3.03 ± 1.9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8DF45" w14:textId="77777777" w:rsidR="00D622DC" w:rsidRPr="00754127" w:rsidRDefault="00D622DC" w:rsidP="003079C2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5.9 ±3.8</w:t>
            </w:r>
          </w:p>
        </w:tc>
      </w:tr>
      <w:tr w:rsidR="00D622DC" w:rsidRPr="00754127" w14:paraId="5F753AB7" w14:textId="77777777" w:rsidTr="003079C2">
        <w:trPr>
          <w:trHeight w:val="300"/>
        </w:trPr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89CE6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AC after heating at 650°C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FF36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EA644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16D7A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8.83 ± 1.7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5C2145" w14:textId="77777777" w:rsidR="00D622DC" w:rsidRPr="00754127" w:rsidRDefault="00D622DC" w:rsidP="003079C2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18.38 ± 3.3</w:t>
            </w:r>
          </w:p>
        </w:tc>
      </w:tr>
    </w:tbl>
    <w:p w14:paraId="2F5A78FD" w14:textId="77777777" w:rsidR="00D622DC" w:rsidRPr="00754127" w:rsidRDefault="00D622DC" w:rsidP="00D622DC">
      <w:pPr>
        <w:pStyle w:val="Lgende"/>
      </w:pPr>
    </w:p>
    <w:p w14:paraId="3CE05B13" w14:textId="77777777" w:rsidR="00D622DC" w:rsidRPr="00754127" w:rsidRDefault="00D622DC" w:rsidP="00D622DC">
      <w:pPr>
        <w:spacing w:after="160"/>
        <w:ind w:firstLine="0"/>
        <w:jc w:val="left"/>
        <w:rPr>
          <w:b/>
          <w:bCs/>
          <w:sz w:val="18"/>
          <w:szCs w:val="18"/>
        </w:rPr>
      </w:pPr>
      <w:r w:rsidRPr="00754127">
        <w:br w:type="page"/>
      </w:r>
    </w:p>
    <w:p w14:paraId="0612C797" w14:textId="77777777" w:rsidR="00D622DC" w:rsidRPr="00754127" w:rsidRDefault="00D622DC" w:rsidP="00D622DC">
      <w:pPr>
        <w:pStyle w:val="Lgende"/>
      </w:pPr>
    </w:p>
    <w:p w14:paraId="197F9D9C" w14:textId="77777777" w:rsidR="00D622DC" w:rsidRPr="00754127" w:rsidRDefault="00D622DC" w:rsidP="00D622DC">
      <w:pPr>
        <w:pStyle w:val="Lgende"/>
      </w:pPr>
      <w:r w:rsidRPr="00754127">
        <w:rPr>
          <w:b/>
          <w:bCs/>
        </w:rPr>
        <w:t>Table S4</w:t>
      </w:r>
      <w:r w:rsidRPr="00754127">
        <w:rPr>
          <w:noProof/>
        </w:rPr>
        <w:t xml:space="preserve"> </w:t>
      </w:r>
      <w:r w:rsidRPr="00754127">
        <w:t>Elemental composition of Adsorbents before and after Ni</w:t>
      </w:r>
      <w:r w:rsidRPr="00754127">
        <w:rPr>
          <w:vertAlign w:val="superscript"/>
        </w:rPr>
        <w:t>2+</w:t>
      </w:r>
      <w:r w:rsidRPr="00754127">
        <w:t xml:space="preserve"> loading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2"/>
        <w:gridCol w:w="106"/>
        <w:gridCol w:w="415"/>
        <w:gridCol w:w="288"/>
        <w:gridCol w:w="1076"/>
        <w:gridCol w:w="766"/>
        <w:gridCol w:w="1281"/>
        <w:gridCol w:w="956"/>
        <w:gridCol w:w="1819"/>
        <w:gridCol w:w="424"/>
        <w:gridCol w:w="297"/>
        <w:gridCol w:w="738"/>
        <w:gridCol w:w="292"/>
      </w:tblGrid>
      <w:tr w:rsidR="00D622DC" w:rsidRPr="00754127" w14:paraId="0D598B9A" w14:textId="77777777" w:rsidTr="003079C2">
        <w:trPr>
          <w:trHeight w:val="300"/>
        </w:trPr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CE348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437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C1E42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 xml:space="preserve">Element abundance % </w:t>
            </w:r>
          </w:p>
        </w:tc>
      </w:tr>
      <w:tr w:rsidR="00D622DC" w:rsidRPr="00754127" w14:paraId="5F610910" w14:textId="77777777" w:rsidTr="003079C2">
        <w:trPr>
          <w:trHeight w:val="300"/>
        </w:trPr>
        <w:tc>
          <w:tcPr>
            <w:tcW w:w="3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D3C9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754127">
              <w:rPr>
                <w:rFonts w:eastAsia="Times New Roman" w:cs="Times New Roman"/>
                <w:sz w:val="14"/>
                <w:szCs w:val="14"/>
              </w:rPr>
              <w:t>Element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ADFD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754127">
              <w:rPr>
                <w:rFonts w:eastAsia="Times New Roman" w:cs="Times New Roman"/>
                <w:sz w:val="14"/>
                <w:szCs w:val="14"/>
              </w:rPr>
              <w:t>IR120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A63F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754127">
              <w:rPr>
                <w:rFonts w:eastAsia="Times New Roman" w:cs="Times New Roman"/>
                <w:sz w:val="14"/>
                <w:szCs w:val="14"/>
              </w:rPr>
              <w:t>IR120 after Ni</w:t>
            </w:r>
            <w:r w:rsidRPr="00754127">
              <w:rPr>
                <w:rFonts w:eastAsia="Times New Roman" w:cs="Times New Roman"/>
                <w:strike/>
                <w:sz w:val="14"/>
                <w:szCs w:val="14"/>
                <w:vertAlign w:val="superscript"/>
              </w:rPr>
              <w:t xml:space="preserve">2+ </w:t>
            </w:r>
            <w:r w:rsidRPr="00754127">
              <w:rPr>
                <w:rFonts w:eastAsia="Times New Roman" w:cs="Times New Roman"/>
                <w:sz w:val="14"/>
                <w:szCs w:val="14"/>
              </w:rPr>
              <w:t>loading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AF12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754127">
              <w:rPr>
                <w:rFonts w:eastAsia="Times New Roman" w:cs="Times New Roman"/>
                <w:sz w:val="14"/>
                <w:szCs w:val="14"/>
              </w:rPr>
              <w:t>IRC748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20B8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754127">
              <w:rPr>
                <w:rFonts w:eastAsia="Times New Roman" w:cs="Times New Roman"/>
                <w:sz w:val="14"/>
                <w:szCs w:val="14"/>
              </w:rPr>
              <w:t>IRC748 after Ni</w:t>
            </w:r>
            <w:r w:rsidRPr="00754127">
              <w:rPr>
                <w:rFonts w:eastAsia="Times New Roman" w:cs="Times New Roman"/>
                <w:sz w:val="14"/>
                <w:szCs w:val="14"/>
                <w:vertAlign w:val="superscript"/>
              </w:rPr>
              <w:t>2+</w:t>
            </w:r>
            <w:r w:rsidRPr="00754127">
              <w:rPr>
                <w:rFonts w:eastAsia="Times New Roman" w:cs="Times New Roman"/>
                <w:sz w:val="14"/>
                <w:szCs w:val="14"/>
              </w:rPr>
              <w:t xml:space="preserve"> loading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13A3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754127">
              <w:rPr>
                <w:rFonts w:eastAsia="Times New Roman" w:cs="Times New Roman"/>
                <w:sz w:val="14"/>
                <w:szCs w:val="14"/>
              </w:rPr>
              <w:t>Marathon MSC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4548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754127">
              <w:rPr>
                <w:rFonts w:eastAsia="Times New Roman" w:cs="Times New Roman"/>
                <w:sz w:val="14"/>
                <w:szCs w:val="14"/>
              </w:rPr>
              <w:t>Marathon MSC after Ni</w:t>
            </w:r>
            <w:r w:rsidRPr="00754127">
              <w:rPr>
                <w:rFonts w:eastAsia="Times New Roman" w:cs="Times New Roman"/>
                <w:sz w:val="14"/>
                <w:szCs w:val="14"/>
                <w:vertAlign w:val="superscript"/>
              </w:rPr>
              <w:t>2+</w:t>
            </w:r>
            <w:r w:rsidRPr="00754127">
              <w:rPr>
                <w:rFonts w:eastAsia="Times New Roman" w:cs="Times New Roman"/>
                <w:sz w:val="14"/>
                <w:szCs w:val="14"/>
              </w:rPr>
              <w:t xml:space="preserve"> loading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CCB7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754127">
              <w:rPr>
                <w:rFonts w:eastAsia="Times New Roman" w:cs="Times New Roman"/>
                <w:sz w:val="14"/>
                <w:szCs w:val="14"/>
              </w:rPr>
              <w:t>AC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7569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754127">
              <w:rPr>
                <w:rFonts w:eastAsia="Times New Roman" w:cs="Times New Roman"/>
                <w:sz w:val="14"/>
                <w:szCs w:val="14"/>
              </w:rPr>
              <w:t>AC after Ni</w:t>
            </w:r>
            <w:r w:rsidRPr="00754127">
              <w:rPr>
                <w:rFonts w:eastAsia="Times New Roman" w:cs="Times New Roman"/>
                <w:sz w:val="14"/>
                <w:szCs w:val="14"/>
                <w:vertAlign w:val="superscript"/>
              </w:rPr>
              <w:t>2+</w:t>
            </w:r>
            <w:r w:rsidRPr="00754127">
              <w:rPr>
                <w:rFonts w:eastAsia="Times New Roman" w:cs="Times New Roman"/>
                <w:sz w:val="14"/>
                <w:szCs w:val="14"/>
              </w:rPr>
              <w:t xml:space="preserve"> loading</w:t>
            </w:r>
          </w:p>
        </w:tc>
      </w:tr>
      <w:tr w:rsidR="00D622DC" w:rsidRPr="00754127" w14:paraId="7FF84E5A" w14:textId="77777777" w:rsidTr="003079C2">
        <w:trPr>
          <w:trHeight w:val="300"/>
        </w:trPr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5857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C</w:t>
            </w:r>
          </w:p>
        </w:tc>
        <w:tc>
          <w:tcPr>
            <w:tcW w:w="44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E6AE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29.7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588BC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29.4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7BD1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53.9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11E0D2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59.6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C277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41.1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B2582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38.0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C567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64.9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DD09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65.5</w:t>
            </w:r>
          </w:p>
        </w:tc>
      </w:tr>
      <w:tr w:rsidR="00D622DC" w:rsidRPr="00754127" w14:paraId="0CC22B1D" w14:textId="77777777" w:rsidTr="003079C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2CB8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O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7DFF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36.3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48481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35.4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39FF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39.5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1D4E6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19.3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5A6A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36.6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E80BD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40.7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B44D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13.7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DEBF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19.2</w:t>
            </w:r>
          </w:p>
        </w:tc>
      </w:tr>
      <w:tr w:rsidR="00D622DC" w:rsidRPr="00754127" w14:paraId="19D57698" w14:textId="77777777" w:rsidTr="003079C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CBCD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Na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584F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14.9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2B7B3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8.9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27AF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6.2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D53AD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11.4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F186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98208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3BCB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C0BC01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</w:tr>
      <w:tr w:rsidR="00D622DC" w:rsidRPr="00754127" w14:paraId="3ED67734" w14:textId="77777777" w:rsidTr="003079C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3744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Si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046B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A6D26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251B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64EDC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3F75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358A7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DF5C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7.7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AF1D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CAC6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1.4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FE44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</w:p>
        </w:tc>
      </w:tr>
      <w:tr w:rsidR="00D622DC" w:rsidRPr="00754127" w14:paraId="70A3C674" w14:textId="77777777" w:rsidTr="003079C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7CAD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S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CDEA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18.8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7DE3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18.6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449D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C013B2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7520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22.2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2206D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16.6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C75F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2.9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5554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442A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0.8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DE8A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</w:p>
        </w:tc>
      </w:tr>
      <w:tr w:rsidR="00D622DC" w:rsidRPr="00754127" w14:paraId="531F549C" w14:textId="77777777" w:rsidTr="003079C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1444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Au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5469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92C15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EF07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12B7C8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5914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B30DC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/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4AC7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10.2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91FE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9D67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9.5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6066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</w:p>
        </w:tc>
      </w:tr>
      <w:tr w:rsidR="00D622DC" w:rsidRPr="00754127" w14:paraId="5E6D8E01" w14:textId="77777777" w:rsidTr="003079C2">
        <w:trPr>
          <w:trHeight w:val="300"/>
        </w:trPr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FDC64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Ni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AD6BC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0.2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0DDD8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7.7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F7A0F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0.4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E7DEC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9.7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B56F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0.1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23D1D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4.8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600F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0.6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FF81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5"/>
                <w:szCs w:val="15"/>
              </w:rPr>
            </w:pPr>
            <w:r w:rsidRPr="00754127">
              <w:rPr>
                <w:rFonts w:eastAsia="Times New Roman" w:cs="Times New Roman"/>
                <w:sz w:val="15"/>
                <w:szCs w:val="15"/>
              </w:rPr>
              <w:t>3.6</w:t>
            </w:r>
          </w:p>
        </w:tc>
      </w:tr>
    </w:tbl>
    <w:p w14:paraId="2BED9BC0" w14:textId="77777777" w:rsidR="00D622DC" w:rsidRPr="00754127" w:rsidRDefault="00D622DC" w:rsidP="00D622DC">
      <w:pPr>
        <w:pStyle w:val="Lgende"/>
      </w:pPr>
    </w:p>
    <w:p w14:paraId="557CD0FE" w14:textId="77777777" w:rsidR="00D622DC" w:rsidRPr="00754127" w:rsidRDefault="00D622DC" w:rsidP="00D622DC">
      <w:pPr>
        <w:spacing w:after="160"/>
        <w:ind w:firstLine="0"/>
        <w:jc w:val="left"/>
        <w:rPr>
          <w:b/>
          <w:bCs/>
          <w:sz w:val="18"/>
          <w:szCs w:val="18"/>
        </w:rPr>
      </w:pPr>
      <w:r w:rsidRPr="00754127">
        <w:br w:type="page"/>
      </w:r>
    </w:p>
    <w:p w14:paraId="306A7B9D" w14:textId="77777777" w:rsidR="00D622DC" w:rsidRPr="00754127" w:rsidRDefault="00D622DC" w:rsidP="00D622DC">
      <w:pPr>
        <w:pStyle w:val="Lgende"/>
      </w:pPr>
      <w:r w:rsidRPr="00754127">
        <w:rPr>
          <w:b/>
          <w:bCs/>
        </w:rPr>
        <w:lastRenderedPageBreak/>
        <w:t>Table S5</w:t>
      </w:r>
      <w:r w:rsidRPr="00754127">
        <w:rPr>
          <w:noProof/>
        </w:rPr>
        <w:t xml:space="preserve"> </w:t>
      </w:r>
      <w:r w:rsidRPr="00754127">
        <w:t>Relaxation times of resin loaded with and without filtration by centrifugation at 0.47 T and at 22°C</w:t>
      </w:r>
    </w:p>
    <w:tbl>
      <w:tblPr>
        <w:tblW w:w="6000" w:type="dxa"/>
        <w:tblInd w:w="154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D622DC" w:rsidRPr="00754127" w14:paraId="0D148C65" w14:textId="77777777" w:rsidTr="003079C2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4F9A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Adsorbent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91C7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With filtration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58A3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without filtration</w:t>
            </w:r>
          </w:p>
        </w:tc>
      </w:tr>
      <w:tr w:rsidR="00D622DC" w:rsidRPr="00754127" w14:paraId="73C14BBE" w14:textId="77777777" w:rsidTr="003079C2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AB07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FD04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T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 xml:space="preserve">1 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>(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ms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5AC2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T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 xml:space="preserve">2 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>(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ms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A19E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T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 xml:space="preserve">1, fast 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>(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ms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1770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T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 xml:space="preserve">2, fast 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>(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ms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</w:tr>
      <w:tr w:rsidR="00D622DC" w:rsidRPr="00754127" w14:paraId="0164D1DE" w14:textId="77777777" w:rsidTr="003079C2">
        <w:trPr>
          <w:trHeight w:val="300"/>
        </w:trPr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83BB4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vertAlign w:val="superscript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IR120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DB5357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3.60 ± 0.14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CFF9E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3.03 ± 0.12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4B3FD0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4.00 ± 0.16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FF8A2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3.10 ± 0.12</w:t>
            </w:r>
          </w:p>
        </w:tc>
      </w:tr>
      <w:tr w:rsidR="00D622DC" w:rsidRPr="00754127" w14:paraId="119C49ED" w14:textId="77777777" w:rsidTr="003079C2">
        <w:trPr>
          <w:trHeight w:val="300"/>
        </w:trPr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3D3EC3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Dowex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1AE20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33.0 ± 1.3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65D6A1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28.0 ± 1.1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8BCB49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vertAlign w:val="superscript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42.0 ± 1.7</w:t>
            </w:r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A69382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vertAlign w:val="superscript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32.0 ± 1.3</w:t>
            </w:r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>a</w:t>
            </w:r>
          </w:p>
        </w:tc>
      </w:tr>
      <w:tr w:rsidR="00D622DC" w:rsidRPr="00754127" w14:paraId="135FE632" w14:textId="77777777" w:rsidTr="003079C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CB21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IRC748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8B72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120.7 ± 4.8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83A9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11.5 ± 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CE61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vertAlign w:val="superscript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124 ± 5</w:t>
            </w:r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3A00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vertAlign w:val="superscript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13.8 ± 0.6</w:t>
            </w:r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>a</w:t>
            </w:r>
          </w:p>
        </w:tc>
      </w:tr>
      <w:tr w:rsidR="00D622DC" w:rsidRPr="00754127" w14:paraId="0FDA713C" w14:textId="77777777" w:rsidTr="003079C2">
        <w:trPr>
          <w:trHeight w:val="315"/>
        </w:trPr>
        <w:tc>
          <w:tcPr>
            <w:tcW w:w="600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10ECCFA" w14:textId="77777777" w:rsidR="00D622DC" w:rsidRPr="00754127" w:rsidRDefault="00D622DC" w:rsidP="003079C2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 xml:space="preserve">a 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>measured at 0.23T</w:t>
            </w:r>
          </w:p>
        </w:tc>
      </w:tr>
    </w:tbl>
    <w:p w14:paraId="4A36B92D" w14:textId="77777777" w:rsidR="00D622DC" w:rsidRPr="00754127" w:rsidRDefault="00D622DC" w:rsidP="00D622DC">
      <w:pPr>
        <w:pStyle w:val="Lgende"/>
      </w:pPr>
    </w:p>
    <w:p w14:paraId="306ADDE6" w14:textId="77777777" w:rsidR="00D622DC" w:rsidRPr="00754127" w:rsidRDefault="00D622DC" w:rsidP="00D622DC">
      <w:pPr>
        <w:spacing w:after="160"/>
        <w:ind w:firstLine="0"/>
        <w:jc w:val="left"/>
        <w:rPr>
          <w:b/>
          <w:bCs/>
          <w:sz w:val="18"/>
          <w:szCs w:val="18"/>
        </w:rPr>
      </w:pPr>
      <w:r w:rsidRPr="00754127">
        <w:br w:type="page"/>
      </w:r>
    </w:p>
    <w:p w14:paraId="0ECF7F46" w14:textId="77777777" w:rsidR="00D622DC" w:rsidRPr="00754127" w:rsidRDefault="00D622DC" w:rsidP="00D622DC">
      <w:pPr>
        <w:pStyle w:val="Lgende"/>
        <w:rPr>
          <w:b/>
          <w:bCs/>
        </w:rPr>
      </w:pPr>
      <w:r w:rsidRPr="00754127">
        <w:rPr>
          <w:b/>
          <w:bCs/>
        </w:rPr>
        <w:lastRenderedPageBreak/>
        <w:t>Table S6</w:t>
      </w:r>
      <w:r w:rsidRPr="00754127">
        <w:rPr>
          <w:noProof/>
        </w:rPr>
        <w:t xml:space="preserve"> </w:t>
      </w:r>
      <w:r w:rsidRPr="00754127">
        <w:t>Results of the fitting with an empirical law of the dependence of the fast relaxation rates of the wet resins with the actual Ni</w:t>
      </w:r>
      <w:r w:rsidRPr="00754127">
        <w:rPr>
          <w:vertAlign w:val="superscript"/>
        </w:rPr>
        <w:t>2+</w:t>
      </w:r>
      <w:r w:rsidRPr="00754127">
        <w:t xml:space="preserve"> content measured by ICP AES/MS</w:t>
      </w:r>
    </w:p>
    <w:tbl>
      <w:tblPr>
        <w:tblW w:w="7533" w:type="dxa"/>
        <w:tblLook w:val="04A0" w:firstRow="1" w:lastRow="0" w:firstColumn="1" w:lastColumn="0" w:noHBand="0" w:noVBand="1"/>
      </w:tblPr>
      <w:tblGrid>
        <w:gridCol w:w="1533"/>
        <w:gridCol w:w="877"/>
        <w:gridCol w:w="1523"/>
        <w:gridCol w:w="1200"/>
        <w:gridCol w:w="1200"/>
        <w:gridCol w:w="1200"/>
      </w:tblGrid>
      <w:tr w:rsidR="00D622DC" w:rsidRPr="00754127" w14:paraId="638B1CEE" w14:textId="77777777" w:rsidTr="003079C2">
        <w:trPr>
          <w:trHeight w:val="300"/>
        </w:trPr>
        <w:tc>
          <w:tcPr>
            <w:tcW w:w="153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2552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A9AC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FBE2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a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 xml:space="preserve"> (s</w:t>
            </w:r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>-1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g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>sorb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mg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>Ni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>-n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F72B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B 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>(s</w:t>
            </w:r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>-1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1341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947F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R</w:t>
            </w:r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D622DC" w:rsidRPr="00754127" w14:paraId="6400D3A4" w14:textId="77777777" w:rsidTr="003079C2">
        <w:trPr>
          <w:trHeight w:val="315"/>
        </w:trPr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E1D1D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3D11B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DD217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5AEFC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ACD18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x 10</w:t>
            </w:r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EED8D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D622DC" w:rsidRPr="00754127" w14:paraId="62A7BA58" w14:textId="77777777" w:rsidTr="003079C2">
        <w:trPr>
          <w:trHeight w:val="300"/>
        </w:trPr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4353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Amberlite IR120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B25E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T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9BFF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7.4 ± 3.5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7728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 ± 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082A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1.14 ± 0.13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1E91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0.99</w:t>
            </w:r>
          </w:p>
        </w:tc>
      </w:tr>
      <w:tr w:rsidR="00D622DC" w:rsidRPr="00754127" w14:paraId="3A67B0F3" w14:textId="77777777" w:rsidTr="003079C2">
        <w:trPr>
          <w:trHeight w:val="300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4BB9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CEF0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T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B170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10.1 ± 3.1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FD49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16 ± 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C802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 ± 0.09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D07F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</w:tr>
      <w:tr w:rsidR="00D622DC" w:rsidRPr="00754127" w14:paraId="75D75319" w14:textId="77777777" w:rsidTr="003079C2">
        <w:trPr>
          <w:trHeight w:val="300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C3DC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Amberlite IRC748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B03E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T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0FA5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0.36 ± 0.1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01A5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5.86 ± 0.13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F73C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84 ± 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9F3B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0.99</w:t>
            </w:r>
          </w:p>
        </w:tc>
      </w:tr>
      <w:tr w:rsidR="00D622DC" w:rsidRPr="00754127" w14:paraId="5791BC61" w14:textId="77777777" w:rsidTr="003079C2">
        <w:trPr>
          <w:trHeight w:val="300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BD8F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EB2D3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T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F2C9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0.9 ± 1.1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F1BF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65.5 ± 1.6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17F0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95 ± 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3A370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0.92</w:t>
            </w:r>
          </w:p>
        </w:tc>
      </w:tr>
      <w:tr w:rsidR="00D622DC" w:rsidRPr="00754127" w14:paraId="5EB5EB64" w14:textId="77777777" w:rsidTr="003079C2">
        <w:trPr>
          <w:trHeight w:val="300"/>
        </w:trPr>
        <w:tc>
          <w:tcPr>
            <w:tcW w:w="153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4B40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Dowex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 xml:space="preserve"> Marathon MSC</w:t>
            </w: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B1B6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T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7145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7.06 ± 0.45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4F45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5.12 ± 0.36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FD06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1.075 ± 0.041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9FA58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</w:tr>
      <w:tr w:rsidR="00D622DC" w:rsidRPr="00754127" w14:paraId="48EC9664" w14:textId="77777777" w:rsidTr="003079C2">
        <w:trPr>
          <w:trHeight w:val="315"/>
        </w:trPr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144AFA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8CFEA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T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1268D1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6.94 ± 0.50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4C087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7.4 ± 0.41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ECD42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1.18 ± 0.047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94CF96" w14:textId="77777777" w:rsidR="00D622DC" w:rsidRPr="00754127" w:rsidRDefault="00D622DC" w:rsidP="003079C2">
            <w:pPr>
              <w:keepNext/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</w:tr>
    </w:tbl>
    <w:p w14:paraId="37525F8F" w14:textId="77777777" w:rsidR="00D622DC" w:rsidRPr="00754127" w:rsidRDefault="00D622DC" w:rsidP="00D622DC">
      <w:pPr>
        <w:spacing w:after="160"/>
        <w:ind w:firstLine="0"/>
        <w:jc w:val="left"/>
      </w:pPr>
      <w:r w:rsidRPr="00754127">
        <w:br w:type="page"/>
      </w:r>
    </w:p>
    <w:p w14:paraId="6E28B3A2" w14:textId="77777777" w:rsidR="00D622DC" w:rsidRPr="00754127" w:rsidRDefault="00D622DC" w:rsidP="00D622DC">
      <w:pPr>
        <w:pStyle w:val="Lgende"/>
      </w:pPr>
      <w:r w:rsidRPr="00754127">
        <w:rPr>
          <w:b/>
          <w:bCs/>
        </w:rPr>
        <w:lastRenderedPageBreak/>
        <w:t>Table S7</w:t>
      </w:r>
      <w:r w:rsidRPr="00754127">
        <w:t xml:space="preserve"> Surface </w:t>
      </w:r>
      <w:proofErr w:type="spellStart"/>
      <w:r w:rsidRPr="00754127">
        <w:t>relaxivities</w:t>
      </w:r>
      <w:proofErr w:type="spellEnd"/>
      <w:r w:rsidRPr="00754127">
        <w:t xml:space="preserve"> of AC for different Ni</w:t>
      </w:r>
      <w:r w:rsidRPr="00754127">
        <w:rPr>
          <w:vertAlign w:val="superscript"/>
        </w:rPr>
        <w:t>2+</w:t>
      </w:r>
      <w:r w:rsidRPr="00754127">
        <w:t xml:space="preserve"> loadings</w:t>
      </w:r>
    </w:p>
    <w:tbl>
      <w:tblPr>
        <w:tblW w:w="3600" w:type="dxa"/>
        <w:tblInd w:w="2738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D622DC" w:rsidRPr="00754127" w14:paraId="159B987C" w14:textId="77777777" w:rsidTr="003079C2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0410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proofErr w:type="spellStart"/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q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>ICP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mg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>Ni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>/</w:t>
            </w:r>
            <w:proofErr w:type="spellStart"/>
            <w:r w:rsidRPr="00754127">
              <w:rPr>
                <w:rFonts w:eastAsia="Times New Roman" w:cs="Times New Roman"/>
                <w:sz w:val="16"/>
                <w:szCs w:val="16"/>
              </w:rPr>
              <w:t>g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>AC</w:t>
            </w:r>
            <w:proofErr w:type="spellEnd"/>
            <w:r w:rsidRPr="00754127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B175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ρ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>1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 xml:space="preserve"> (</w:t>
            </w:r>
            <w:r w:rsidRPr="00754127">
              <w:rPr>
                <w:rFonts w:ascii="Calibri" w:eastAsia="Times New Roman" w:hAnsi="Calibri" w:cs="Calibri"/>
                <w:sz w:val="16"/>
                <w:szCs w:val="16"/>
              </w:rPr>
              <w:t>µ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>m s</w:t>
            </w:r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>-1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B12C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i/>
                <w:iCs/>
                <w:sz w:val="16"/>
                <w:szCs w:val="16"/>
              </w:rPr>
              <w:t>ρ</w:t>
            </w:r>
            <w:r w:rsidRPr="00754127">
              <w:rPr>
                <w:rFonts w:eastAsia="Times New Roman" w:cs="Times New Roman"/>
                <w:sz w:val="16"/>
                <w:szCs w:val="16"/>
                <w:vertAlign w:val="subscript"/>
              </w:rPr>
              <w:t>2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 xml:space="preserve"> (µm s</w:t>
            </w:r>
            <w:r w:rsidRPr="00754127">
              <w:rPr>
                <w:rFonts w:eastAsia="Times New Roman" w:cs="Times New Roman"/>
                <w:sz w:val="16"/>
                <w:szCs w:val="16"/>
                <w:vertAlign w:val="superscript"/>
              </w:rPr>
              <w:t>-1</w:t>
            </w:r>
            <w:r w:rsidRPr="00754127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</w:tr>
      <w:tr w:rsidR="00D622DC" w:rsidRPr="00754127" w14:paraId="2D466E4B" w14:textId="77777777" w:rsidTr="003079C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5983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BD7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0.029 ± 0.003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1989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0.128 ± 0.01</w:t>
            </w:r>
          </w:p>
        </w:tc>
      </w:tr>
      <w:tr w:rsidR="00D622DC" w:rsidRPr="00754127" w14:paraId="52569D1A" w14:textId="77777777" w:rsidTr="003079C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1FEB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2.46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EF7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0.031 ± 0.003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A62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0.12 ± 0.01</w:t>
            </w:r>
          </w:p>
        </w:tc>
      </w:tr>
      <w:tr w:rsidR="00D622DC" w:rsidRPr="00754127" w14:paraId="5E459F41" w14:textId="77777777" w:rsidTr="003079C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5C91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4.82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08C5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0.031 ± 0.003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3FFE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0.148 ± 0.01</w:t>
            </w:r>
          </w:p>
        </w:tc>
      </w:tr>
      <w:tr w:rsidR="00D622DC" w:rsidRPr="00754127" w14:paraId="7CE58CFA" w14:textId="77777777" w:rsidTr="003079C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B725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6.61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F38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0.041 ± 0.004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A15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0.196 ± 0.02</w:t>
            </w:r>
          </w:p>
        </w:tc>
      </w:tr>
      <w:tr w:rsidR="00D622DC" w:rsidRPr="00754127" w14:paraId="3929B8B3" w14:textId="77777777" w:rsidTr="003079C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E605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7.88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87E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0.046 ± 0.005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AAFF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0.193 ± 0.02</w:t>
            </w:r>
          </w:p>
        </w:tc>
      </w:tr>
      <w:tr w:rsidR="00D622DC" w:rsidRPr="00754127" w14:paraId="3346D35E" w14:textId="77777777" w:rsidTr="003079C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F907C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8.51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964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0.048 ± 0.005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E23B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0.197 ± 0.02</w:t>
            </w:r>
          </w:p>
        </w:tc>
      </w:tr>
      <w:tr w:rsidR="00D622DC" w:rsidRPr="00754127" w14:paraId="608448B2" w14:textId="77777777" w:rsidTr="003079C2">
        <w:trPr>
          <w:trHeight w:val="300"/>
        </w:trPr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F278022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10.06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8106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0.063 ± 0.006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B9DD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0.244 ± 0.02</w:t>
            </w:r>
          </w:p>
        </w:tc>
      </w:tr>
      <w:tr w:rsidR="00D622DC" w:rsidRPr="00754127" w14:paraId="559A9D9D" w14:textId="77777777" w:rsidTr="003079C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E5C6B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10.55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4D2C4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0.067 ± 0.007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667D7" w14:textId="77777777" w:rsidR="00D622DC" w:rsidRPr="00754127" w:rsidRDefault="00D622DC" w:rsidP="003079C2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54127">
              <w:rPr>
                <w:rFonts w:eastAsia="Times New Roman" w:cs="Times New Roman"/>
                <w:sz w:val="16"/>
                <w:szCs w:val="16"/>
              </w:rPr>
              <w:t>0.28 ± 0.03</w:t>
            </w:r>
          </w:p>
        </w:tc>
      </w:tr>
    </w:tbl>
    <w:p w14:paraId="279D8034" w14:textId="77777777" w:rsidR="00D622DC" w:rsidRPr="00754127" w:rsidRDefault="00D622DC" w:rsidP="00D622DC">
      <w:pPr>
        <w:spacing w:after="160"/>
        <w:ind w:firstLine="0"/>
        <w:jc w:val="left"/>
      </w:pPr>
    </w:p>
    <w:p w14:paraId="604C2182" w14:textId="77777777" w:rsidR="00D622DC" w:rsidRPr="00754127" w:rsidRDefault="00D622DC" w:rsidP="00D622DC">
      <w:pPr>
        <w:spacing w:after="160"/>
        <w:ind w:firstLine="0"/>
        <w:jc w:val="left"/>
      </w:pPr>
      <w:r w:rsidRPr="00754127">
        <w:br w:type="page"/>
      </w:r>
    </w:p>
    <w:p w14:paraId="63AE512A" w14:textId="77777777" w:rsidR="00D622DC" w:rsidRPr="00754127" w:rsidRDefault="00D622DC" w:rsidP="00D622DC">
      <w:pPr>
        <w:spacing w:after="160"/>
        <w:ind w:firstLine="0"/>
        <w:jc w:val="left"/>
        <w:rPr>
          <w:i/>
          <w:iCs/>
          <w:sz w:val="18"/>
          <w:szCs w:val="18"/>
        </w:rPr>
      </w:pPr>
    </w:p>
    <w:p w14:paraId="316CA967" w14:textId="77777777" w:rsidR="00D622DC" w:rsidRPr="00754127" w:rsidRDefault="00D622DC" w:rsidP="00D622DC">
      <w:pPr>
        <w:pStyle w:val="Lgende"/>
      </w:pPr>
      <w:r w:rsidRPr="00754127">
        <w:rPr>
          <w:noProof/>
        </w:rPr>
        <w:drawing>
          <wp:anchor distT="0" distB="0" distL="114300" distR="114300" simplePos="0" relativeHeight="251664896" behindDoc="0" locked="0" layoutInCell="1" allowOverlap="1" wp14:anchorId="48FDC193" wp14:editId="49F8098E">
            <wp:simplePos x="0" y="0"/>
            <wp:positionH relativeFrom="margin">
              <wp:posOffset>1464764</wp:posOffset>
            </wp:positionH>
            <wp:positionV relativeFrom="margin">
              <wp:posOffset>323124</wp:posOffset>
            </wp:positionV>
            <wp:extent cx="2958098" cy="2233113"/>
            <wp:effectExtent l="0" t="0" r="0" b="0"/>
            <wp:wrapTopAndBottom/>
            <wp:docPr id="268462913" name="Image 7" descr="Une image contenant texte, diagramm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62913" name="Image 7" descr="Une image contenant texte, diagramme, capture d’écran, lign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098" cy="2233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AB9289" w14:textId="77777777" w:rsidR="00D622DC" w:rsidRPr="00754127" w:rsidRDefault="00D622DC" w:rsidP="00D622DC"/>
    <w:p w14:paraId="41215B80" w14:textId="77777777" w:rsidR="00D622DC" w:rsidRPr="00754127" w:rsidRDefault="00D622DC" w:rsidP="00D622DC">
      <w:pPr>
        <w:pStyle w:val="Lgende"/>
      </w:pPr>
      <w:r w:rsidRPr="00754127">
        <w:rPr>
          <w:b/>
          <w:bCs/>
        </w:rPr>
        <w:t>Fig. S1</w:t>
      </w:r>
      <w:r w:rsidRPr="00754127">
        <w:t xml:space="preserve"> Effect of pH on the longitudinal relaxation rates at 0.47 T and 20°C for 25mM Ni</w:t>
      </w:r>
      <w:r w:rsidRPr="00754127">
        <w:rPr>
          <w:vertAlign w:val="superscript"/>
        </w:rPr>
        <w:t>2+</w:t>
      </w:r>
      <w:r w:rsidRPr="00754127">
        <w:t xml:space="preserve"> solution</w:t>
      </w:r>
    </w:p>
    <w:p w14:paraId="37C00D26" w14:textId="77777777" w:rsidR="00D622DC" w:rsidRPr="00754127" w:rsidRDefault="00D622DC" w:rsidP="00D622DC">
      <w:pPr>
        <w:spacing w:after="160"/>
        <w:ind w:firstLine="0"/>
        <w:jc w:val="left"/>
      </w:pPr>
    </w:p>
    <w:p w14:paraId="5DC547DD" w14:textId="77777777" w:rsidR="00D622DC" w:rsidRPr="00754127" w:rsidRDefault="00D622DC" w:rsidP="00D622DC">
      <w:pPr>
        <w:spacing w:after="160"/>
        <w:ind w:firstLine="0"/>
        <w:jc w:val="left"/>
      </w:pPr>
      <w:r w:rsidRPr="00754127">
        <w:br w:type="page"/>
      </w:r>
      <w:r w:rsidRPr="00754127">
        <w:rPr>
          <w:noProof/>
        </w:rPr>
        <w:lastRenderedPageBreak/>
        <w:drawing>
          <wp:inline distT="0" distB="0" distL="0" distR="0" wp14:anchorId="4B936EAB" wp14:editId="44445F9D">
            <wp:extent cx="5119875" cy="2880000"/>
            <wp:effectExtent l="0" t="0" r="5080" b="0"/>
            <wp:docPr id="942925277" name="Image 21" descr="Une image contenant texte, diagramme, lign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925277" name="Image 21" descr="Une image contenant texte, diagramme, ligne, Tracé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987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127">
        <w:rPr>
          <w:noProof/>
        </w:rPr>
        <w:drawing>
          <wp:inline distT="0" distB="0" distL="0" distR="0" wp14:anchorId="6DC2F16D" wp14:editId="0263A883">
            <wp:extent cx="5119875" cy="2880000"/>
            <wp:effectExtent l="0" t="0" r="5080" b="0"/>
            <wp:docPr id="1286014858" name="Image 22" descr="Une image contenant texte, diagramme, Tracé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014858" name="Image 22" descr="Une image contenant texte, diagramme, Tracé, lign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987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127">
        <w:rPr>
          <w:noProof/>
        </w:rPr>
        <w:lastRenderedPageBreak/>
        <w:drawing>
          <wp:inline distT="0" distB="0" distL="0" distR="0" wp14:anchorId="37203339" wp14:editId="1035FE26">
            <wp:extent cx="5119875" cy="2880000"/>
            <wp:effectExtent l="0" t="0" r="5080" b="0"/>
            <wp:docPr id="2133753480" name="Image 23" descr="Une image contenant texte, diagramme, lign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753480" name="Image 23" descr="Une image contenant texte, diagramme, ligne, Tracé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987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12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8EE3FA" wp14:editId="7FCCAC75">
                <wp:simplePos x="0" y="0"/>
                <wp:positionH relativeFrom="column">
                  <wp:posOffset>85532</wp:posOffset>
                </wp:positionH>
                <wp:positionV relativeFrom="paragraph">
                  <wp:posOffset>5766683</wp:posOffset>
                </wp:positionV>
                <wp:extent cx="5271715" cy="286247"/>
                <wp:effectExtent l="0" t="0" r="0" b="0"/>
                <wp:wrapNone/>
                <wp:docPr id="1600258219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715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DA4B76" w14:textId="77777777" w:rsidR="00D622DC" w:rsidRPr="00714C14" w:rsidRDefault="00D622DC" w:rsidP="00D622DC">
                            <w:pPr>
                              <w:rPr>
                                <w:color w:val="FF0000"/>
                              </w:rPr>
                            </w:pPr>
                            <w:r w:rsidRPr="00754127">
                              <w:rPr>
                                <w:b/>
                                <w:bCs/>
                              </w:rPr>
                              <w:t>Fig. S2</w:t>
                            </w:r>
                            <w:r w:rsidRPr="00754127">
                              <w:t xml:space="preserve"> O 1s (a), C 1s (b) and S 2p (c) XPS spectra of adsorbents after Ni</w:t>
                            </w:r>
                            <w:r w:rsidRPr="00754127">
                              <w:rPr>
                                <w:vertAlign w:val="superscript"/>
                              </w:rPr>
                              <w:t xml:space="preserve">2+ </w:t>
                            </w:r>
                            <w:r w:rsidRPr="00754127">
                              <w:t>loading</w:t>
                            </w:r>
                          </w:p>
                          <w:p w14:paraId="278DDEF0" w14:textId="77777777" w:rsidR="00D622DC" w:rsidRDefault="00D622DC" w:rsidP="00D622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E3FA" id="Zone de texte 25" o:spid="_x0000_s1027" type="#_x0000_t202" style="position:absolute;margin-left:6.75pt;margin-top:454.05pt;width:415.1pt;height:2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" filled="f" stroked="f" strokeweight=".5pt">
                <v:textbox>
                  <w:txbxContent>
                    <w:p w14:paraId="4EDA4B76" w14:textId="77777777" w:rsidR="00D622DC" w:rsidRPr="00714C14" w:rsidRDefault="00D622DC" w:rsidP="00D622DC">
                      <w:pPr>
                        <w:rPr>
                          <w:color w:val="FF0000"/>
                        </w:rPr>
                      </w:pPr>
                      <w:r w:rsidRPr="00754127">
                        <w:rPr>
                          <w:b/>
                          <w:bCs/>
                        </w:rPr>
                        <w:t>Fig. S2</w:t>
                      </w:r>
                      <w:r w:rsidRPr="00754127">
                        <w:t xml:space="preserve"> O 1s (a), C 1s (b) and S 2p (c) XPS spectra of adsorbents after Ni</w:t>
                      </w:r>
                      <w:r w:rsidRPr="00754127">
                        <w:rPr>
                          <w:vertAlign w:val="superscript"/>
                        </w:rPr>
                        <w:t xml:space="preserve">2+ </w:t>
                      </w:r>
                      <w:r w:rsidRPr="00754127">
                        <w:t>loading</w:t>
                      </w:r>
                    </w:p>
                    <w:p w14:paraId="278DDEF0" w14:textId="77777777" w:rsidR="00D622DC" w:rsidRDefault="00D622DC" w:rsidP="00D622DC"/>
                  </w:txbxContent>
                </v:textbox>
              </v:shape>
            </w:pict>
          </mc:Fallback>
        </mc:AlternateContent>
      </w:r>
      <w:r w:rsidRPr="00754127">
        <w:rPr>
          <w:noProof/>
        </w:rPr>
        <w:drawing>
          <wp:inline distT="0" distB="0" distL="0" distR="0" wp14:anchorId="6A00FF02" wp14:editId="3B10D7DD">
            <wp:extent cx="5119875" cy="2880000"/>
            <wp:effectExtent l="0" t="0" r="5080" b="0"/>
            <wp:docPr id="358556355" name="Image 24" descr="Une image contenant texte, diagramme, Tracé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56355" name="Image 24" descr="Une image contenant texte, diagramme, Tracé, lign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987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2DA0D" w14:textId="77777777" w:rsidR="00D622DC" w:rsidRPr="00754127" w:rsidRDefault="00D622DC" w:rsidP="00D622DC">
      <w:pPr>
        <w:spacing w:after="160"/>
        <w:ind w:firstLine="0"/>
        <w:jc w:val="left"/>
      </w:pPr>
      <w:r w:rsidRPr="00754127">
        <w:br w:type="page"/>
      </w:r>
      <w:r w:rsidRPr="00754127">
        <w:rPr>
          <w:i/>
          <w:iCs/>
          <w:noProof/>
          <w:sz w:val="18"/>
          <w:szCs w:val="18"/>
        </w:rPr>
        <w:lastRenderedPageBreak/>
        <w:drawing>
          <wp:anchor distT="0" distB="0" distL="114300" distR="114300" simplePos="0" relativeHeight="251652608" behindDoc="0" locked="0" layoutInCell="1" allowOverlap="1" wp14:anchorId="2041502B" wp14:editId="04AD559F">
            <wp:simplePos x="0" y="0"/>
            <wp:positionH relativeFrom="column">
              <wp:posOffset>801370</wp:posOffset>
            </wp:positionH>
            <wp:positionV relativeFrom="paragraph">
              <wp:posOffset>600075</wp:posOffset>
            </wp:positionV>
            <wp:extent cx="4488180" cy="3420745"/>
            <wp:effectExtent l="0" t="0" r="7620" b="8255"/>
            <wp:wrapTopAndBottom/>
            <wp:docPr id="1524679834" name="Image 1" descr="Une image contenant diagramme, text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79834" name="Image 1" descr="Une image contenant diagramme, texte, capture d’écran, lign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18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12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BA59A1" wp14:editId="700D370C">
                <wp:simplePos x="0" y="0"/>
                <wp:positionH relativeFrom="column">
                  <wp:posOffset>152400</wp:posOffset>
                </wp:positionH>
                <wp:positionV relativeFrom="paragraph">
                  <wp:posOffset>4722495</wp:posOffset>
                </wp:positionV>
                <wp:extent cx="5605145" cy="635"/>
                <wp:effectExtent l="0" t="0" r="0" b="0"/>
                <wp:wrapTopAndBottom/>
                <wp:docPr id="72058281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AE5457" w14:textId="77777777" w:rsidR="00D622DC" w:rsidRPr="00754127" w:rsidRDefault="00D622DC" w:rsidP="00D622DC">
                            <w:pPr>
                              <w:pStyle w:val="Lgende"/>
                            </w:pPr>
                            <w:r w:rsidRPr="00754127">
                              <w:rPr>
                                <w:b/>
                                <w:bCs/>
                              </w:rPr>
                              <w:t>Fig. S3</w:t>
                            </w:r>
                            <w:r w:rsidRPr="00754127">
                              <w:t xml:space="preserve"> Evolution of the transverse relaxation time (</w:t>
                            </w:r>
                            <w:r w:rsidRPr="00754127">
                              <w:rPr>
                                <w:i/>
                                <w:iCs/>
                              </w:rPr>
                              <w:t>T</w:t>
                            </w:r>
                            <w:r w:rsidRPr="00754127">
                              <w:rPr>
                                <w:i/>
                                <w:iCs/>
                                <w:vertAlign w:val="subscript"/>
                              </w:rPr>
                              <w:t>2</w:t>
                            </w:r>
                            <w:r w:rsidRPr="00754127">
                              <w:t>) with time during the adsorption of Ni</w:t>
                            </w:r>
                            <w:r w:rsidRPr="00754127">
                              <w:rPr>
                                <w:vertAlign w:val="superscript"/>
                              </w:rPr>
                              <w:t>2+</w:t>
                            </w:r>
                            <w:r w:rsidRPr="00754127">
                              <w:t xml:space="preserve"> on Amberlite IR120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A59A1" id="Zone de texte 1" o:spid="_x0000_s1028" type="#_x0000_t202" style="position:absolute;margin-left:12pt;margin-top:371.85pt;width:441.35pt;height:.0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" stroked="f">
                <v:textbox style="mso-fit-shape-to-text:t" inset="0,0,0,0">
                  <w:txbxContent>
                    <w:p w14:paraId="08AE5457" w14:textId="77777777" w:rsidR="00D622DC" w:rsidRPr="00754127" w:rsidRDefault="00D622DC" w:rsidP="00D622DC">
                      <w:pPr>
                        <w:pStyle w:val="Lgende"/>
                      </w:pPr>
                      <w:r w:rsidRPr="00754127">
                        <w:rPr>
                          <w:b/>
                          <w:bCs/>
                        </w:rPr>
                        <w:t>Fig. S3</w:t>
                      </w:r>
                      <w:r w:rsidRPr="00754127">
                        <w:t xml:space="preserve"> Evolution of the transverse relaxation time (</w:t>
                      </w:r>
                      <w:r w:rsidRPr="00754127">
                        <w:rPr>
                          <w:i/>
                          <w:iCs/>
                        </w:rPr>
                        <w:t>T</w:t>
                      </w:r>
                      <w:r w:rsidRPr="00754127">
                        <w:rPr>
                          <w:i/>
                          <w:iCs/>
                          <w:vertAlign w:val="subscript"/>
                        </w:rPr>
                        <w:t>2</w:t>
                      </w:r>
                      <w:r w:rsidRPr="00754127">
                        <w:t>) with time during the adsorption of Ni</w:t>
                      </w:r>
                      <w:r w:rsidRPr="00754127">
                        <w:rPr>
                          <w:vertAlign w:val="superscript"/>
                        </w:rPr>
                        <w:t>2+</w:t>
                      </w:r>
                      <w:r w:rsidRPr="00754127">
                        <w:t xml:space="preserve"> on Amberlite IR120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54127">
        <w:br w:type="page"/>
      </w:r>
    </w:p>
    <w:p w14:paraId="0F540CBA" w14:textId="77777777" w:rsidR="00D622DC" w:rsidRPr="00754127" w:rsidRDefault="00D622DC" w:rsidP="00D622DC"/>
    <w:p w14:paraId="2678F38B" w14:textId="77777777" w:rsidR="00D622DC" w:rsidRPr="00754127" w:rsidRDefault="00D622DC" w:rsidP="00D622DC">
      <w:pPr>
        <w:spacing w:after="160"/>
        <w:ind w:firstLine="0"/>
        <w:jc w:val="left"/>
      </w:pPr>
      <w:r w:rsidRPr="00754127">
        <w:rPr>
          <w:noProof/>
        </w:rPr>
        <w:drawing>
          <wp:inline distT="0" distB="0" distL="0" distR="0" wp14:anchorId="4605C517" wp14:editId="6666D566">
            <wp:extent cx="5759450" cy="3198495"/>
            <wp:effectExtent l="0" t="0" r="0" b="1905"/>
            <wp:docPr id="716065586" name="Image 6" descr="Une image contenant text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65586" name="Image 6" descr="Une image contenant texte, diagramm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3E946" w14:textId="77777777" w:rsidR="00D622DC" w:rsidRPr="00754127" w:rsidRDefault="00D622DC" w:rsidP="00D622DC">
      <w:pPr>
        <w:pStyle w:val="Lgende"/>
      </w:pPr>
      <w:r w:rsidRPr="00754127">
        <w:rPr>
          <w:b/>
          <w:bCs/>
        </w:rPr>
        <w:t>Fig. S4</w:t>
      </w:r>
      <w:r w:rsidRPr="00754127">
        <w:t xml:space="preserve"> Effect of Ni</w:t>
      </w:r>
      <w:r w:rsidRPr="00754127">
        <w:rPr>
          <w:vertAlign w:val="superscript"/>
        </w:rPr>
        <w:t>2+</w:t>
      </w:r>
      <w:r w:rsidRPr="00754127">
        <w:t xml:space="preserve"> content on the fast relaxation rates of the activated carbon after filtration by centrifugation</w:t>
      </w:r>
    </w:p>
    <w:p w14:paraId="41B8EABC" w14:textId="77777777" w:rsidR="00D622DC" w:rsidRPr="00754127" w:rsidRDefault="00D622DC" w:rsidP="00D622DC"/>
    <w:p w14:paraId="2A65BCBD" w14:textId="77777777" w:rsidR="00AD11FD" w:rsidRPr="00D622DC" w:rsidRDefault="00AD11FD" w:rsidP="00D622DC"/>
    <w:sectPr w:rsidR="00AD11FD" w:rsidRPr="00D622DC" w:rsidSect="00F3707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C2F58"/>
    <w:multiLevelType w:val="hybridMultilevel"/>
    <w:tmpl w:val="0978AA2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E7E"/>
    <w:multiLevelType w:val="hybridMultilevel"/>
    <w:tmpl w:val="306E3328"/>
    <w:lvl w:ilvl="0" w:tplc="7C10130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D0C1B"/>
    <w:multiLevelType w:val="multilevel"/>
    <w:tmpl w:val="734EF9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B942E17"/>
    <w:multiLevelType w:val="hybridMultilevel"/>
    <w:tmpl w:val="4648AB72"/>
    <w:lvl w:ilvl="0" w:tplc="9DF4063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D4A9C"/>
    <w:multiLevelType w:val="multilevel"/>
    <w:tmpl w:val="9B4E8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177EB0"/>
    <w:multiLevelType w:val="multilevel"/>
    <w:tmpl w:val="9D3C704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DF8586D"/>
    <w:multiLevelType w:val="multilevel"/>
    <w:tmpl w:val="A6EC4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1333858">
    <w:abstractNumId w:val="1"/>
  </w:num>
  <w:num w:numId="2" w16cid:durableId="1558007229">
    <w:abstractNumId w:val="3"/>
  </w:num>
  <w:num w:numId="3" w16cid:durableId="1097410248">
    <w:abstractNumId w:val="6"/>
  </w:num>
  <w:num w:numId="4" w16cid:durableId="758792935">
    <w:abstractNumId w:val="4"/>
  </w:num>
  <w:num w:numId="5" w16cid:durableId="1260987847">
    <w:abstractNumId w:val="2"/>
  </w:num>
  <w:num w:numId="6" w16cid:durableId="2116823436">
    <w:abstractNumId w:val="0"/>
  </w:num>
  <w:num w:numId="7" w16cid:durableId="1003818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A4"/>
    <w:rsid w:val="003250A5"/>
    <w:rsid w:val="003C22A6"/>
    <w:rsid w:val="00403A17"/>
    <w:rsid w:val="004E1195"/>
    <w:rsid w:val="00510E29"/>
    <w:rsid w:val="00721601"/>
    <w:rsid w:val="00742AC5"/>
    <w:rsid w:val="00754127"/>
    <w:rsid w:val="008A68A4"/>
    <w:rsid w:val="009F1C32"/>
    <w:rsid w:val="00A235F8"/>
    <w:rsid w:val="00AD11FD"/>
    <w:rsid w:val="00BA1FFD"/>
    <w:rsid w:val="00D021C3"/>
    <w:rsid w:val="00D622DC"/>
    <w:rsid w:val="00D971B1"/>
    <w:rsid w:val="00F6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F5B79"/>
  <w15:chartTrackingRefBased/>
  <w15:docId w15:val="{912CE250-5AA5-4AB8-9A9B-3C228B55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A4"/>
    <w:pPr>
      <w:spacing w:after="0"/>
      <w:ind w:firstLine="709"/>
      <w:jc w:val="both"/>
    </w:pPr>
    <w:rPr>
      <w:rFonts w:ascii="Times New Roman" w:hAnsi="Times New Roman"/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A68A4"/>
    <w:pPr>
      <w:keepNext/>
      <w:keepLines/>
      <w:numPr>
        <w:numId w:val="7"/>
      </w:numPr>
      <w:spacing w:before="240" w:after="120"/>
      <w:outlineLvl w:val="0"/>
    </w:pPr>
    <w:rPr>
      <w:rFonts w:eastAsiaTheme="majorEastAsia" w:cstheme="majorBidi"/>
      <w:b/>
      <w:sz w:val="24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A68A4"/>
    <w:pPr>
      <w:keepNext/>
      <w:keepLines/>
      <w:numPr>
        <w:ilvl w:val="1"/>
        <w:numId w:val="7"/>
      </w:numPr>
      <w:spacing w:before="280" w:after="240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8A68A4"/>
    <w:pPr>
      <w:numPr>
        <w:ilvl w:val="2"/>
      </w:numPr>
      <w:spacing w:before="160" w:after="120"/>
      <w:outlineLvl w:val="2"/>
    </w:pPr>
    <w:rPr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A68A4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68A4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68A4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68A4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68A4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68A4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68A4"/>
    <w:rPr>
      <w:rFonts w:ascii="Times New Roman" w:eastAsiaTheme="majorEastAsia" w:hAnsi="Times New Roman" w:cstheme="majorBidi"/>
      <w:b/>
      <w:kern w:val="0"/>
      <w:sz w:val="24"/>
      <w:szCs w:val="32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8A68A4"/>
    <w:rPr>
      <w:rFonts w:ascii="Times New Roman" w:eastAsiaTheme="majorEastAsia" w:hAnsi="Times New Roman" w:cstheme="majorBidi"/>
      <w:b/>
      <w:kern w:val="0"/>
      <w:sz w:val="20"/>
      <w:szCs w:val="26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8A68A4"/>
    <w:rPr>
      <w:rFonts w:ascii="Times New Roman" w:eastAsiaTheme="majorEastAsia" w:hAnsi="Times New Roman" w:cstheme="majorBidi"/>
      <w:b/>
      <w:kern w:val="0"/>
      <w:sz w:val="20"/>
      <w:szCs w:val="24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8A68A4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8A68A4"/>
    <w:rPr>
      <w:rFonts w:asciiTheme="majorHAnsi" w:eastAsiaTheme="majorEastAsia" w:hAnsiTheme="majorHAnsi" w:cstheme="majorBidi"/>
      <w:color w:val="2F5496" w:themeColor="accent1" w:themeShade="BF"/>
      <w:kern w:val="0"/>
      <w:sz w:val="2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8A68A4"/>
    <w:rPr>
      <w:rFonts w:asciiTheme="majorHAnsi" w:eastAsiaTheme="majorEastAsia" w:hAnsiTheme="majorHAnsi" w:cstheme="majorBidi"/>
      <w:color w:val="1F3763" w:themeColor="accent1" w:themeShade="7F"/>
      <w:kern w:val="0"/>
      <w:sz w:val="2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8A68A4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8A68A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8A68A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Tableausimple2">
    <w:name w:val="Plain Table 2"/>
    <w:basedOn w:val="TableauNormal"/>
    <w:uiPriority w:val="42"/>
    <w:rsid w:val="008A68A4"/>
    <w:pPr>
      <w:spacing w:after="0" w:line="240" w:lineRule="auto"/>
    </w:pPr>
    <w:rPr>
      <w:kern w:val="0"/>
      <w:lang w:val="fr-BE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A68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A68A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A68A4"/>
    <w:rPr>
      <w:rFonts w:ascii="Times New Roman" w:hAnsi="Times New Roman"/>
      <w:kern w:val="0"/>
      <w:sz w:val="20"/>
      <w:szCs w:val="20"/>
      <w14:ligatures w14:val="none"/>
    </w:rPr>
  </w:style>
  <w:style w:type="table" w:styleId="Grilledutableau">
    <w:name w:val="Table Grid"/>
    <w:basedOn w:val="TableauNormal"/>
    <w:uiPriority w:val="39"/>
    <w:rsid w:val="008A68A4"/>
    <w:pPr>
      <w:spacing w:after="0" w:line="240" w:lineRule="auto"/>
    </w:pPr>
    <w:rPr>
      <w:kern w:val="0"/>
      <w:lang w:val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A68A4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8A68A4"/>
    <w:pPr>
      <w:spacing w:line="240" w:lineRule="auto"/>
      <w:ind w:firstLine="0"/>
      <w:contextualSpacing/>
      <w:jc w:val="center"/>
    </w:pPr>
    <w:rPr>
      <w:rFonts w:eastAsiaTheme="majorEastAsia" w:cstheme="majorBidi"/>
      <w:b/>
      <w:bCs/>
      <w:spacing w:val="-10"/>
      <w:kern w:val="28"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68A4"/>
    <w:rPr>
      <w:rFonts w:ascii="Times New Roman" w:eastAsiaTheme="majorEastAsia" w:hAnsi="Times New Roman" w:cstheme="majorBidi"/>
      <w:b/>
      <w:bCs/>
      <w:spacing w:val="-10"/>
      <w:kern w:val="28"/>
      <w:sz w:val="28"/>
      <w:szCs w:val="56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68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68A4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Rvision">
    <w:name w:val="Revision"/>
    <w:hidden/>
    <w:uiPriority w:val="99"/>
    <w:semiHidden/>
    <w:rsid w:val="008A68A4"/>
    <w:pPr>
      <w:spacing w:after="0" w:line="240" w:lineRule="auto"/>
    </w:pPr>
    <w:rPr>
      <w:kern w:val="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68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8A4"/>
    <w:rPr>
      <w:rFonts w:ascii="Segoe UI" w:hAnsi="Segoe UI" w:cs="Segoe UI"/>
      <w:kern w:val="0"/>
      <w:sz w:val="18"/>
      <w:szCs w:val="18"/>
      <w14:ligatures w14:val="none"/>
    </w:rPr>
  </w:style>
  <w:style w:type="paragraph" w:styleId="Sansinterligne">
    <w:name w:val="No Spacing"/>
    <w:autoRedefine/>
    <w:uiPriority w:val="1"/>
    <w:qFormat/>
    <w:rsid w:val="008A68A4"/>
    <w:pPr>
      <w:spacing w:before="120" w:after="12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8A68A4"/>
    <w:pPr>
      <w:spacing w:after="200" w:line="240" w:lineRule="auto"/>
      <w:ind w:firstLine="0"/>
      <w:jc w:val="center"/>
    </w:pPr>
    <w:rPr>
      <w:szCs w:val="20"/>
    </w:rPr>
  </w:style>
  <w:style w:type="paragraph" w:customStyle="1" w:styleId="lgende0">
    <w:name w:val="légende"/>
    <w:basedOn w:val="Normal"/>
    <w:autoRedefine/>
    <w:qFormat/>
    <w:rsid w:val="008A68A4"/>
    <w:rPr>
      <w:rFonts w:cs="Times New Roman"/>
    </w:rPr>
  </w:style>
  <w:style w:type="paragraph" w:customStyle="1" w:styleId="table">
    <w:name w:val="table"/>
    <w:basedOn w:val="Normal"/>
    <w:autoRedefine/>
    <w:qFormat/>
    <w:rsid w:val="008A68A4"/>
    <w:pPr>
      <w:spacing w:line="240" w:lineRule="auto"/>
      <w:ind w:firstLine="0"/>
      <w:jc w:val="center"/>
    </w:pPr>
    <w:rPr>
      <w:rFonts w:eastAsia="Times New Roman" w:cs="Times New Roman"/>
      <w:color w:val="000000"/>
      <w:sz w:val="16"/>
      <w:szCs w:val="16"/>
      <w:shd w:val="clear" w:color="auto" w:fill="FFFFFF"/>
    </w:rPr>
  </w:style>
  <w:style w:type="paragraph" w:styleId="Bibliographie">
    <w:name w:val="Bibliography"/>
    <w:basedOn w:val="Normal"/>
    <w:next w:val="Normal"/>
    <w:uiPriority w:val="37"/>
    <w:unhideWhenUsed/>
    <w:rsid w:val="008A68A4"/>
    <w:pPr>
      <w:spacing w:line="240" w:lineRule="auto"/>
      <w:ind w:left="720" w:hanging="720"/>
    </w:pPr>
  </w:style>
  <w:style w:type="paragraph" w:customStyle="1" w:styleId="MTDisplayEquation">
    <w:name w:val="MTDisplayEquation"/>
    <w:basedOn w:val="Normal"/>
    <w:next w:val="Normal"/>
    <w:link w:val="MTDisplayEquationCar"/>
    <w:rsid w:val="008A68A4"/>
    <w:pPr>
      <w:tabs>
        <w:tab w:val="center" w:pos="4540"/>
        <w:tab w:val="right" w:pos="9080"/>
      </w:tabs>
    </w:pPr>
    <w:rPr>
      <w:rFonts w:cs="Times New Roman"/>
      <w:szCs w:val="20"/>
    </w:rPr>
  </w:style>
  <w:style w:type="character" w:customStyle="1" w:styleId="MTDisplayEquationCar">
    <w:name w:val="MTDisplayEquation Car"/>
    <w:basedOn w:val="Policepardfaut"/>
    <w:link w:val="MTDisplayEquation"/>
    <w:rsid w:val="008A68A4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MTEquationSection">
    <w:name w:val="MTEquationSection"/>
    <w:basedOn w:val="Policepardfaut"/>
    <w:rsid w:val="008A68A4"/>
    <w:rPr>
      <w:vanish w:val="0"/>
      <w:color w:val="FF0000"/>
    </w:rPr>
  </w:style>
  <w:style w:type="paragraph" w:styleId="En-tte">
    <w:name w:val="header"/>
    <w:basedOn w:val="Normal"/>
    <w:link w:val="En-tteCar"/>
    <w:uiPriority w:val="99"/>
    <w:unhideWhenUsed/>
    <w:rsid w:val="008A68A4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68A4"/>
    <w:rPr>
      <w:rFonts w:ascii="Times New Roman" w:hAnsi="Times New Roman"/>
      <w:kern w:val="0"/>
      <w:sz w:val="2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A68A4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68A4"/>
    <w:rPr>
      <w:rFonts w:ascii="Times New Roman" w:hAnsi="Times New Roman"/>
      <w:kern w:val="0"/>
      <w:sz w:val="20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68A4"/>
    <w:pPr>
      <w:numPr>
        <w:ilvl w:val="1"/>
      </w:numPr>
      <w:spacing w:after="160"/>
      <w:ind w:firstLine="709"/>
      <w:jc w:val="center"/>
    </w:pPr>
    <w:rPr>
      <w:rFonts w:eastAsiaTheme="minorEastAsia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A68A4"/>
    <w:rPr>
      <w:rFonts w:ascii="Times New Roman" w:eastAsiaTheme="minorEastAsia" w:hAnsi="Times New Roman"/>
      <w:spacing w:val="15"/>
      <w:kern w:val="0"/>
      <w:sz w:val="20"/>
      <w14:ligatures w14:val="none"/>
    </w:rPr>
  </w:style>
  <w:style w:type="paragraph" w:customStyle="1" w:styleId="auteur">
    <w:name w:val="auteur"/>
    <w:basedOn w:val="Normal"/>
    <w:qFormat/>
    <w:rsid w:val="008A68A4"/>
    <w:pPr>
      <w:spacing w:line="276" w:lineRule="auto"/>
      <w:ind w:left="680" w:firstLine="0"/>
    </w:pPr>
  </w:style>
  <w:style w:type="character" w:styleId="Numrodeligne">
    <w:name w:val="line number"/>
    <w:basedOn w:val="Policepardfaut"/>
    <w:uiPriority w:val="99"/>
    <w:semiHidden/>
    <w:unhideWhenUsed/>
    <w:rsid w:val="008A68A4"/>
  </w:style>
  <w:style w:type="character" w:customStyle="1" w:styleId="text">
    <w:name w:val="text"/>
    <w:basedOn w:val="Policepardfaut"/>
    <w:rsid w:val="008A68A4"/>
  </w:style>
  <w:style w:type="character" w:styleId="Mentionnonrsolue">
    <w:name w:val="Unresolved Mention"/>
    <w:basedOn w:val="Policepardfaut"/>
    <w:uiPriority w:val="99"/>
    <w:semiHidden/>
    <w:unhideWhenUsed/>
    <w:rsid w:val="008A68A4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A68A4"/>
    <w:rPr>
      <w:color w:val="808080"/>
    </w:rPr>
  </w:style>
  <w:style w:type="character" w:customStyle="1" w:styleId="cf01">
    <w:name w:val="cf01"/>
    <w:basedOn w:val="Policepardfaut"/>
    <w:rsid w:val="008A68A4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Policepardfaut"/>
    <w:rsid w:val="008A68A4"/>
  </w:style>
  <w:style w:type="character" w:customStyle="1" w:styleId="eop">
    <w:name w:val="eop"/>
    <w:basedOn w:val="Policepardfaut"/>
    <w:rsid w:val="008A68A4"/>
  </w:style>
  <w:style w:type="paragraph" w:styleId="Tabledesillustrations">
    <w:name w:val="table of figures"/>
    <w:basedOn w:val="Normal"/>
    <w:next w:val="Normal"/>
    <w:uiPriority w:val="99"/>
    <w:unhideWhenUsed/>
    <w:rsid w:val="008A68A4"/>
  </w:style>
  <w:style w:type="paragraph" w:customStyle="1" w:styleId="coorditem">
    <w:name w:val="coorditem"/>
    <w:basedOn w:val="Normal"/>
    <w:rsid w:val="00A235F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2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1371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bernardi</dc:creator>
  <cp:keywords/>
  <dc:description/>
  <cp:lastModifiedBy>Yves GOSSUIN</cp:lastModifiedBy>
  <cp:revision>2</cp:revision>
  <dcterms:created xsi:type="dcterms:W3CDTF">2025-01-08T09:15:00Z</dcterms:created>
  <dcterms:modified xsi:type="dcterms:W3CDTF">2025-01-08T09:15:00Z</dcterms:modified>
</cp:coreProperties>
</file>