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103B" w14:textId="5B6131BC" w:rsidR="00F03CD7" w:rsidRPr="00F94B16" w:rsidRDefault="00F03CD7" w:rsidP="00511C86">
      <w:pPr>
        <w:spacing w:before="100" w:beforeAutospacing="1" w:after="100" w:afterAutospacing="1" w:line="360" w:lineRule="auto"/>
        <w:outlineLvl w:val="2"/>
        <w:rPr>
          <w:i/>
          <w:iCs/>
          <w:color w:val="000000"/>
          <w:lang w:val="en-US" w:eastAsia="en-GB"/>
        </w:rPr>
      </w:pPr>
      <w:r w:rsidRPr="00F94B16">
        <w:rPr>
          <w:i/>
          <w:iCs/>
          <w:color w:val="000000"/>
          <w:lang w:val="en-US" w:eastAsia="en-GB"/>
        </w:rPr>
        <w:t xml:space="preserve">Article Type: </w:t>
      </w:r>
      <w:r w:rsidR="004F5AE7" w:rsidRPr="004F5AE7">
        <w:rPr>
          <w:i/>
          <w:iCs/>
          <w:color w:val="000000"/>
          <w:highlight w:val="yellow"/>
          <w:lang w:val="en-US" w:eastAsia="en-GB"/>
        </w:rPr>
        <w:t>Open Mind</w:t>
      </w:r>
    </w:p>
    <w:p w14:paraId="4CCDCBE6" w14:textId="77777777" w:rsidR="00F94B16" w:rsidRPr="0038126F" w:rsidRDefault="00F94B16" w:rsidP="00511C86">
      <w:pPr>
        <w:pStyle w:val="Titre1"/>
        <w:spacing w:line="360" w:lineRule="auto"/>
        <w:rPr>
          <w:rFonts w:ascii="Times New Roman" w:hAnsi="Times New Roman" w:cs="Times New Roman"/>
          <w:i/>
          <w:iCs/>
          <w:color w:val="000000" w:themeColor="text1"/>
          <w:sz w:val="24"/>
          <w:szCs w:val="24"/>
          <w:lang w:val="en-US"/>
        </w:rPr>
      </w:pPr>
      <w:r w:rsidRPr="00440549">
        <w:rPr>
          <w:rFonts w:ascii="Times New Roman" w:eastAsia="Times New Roman" w:hAnsi="Times New Roman" w:cs="Times New Roman"/>
          <w:color w:val="000000"/>
          <w:sz w:val="24"/>
          <w:szCs w:val="24"/>
        </w:rPr>
        <w:t>Recognizing and Addressing the Gender Imbalance in Anesthesiology: Reflections on International Women’s Day</w:t>
      </w:r>
      <w:r w:rsidRPr="0038126F">
        <w:rPr>
          <w:rFonts w:ascii="Times New Roman" w:hAnsi="Times New Roman" w:cs="Times New Roman"/>
          <w:i/>
          <w:iCs/>
          <w:color w:val="000000" w:themeColor="text1"/>
          <w:sz w:val="24"/>
          <w:szCs w:val="24"/>
          <w:lang w:val="en-US"/>
        </w:rPr>
        <w:t xml:space="preserve"> </w:t>
      </w:r>
    </w:p>
    <w:p w14:paraId="3E264E3E" w14:textId="0A814278" w:rsidR="00F03CD7" w:rsidRPr="009E1EBE" w:rsidRDefault="00F03CD7" w:rsidP="00511C86">
      <w:pPr>
        <w:pStyle w:val="Titre1"/>
        <w:spacing w:line="360" w:lineRule="auto"/>
        <w:rPr>
          <w:rFonts w:ascii="Times New Roman" w:hAnsi="Times New Roman" w:cs="Times New Roman"/>
          <w:i/>
          <w:iCs/>
          <w:color w:val="000000" w:themeColor="text1"/>
          <w:sz w:val="24"/>
          <w:szCs w:val="24"/>
          <w:lang w:val="en-US"/>
        </w:rPr>
      </w:pPr>
      <w:r w:rsidRPr="009E1EBE">
        <w:rPr>
          <w:rFonts w:ascii="Times New Roman" w:hAnsi="Times New Roman" w:cs="Times New Roman"/>
          <w:i/>
          <w:iCs/>
          <w:color w:val="000000" w:themeColor="text1"/>
          <w:sz w:val="24"/>
          <w:szCs w:val="24"/>
          <w:lang w:val="en-US"/>
        </w:rPr>
        <w:t>Sarah Saxena MD PhD</w:t>
      </w:r>
      <w:r w:rsidRPr="009E1EBE">
        <w:rPr>
          <w:rFonts w:ascii="Times New Roman" w:hAnsi="Times New Roman" w:cs="Times New Roman"/>
          <w:i/>
          <w:iCs/>
          <w:color w:val="000000" w:themeColor="text1"/>
          <w:sz w:val="24"/>
          <w:szCs w:val="24"/>
          <w:vertAlign w:val="superscript"/>
          <w:lang w:val="en-US"/>
        </w:rPr>
        <w:t>1,2*</w:t>
      </w:r>
      <w:r w:rsidRPr="009E1EBE">
        <w:rPr>
          <w:rFonts w:ascii="Times New Roman" w:hAnsi="Times New Roman" w:cs="Times New Roman"/>
          <w:i/>
          <w:iCs/>
          <w:color w:val="000000" w:themeColor="text1"/>
          <w:sz w:val="24"/>
          <w:szCs w:val="24"/>
          <w:lang w:val="en-US"/>
        </w:rPr>
        <w:t>, Mia Gisselbaek, MD, MSc</w:t>
      </w:r>
      <w:r w:rsidRPr="009E1EBE">
        <w:rPr>
          <w:rFonts w:ascii="Times New Roman" w:hAnsi="Times New Roman" w:cs="Times New Roman"/>
          <w:i/>
          <w:iCs/>
          <w:color w:val="000000" w:themeColor="text1"/>
          <w:sz w:val="24"/>
          <w:szCs w:val="24"/>
          <w:vertAlign w:val="superscript"/>
          <w:lang w:val="en-US"/>
        </w:rPr>
        <w:t>3,4*</w:t>
      </w:r>
      <w:r w:rsidRPr="009E1EBE">
        <w:rPr>
          <w:rFonts w:ascii="Times New Roman" w:hAnsi="Times New Roman" w:cs="Times New Roman"/>
          <w:i/>
          <w:iCs/>
          <w:color w:val="000000" w:themeColor="text1"/>
          <w:sz w:val="24"/>
          <w:szCs w:val="24"/>
          <w:lang w:val="en-US"/>
        </w:rPr>
        <w:t>, Joana Berger-</w:t>
      </w:r>
      <w:proofErr w:type="spellStart"/>
      <w:r w:rsidRPr="009E1EBE">
        <w:rPr>
          <w:rFonts w:ascii="Times New Roman" w:hAnsi="Times New Roman" w:cs="Times New Roman"/>
          <w:i/>
          <w:iCs/>
          <w:color w:val="000000" w:themeColor="text1"/>
          <w:sz w:val="24"/>
          <w:szCs w:val="24"/>
          <w:lang w:val="en-US"/>
        </w:rPr>
        <w:t>Estilita</w:t>
      </w:r>
      <w:proofErr w:type="spellEnd"/>
      <w:r w:rsidRPr="009E1EBE">
        <w:rPr>
          <w:rFonts w:ascii="Times New Roman" w:hAnsi="Times New Roman" w:cs="Times New Roman"/>
          <w:i/>
          <w:iCs/>
          <w:color w:val="000000" w:themeColor="text1"/>
          <w:sz w:val="24"/>
          <w:szCs w:val="24"/>
          <w:lang w:val="en-US"/>
        </w:rPr>
        <w:t xml:space="preserve"> MD, PhD,</w:t>
      </w:r>
      <w:r w:rsidRPr="009E1EBE">
        <w:rPr>
          <w:rFonts w:ascii="Times New Roman" w:hAnsi="Times New Roman" w:cs="Times New Roman"/>
          <w:i/>
          <w:iCs/>
          <w:color w:val="000000" w:themeColor="text1"/>
          <w:sz w:val="24"/>
          <w:szCs w:val="24"/>
          <w:vertAlign w:val="superscript"/>
          <w:lang w:val="en-US"/>
        </w:rPr>
        <w:t>5,6</w:t>
      </w:r>
      <w:r w:rsidRPr="009E1EBE">
        <w:rPr>
          <w:rFonts w:ascii="Times New Roman" w:hAnsi="Times New Roman" w:cs="Times New Roman"/>
          <w:i/>
          <w:iCs/>
          <w:color w:val="000000" w:themeColor="text1"/>
          <w:sz w:val="24"/>
          <w:szCs w:val="24"/>
          <w:lang w:val="en-US"/>
        </w:rPr>
        <w:t xml:space="preserve">, Francesca </w:t>
      </w:r>
      <w:proofErr w:type="spellStart"/>
      <w:r w:rsidRPr="009E1EBE">
        <w:rPr>
          <w:rFonts w:ascii="Times New Roman" w:hAnsi="Times New Roman" w:cs="Times New Roman"/>
          <w:i/>
          <w:iCs/>
          <w:color w:val="000000" w:themeColor="text1"/>
          <w:sz w:val="24"/>
          <w:szCs w:val="24"/>
          <w:lang w:val="en-US"/>
        </w:rPr>
        <w:t>Rubulotta</w:t>
      </w:r>
      <w:proofErr w:type="spellEnd"/>
      <w:r w:rsidR="0025492C" w:rsidRPr="009E1EBE">
        <w:rPr>
          <w:rFonts w:ascii="Times New Roman" w:hAnsi="Times New Roman" w:cs="Times New Roman"/>
          <w:i/>
          <w:iCs/>
          <w:color w:val="000000" w:themeColor="text1"/>
          <w:sz w:val="24"/>
          <w:szCs w:val="24"/>
          <w:lang w:val="en-US"/>
        </w:rPr>
        <w:t xml:space="preserve"> MD, PhD</w:t>
      </w:r>
      <w:r w:rsidR="00CC4BC9" w:rsidRPr="009E1EBE">
        <w:rPr>
          <w:rFonts w:ascii="Times New Roman" w:hAnsi="Times New Roman" w:cs="Times New Roman"/>
          <w:i/>
          <w:iCs/>
          <w:color w:val="000000" w:themeColor="text1"/>
          <w:sz w:val="24"/>
          <w:szCs w:val="24"/>
          <w:lang w:val="en-US"/>
        </w:rPr>
        <w:t>, MBA</w:t>
      </w:r>
      <w:r w:rsidR="0025492C" w:rsidRPr="009E1EBE">
        <w:rPr>
          <w:rFonts w:ascii="Times New Roman" w:hAnsi="Times New Roman" w:cs="Times New Roman"/>
          <w:i/>
          <w:iCs/>
          <w:color w:val="000000" w:themeColor="text1"/>
          <w:sz w:val="24"/>
          <w:szCs w:val="24"/>
          <w:lang w:val="en-US"/>
        </w:rPr>
        <w:t xml:space="preserve"> </w:t>
      </w:r>
      <w:r w:rsidRPr="009E1EBE">
        <w:rPr>
          <w:rFonts w:ascii="Times New Roman" w:hAnsi="Times New Roman" w:cs="Times New Roman"/>
          <w:i/>
          <w:iCs/>
          <w:color w:val="000000" w:themeColor="text1"/>
          <w:sz w:val="24"/>
          <w:szCs w:val="24"/>
          <w:vertAlign w:val="superscript"/>
          <w:lang w:val="en-US"/>
        </w:rPr>
        <w:t>7</w:t>
      </w:r>
      <w:r w:rsidR="0025492C" w:rsidRPr="009E1EBE">
        <w:rPr>
          <w:rFonts w:ascii="Times New Roman" w:hAnsi="Times New Roman" w:cs="Times New Roman"/>
          <w:i/>
          <w:iCs/>
          <w:color w:val="000000" w:themeColor="text1"/>
          <w:sz w:val="24"/>
          <w:szCs w:val="24"/>
          <w:vertAlign w:val="superscript"/>
          <w:lang w:val="en-US"/>
        </w:rPr>
        <w:t>,</w:t>
      </w:r>
      <w:proofErr w:type="gramStart"/>
      <w:r w:rsidR="0025492C" w:rsidRPr="009E1EBE">
        <w:rPr>
          <w:rFonts w:ascii="Times New Roman" w:hAnsi="Times New Roman" w:cs="Times New Roman"/>
          <w:i/>
          <w:iCs/>
          <w:color w:val="000000" w:themeColor="text1"/>
          <w:sz w:val="24"/>
          <w:szCs w:val="24"/>
          <w:vertAlign w:val="superscript"/>
          <w:lang w:val="en-US"/>
        </w:rPr>
        <w:t xml:space="preserve">8 </w:t>
      </w:r>
      <w:r w:rsidRPr="009E1EBE">
        <w:rPr>
          <w:rFonts w:ascii="Times New Roman" w:hAnsi="Times New Roman" w:cs="Times New Roman"/>
          <w:i/>
          <w:iCs/>
          <w:color w:val="000000" w:themeColor="text1"/>
          <w:sz w:val="24"/>
          <w:szCs w:val="24"/>
          <w:lang w:val="en-US"/>
        </w:rPr>
        <w:t>.</w:t>
      </w:r>
      <w:proofErr w:type="gramEnd"/>
    </w:p>
    <w:p w14:paraId="5E9487B3" w14:textId="77777777" w:rsidR="00F03CD7" w:rsidRPr="009E1EBE" w:rsidRDefault="00F03CD7" w:rsidP="00511C86">
      <w:pPr>
        <w:spacing w:line="360" w:lineRule="auto"/>
        <w:rPr>
          <w:i/>
          <w:iCs/>
          <w:vertAlign w:val="superscript"/>
          <w:lang w:val="en-US"/>
        </w:rPr>
      </w:pPr>
    </w:p>
    <w:p w14:paraId="0326BC71" w14:textId="77777777" w:rsidR="00F03CD7" w:rsidRPr="00511C86" w:rsidRDefault="00F03CD7" w:rsidP="00511C86">
      <w:pPr>
        <w:pStyle w:val="Paragraphedeliste"/>
        <w:numPr>
          <w:ilvl w:val="0"/>
          <w:numId w:val="1"/>
        </w:numPr>
        <w:spacing w:line="360" w:lineRule="auto"/>
        <w:rPr>
          <w:i/>
          <w:iCs/>
          <w:lang w:val="en-US"/>
        </w:rPr>
      </w:pPr>
      <w:r w:rsidRPr="00511C86">
        <w:rPr>
          <w:i/>
          <w:iCs/>
          <w:shd w:val="clear" w:color="auto" w:fill="FFFFFF"/>
          <w:lang w:val="en-US"/>
        </w:rPr>
        <w:t xml:space="preserve">Department of Anesthesiology, </w:t>
      </w:r>
      <w:proofErr w:type="spellStart"/>
      <w:r w:rsidRPr="00511C86">
        <w:rPr>
          <w:i/>
          <w:iCs/>
          <w:shd w:val="clear" w:color="auto" w:fill="FFFFFF"/>
          <w:lang w:val="en-US"/>
        </w:rPr>
        <w:t>Helora</w:t>
      </w:r>
      <w:proofErr w:type="spellEnd"/>
      <w:r w:rsidRPr="00511C86">
        <w:rPr>
          <w:i/>
          <w:iCs/>
          <w:shd w:val="clear" w:color="auto" w:fill="FFFFFF"/>
          <w:lang w:val="en-US"/>
        </w:rPr>
        <w:t>, Mons, Belgium</w:t>
      </w:r>
    </w:p>
    <w:p w14:paraId="0017E970" w14:textId="77777777" w:rsidR="00F03CD7" w:rsidRPr="00511C86" w:rsidRDefault="00F03CD7" w:rsidP="00511C86">
      <w:pPr>
        <w:pStyle w:val="Paragraphedeliste"/>
        <w:numPr>
          <w:ilvl w:val="0"/>
          <w:numId w:val="1"/>
        </w:numPr>
        <w:spacing w:line="360" w:lineRule="auto"/>
        <w:rPr>
          <w:i/>
          <w:iCs/>
          <w:lang w:val="en-US"/>
        </w:rPr>
      </w:pPr>
      <w:r w:rsidRPr="00511C86">
        <w:rPr>
          <w:i/>
          <w:iCs/>
          <w:shd w:val="clear" w:color="auto" w:fill="FFFFFF"/>
          <w:lang w:val="en-US"/>
        </w:rPr>
        <w:t xml:space="preserve">Department of Surgery, </w:t>
      </w:r>
      <w:proofErr w:type="spellStart"/>
      <w:r w:rsidRPr="00511C86">
        <w:rPr>
          <w:i/>
          <w:iCs/>
          <w:shd w:val="clear" w:color="auto" w:fill="FFFFFF"/>
          <w:lang w:val="en-US"/>
        </w:rPr>
        <w:t>UMons</w:t>
      </w:r>
      <w:proofErr w:type="spellEnd"/>
      <w:r w:rsidRPr="00511C86">
        <w:rPr>
          <w:i/>
          <w:iCs/>
          <w:shd w:val="clear" w:color="auto" w:fill="FFFFFF"/>
          <w:lang w:val="en-US"/>
        </w:rPr>
        <w:t>, Research Institute for Health Sciences and Technology, University of Mons, Mons, Belgium</w:t>
      </w:r>
    </w:p>
    <w:p w14:paraId="30630B83" w14:textId="77777777" w:rsidR="00F03CD7" w:rsidRPr="00511C86" w:rsidRDefault="00F03CD7" w:rsidP="00511C86">
      <w:pPr>
        <w:pStyle w:val="Paragraphedeliste"/>
        <w:numPr>
          <w:ilvl w:val="0"/>
          <w:numId w:val="1"/>
        </w:numPr>
        <w:spacing w:line="360" w:lineRule="auto"/>
        <w:rPr>
          <w:i/>
          <w:iCs/>
          <w:lang w:val="en-US"/>
        </w:rPr>
      </w:pPr>
      <w:r w:rsidRPr="00511C86">
        <w:rPr>
          <w:i/>
          <w:iCs/>
          <w:lang w:val="en-US"/>
        </w:rPr>
        <w:t xml:space="preserve">Division of Anesthesiology, Department of Anesthesiology, Pharmacology, Intensive care, and Emergency medicine, Geneva University Hospitals </w:t>
      </w:r>
      <w:r w:rsidRPr="00511C86">
        <w:rPr>
          <w:i/>
          <w:iCs/>
          <w:color w:val="333333"/>
          <w:shd w:val="clear" w:color="auto" w:fill="FFFFFF"/>
          <w:lang w:val="en-US"/>
        </w:rPr>
        <w:t>and Faculty of Medicine, University of Geneva</w:t>
      </w:r>
      <w:r w:rsidRPr="00511C86">
        <w:rPr>
          <w:i/>
          <w:iCs/>
          <w:lang w:val="en-US"/>
        </w:rPr>
        <w:t>, Geneva, Switzerland</w:t>
      </w:r>
    </w:p>
    <w:p w14:paraId="62BD764D" w14:textId="77777777" w:rsidR="00F03CD7" w:rsidRPr="00511C86" w:rsidRDefault="00F03CD7" w:rsidP="00511C86">
      <w:pPr>
        <w:pStyle w:val="Paragraphedeliste"/>
        <w:numPr>
          <w:ilvl w:val="0"/>
          <w:numId w:val="1"/>
        </w:numPr>
        <w:spacing w:line="360" w:lineRule="auto"/>
        <w:rPr>
          <w:i/>
          <w:iCs/>
          <w:lang w:val="en-US"/>
        </w:rPr>
      </w:pPr>
      <w:r w:rsidRPr="00511C86">
        <w:rPr>
          <w:i/>
          <w:iCs/>
          <w:color w:val="333333"/>
          <w:shd w:val="clear" w:color="auto" w:fill="FFFFFF"/>
          <w:lang w:val="en-US"/>
        </w:rPr>
        <w:t>Unit of Development and Research in Medical Education (UDREM), Faculty of Medicine, University of Geneva, Geneva, Switzerland</w:t>
      </w:r>
    </w:p>
    <w:p w14:paraId="19704F6A" w14:textId="77777777" w:rsidR="00F03CD7" w:rsidRPr="00511C86" w:rsidRDefault="00F03CD7" w:rsidP="00511C86">
      <w:pPr>
        <w:pStyle w:val="Paragraphedeliste"/>
        <w:numPr>
          <w:ilvl w:val="0"/>
          <w:numId w:val="1"/>
        </w:numPr>
        <w:spacing w:line="360" w:lineRule="auto"/>
        <w:rPr>
          <w:i/>
          <w:iCs/>
          <w:lang w:val="en-US"/>
        </w:rPr>
      </w:pPr>
      <w:r w:rsidRPr="00511C86">
        <w:rPr>
          <w:i/>
          <w:iCs/>
          <w:lang w:val="en-US"/>
        </w:rPr>
        <w:t xml:space="preserve">Institute for Medical Education, University of Bern, Bern, Switzerland, </w:t>
      </w:r>
    </w:p>
    <w:p w14:paraId="0D528540" w14:textId="77777777" w:rsidR="00812A41" w:rsidRPr="00812A41" w:rsidRDefault="00F03CD7" w:rsidP="00812A41">
      <w:pPr>
        <w:pStyle w:val="Paragraphedeliste"/>
        <w:numPr>
          <w:ilvl w:val="0"/>
          <w:numId w:val="1"/>
        </w:numPr>
        <w:spacing w:line="360" w:lineRule="auto"/>
        <w:rPr>
          <w:i/>
          <w:iCs/>
          <w:lang w:val="en-US"/>
        </w:rPr>
      </w:pPr>
      <w:r w:rsidRPr="00511C86">
        <w:rPr>
          <w:i/>
          <w:iCs/>
          <w:lang w:val="en-US"/>
        </w:rPr>
        <w:t>CINTESIS@RISE, Centre for Health Technology and Services Research, Faculty of Medicine, University of Porto, Porto, Portugal.</w:t>
      </w:r>
      <w:r w:rsidRPr="00511C86">
        <w:rPr>
          <w:i/>
          <w:iCs/>
          <w:color w:val="212121"/>
          <w:lang w:val="en-US"/>
        </w:rPr>
        <w:t xml:space="preserve"> </w:t>
      </w:r>
    </w:p>
    <w:p w14:paraId="628179CC" w14:textId="77777777" w:rsidR="00812A41" w:rsidRPr="00812A41" w:rsidRDefault="00812A41" w:rsidP="00812A41">
      <w:pPr>
        <w:pStyle w:val="Paragraphedeliste"/>
        <w:numPr>
          <w:ilvl w:val="0"/>
          <w:numId w:val="1"/>
        </w:numPr>
        <w:spacing w:line="360" w:lineRule="auto"/>
        <w:rPr>
          <w:i/>
          <w:iCs/>
          <w:lang w:val="en-US"/>
        </w:rPr>
      </w:pPr>
      <w:r w:rsidRPr="00812A41">
        <w:rPr>
          <w:i/>
          <w:iCs/>
          <w:shd w:val="clear" w:color="auto" w:fill="FFFFFF"/>
          <w:lang w:val="en-US"/>
        </w:rPr>
        <w:t xml:space="preserve">CHIRMED, </w:t>
      </w:r>
      <w:r w:rsidR="0025492C" w:rsidRPr="00812A41">
        <w:rPr>
          <w:i/>
          <w:iCs/>
          <w:shd w:val="clear" w:color="auto" w:fill="FFFFFF"/>
          <w:lang w:val="en-US"/>
        </w:rPr>
        <w:t>Department of Anesthesiology</w:t>
      </w:r>
      <w:r w:rsidR="005310F5" w:rsidRPr="00812A41">
        <w:rPr>
          <w:i/>
          <w:iCs/>
          <w:shd w:val="clear" w:color="auto" w:fill="FFFFFF"/>
          <w:lang w:val="en-US"/>
        </w:rPr>
        <w:t>, Critical Care, Pain and emergency</w:t>
      </w:r>
      <w:r w:rsidR="0025492C" w:rsidRPr="00812A41">
        <w:rPr>
          <w:i/>
          <w:iCs/>
          <w:shd w:val="clear" w:color="auto" w:fill="FFFFFF"/>
          <w:lang w:val="en-US"/>
        </w:rPr>
        <w:t>, University of Catania, Sicily, Italy</w:t>
      </w:r>
    </w:p>
    <w:p w14:paraId="2D6A957E" w14:textId="0903668A" w:rsidR="0025492C" w:rsidRPr="00812A41" w:rsidRDefault="0025492C" w:rsidP="00812A41">
      <w:pPr>
        <w:pStyle w:val="Paragraphedeliste"/>
        <w:numPr>
          <w:ilvl w:val="0"/>
          <w:numId w:val="1"/>
        </w:numPr>
        <w:spacing w:line="360" w:lineRule="auto"/>
        <w:rPr>
          <w:i/>
          <w:iCs/>
          <w:lang w:val="en-US"/>
        </w:rPr>
      </w:pPr>
      <w:r w:rsidRPr="00812A41">
        <w:rPr>
          <w:i/>
          <w:iCs/>
          <w:lang w:val="en-US"/>
        </w:rPr>
        <w:t>International Women in Intensive and Critical Care Medicine</w:t>
      </w:r>
      <w:r w:rsidR="00095299" w:rsidRPr="00812A41">
        <w:rPr>
          <w:i/>
          <w:iCs/>
          <w:lang w:val="en-US"/>
        </w:rPr>
        <w:t xml:space="preserve"> Network</w:t>
      </w:r>
      <w:r w:rsidRPr="00812A41">
        <w:rPr>
          <w:i/>
          <w:iCs/>
          <w:lang w:val="en-US"/>
        </w:rPr>
        <w:t xml:space="preserve">, </w:t>
      </w:r>
      <w:proofErr w:type="spellStart"/>
      <w:r w:rsidRPr="00812A41">
        <w:rPr>
          <w:i/>
          <w:iCs/>
          <w:lang w:val="en-US"/>
        </w:rPr>
        <w:t>iWIN</w:t>
      </w:r>
      <w:proofErr w:type="spellEnd"/>
      <w:r w:rsidRPr="00812A41">
        <w:rPr>
          <w:i/>
          <w:iCs/>
          <w:lang w:val="en-US"/>
        </w:rPr>
        <w:t xml:space="preserve"> ETS Foundation. </w:t>
      </w:r>
    </w:p>
    <w:p w14:paraId="54F71669" w14:textId="77777777" w:rsidR="00F03CD7" w:rsidRPr="0082216C" w:rsidRDefault="00F03CD7" w:rsidP="00511C86">
      <w:pPr>
        <w:spacing w:line="360" w:lineRule="auto"/>
        <w:rPr>
          <w:color w:val="000000" w:themeColor="text1"/>
          <w:lang w:val="en-US" w:eastAsia="en-GB"/>
        </w:rPr>
      </w:pPr>
    </w:p>
    <w:p w14:paraId="49836C40" w14:textId="77777777" w:rsidR="00A032D6" w:rsidRDefault="00A032D6" w:rsidP="00E41F55">
      <w:pPr>
        <w:spacing w:line="360" w:lineRule="auto"/>
        <w:rPr>
          <w:color w:val="000000" w:themeColor="text1"/>
          <w:lang w:val="en-US" w:eastAsia="en-GB"/>
        </w:rPr>
      </w:pPr>
    </w:p>
    <w:p w14:paraId="180912A1" w14:textId="77777777" w:rsidR="00A032D6" w:rsidRDefault="00A032D6" w:rsidP="00E41F55">
      <w:pPr>
        <w:spacing w:line="360" w:lineRule="auto"/>
        <w:rPr>
          <w:color w:val="000000" w:themeColor="text1"/>
          <w:lang w:val="en-US" w:eastAsia="en-GB"/>
        </w:rPr>
      </w:pPr>
    </w:p>
    <w:p w14:paraId="6DE3432F" w14:textId="77777777" w:rsidR="00A032D6" w:rsidRPr="00812A41" w:rsidRDefault="00A032D6" w:rsidP="00E41F55">
      <w:pPr>
        <w:spacing w:line="360" w:lineRule="auto"/>
        <w:rPr>
          <w:color w:val="000000" w:themeColor="text1"/>
          <w:lang w:val="en-US" w:eastAsia="en-GB"/>
        </w:rPr>
      </w:pPr>
    </w:p>
    <w:p w14:paraId="77B171EB" w14:textId="77777777" w:rsidR="00A032D6" w:rsidRPr="00812A41" w:rsidRDefault="00A032D6" w:rsidP="00E41F55">
      <w:pPr>
        <w:spacing w:line="360" w:lineRule="auto"/>
        <w:rPr>
          <w:color w:val="000000" w:themeColor="text1"/>
          <w:lang w:val="en-US" w:eastAsia="en-GB"/>
        </w:rPr>
      </w:pPr>
    </w:p>
    <w:p w14:paraId="6DBAAB22" w14:textId="77777777" w:rsidR="00A032D6" w:rsidRPr="00812A41" w:rsidRDefault="00A032D6" w:rsidP="00E41F55">
      <w:pPr>
        <w:spacing w:line="360" w:lineRule="auto"/>
        <w:rPr>
          <w:color w:val="000000" w:themeColor="text1"/>
          <w:lang w:val="en-US" w:eastAsia="en-GB"/>
        </w:rPr>
      </w:pPr>
    </w:p>
    <w:p w14:paraId="2981FD76" w14:textId="77777777" w:rsidR="00A032D6" w:rsidRPr="00812A41" w:rsidRDefault="00A032D6" w:rsidP="00E41F55">
      <w:pPr>
        <w:spacing w:line="360" w:lineRule="auto"/>
        <w:rPr>
          <w:color w:val="000000" w:themeColor="text1"/>
          <w:lang w:val="en-US" w:eastAsia="en-GB"/>
        </w:rPr>
      </w:pPr>
    </w:p>
    <w:p w14:paraId="4B6E0AC9" w14:textId="77777777" w:rsidR="00A032D6" w:rsidRPr="00812A41" w:rsidRDefault="00A032D6" w:rsidP="00E41F55">
      <w:pPr>
        <w:spacing w:line="360" w:lineRule="auto"/>
        <w:rPr>
          <w:color w:val="000000" w:themeColor="text1"/>
          <w:lang w:val="en-US" w:eastAsia="en-GB"/>
        </w:rPr>
      </w:pPr>
    </w:p>
    <w:p w14:paraId="46704675" w14:textId="77777777" w:rsidR="00A032D6" w:rsidRPr="00812A41" w:rsidRDefault="00A032D6" w:rsidP="00E41F55">
      <w:pPr>
        <w:spacing w:line="360" w:lineRule="auto"/>
        <w:rPr>
          <w:color w:val="000000" w:themeColor="text1"/>
          <w:lang w:val="en-US" w:eastAsia="en-GB"/>
        </w:rPr>
      </w:pPr>
    </w:p>
    <w:p w14:paraId="57D17A29" w14:textId="77777777" w:rsidR="00A032D6" w:rsidRPr="00812A41" w:rsidRDefault="00A032D6" w:rsidP="00E41F55">
      <w:pPr>
        <w:spacing w:line="360" w:lineRule="auto"/>
        <w:rPr>
          <w:color w:val="000000" w:themeColor="text1"/>
          <w:lang w:val="en-US" w:eastAsia="en-GB"/>
        </w:rPr>
      </w:pPr>
    </w:p>
    <w:p w14:paraId="16B1762B" w14:textId="77777777" w:rsidR="00A032D6" w:rsidRPr="00812A41" w:rsidRDefault="00A032D6" w:rsidP="00E41F55">
      <w:pPr>
        <w:spacing w:line="360" w:lineRule="auto"/>
        <w:rPr>
          <w:color w:val="000000" w:themeColor="text1"/>
          <w:lang w:val="en-US" w:eastAsia="en-GB"/>
        </w:rPr>
      </w:pPr>
    </w:p>
    <w:p w14:paraId="03E3C271" w14:textId="649E9B95" w:rsidR="00E41F55" w:rsidRPr="00812A41" w:rsidRDefault="000979B1" w:rsidP="00E41F55">
      <w:pPr>
        <w:spacing w:line="360" w:lineRule="auto"/>
        <w:rPr>
          <w:color w:val="000000" w:themeColor="text1"/>
          <w:lang w:val="en-US" w:eastAsia="en-GB"/>
        </w:rPr>
      </w:pPr>
      <w:r w:rsidRPr="00812A41">
        <w:rPr>
          <w:b/>
          <w:bCs/>
          <w:color w:val="000000" w:themeColor="text1"/>
          <w:lang w:val="en-US" w:eastAsia="en-GB"/>
        </w:rPr>
        <w:lastRenderedPageBreak/>
        <w:t>Acknowledgements:</w:t>
      </w:r>
      <w:r w:rsidRPr="00812A41">
        <w:rPr>
          <w:color w:val="000000" w:themeColor="text1"/>
          <w:lang w:val="en-US" w:eastAsia="en-GB"/>
        </w:rPr>
        <w:t xml:space="preserve"> </w:t>
      </w:r>
      <w:r w:rsidR="00F03CD7" w:rsidRPr="00812A41">
        <w:rPr>
          <w:color w:val="000000" w:themeColor="text1"/>
          <w:lang w:val="en-US" w:eastAsia="en-GB"/>
        </w:rPr>
        <w:t>*</w:t>
      </w:r>
      <w:r w:rsidRPr="00812A41">
        <w:rPr>
          <w:color w:val="000000" w:themeColor="text1"/>
          <w:lang w:val="en-US" w:eastAsia="en-GB"/>
        </w:rPr>
        <w:t xml:space="preserve"> </w:t>
      </w:r>
      <w:r w:rsidR="00E36513" w:rsidRPr="00812A41">
        <w:rPr>
          <w:color w:val="000000" w:themeColor="text1"/>
          <w:lang w:val="en-US" w:eastAsia="en-GB"/>
        </w:rPr>
        <w:t>All</w:t>
      </w:r>
      <w:r w:rsidRPr="00812A41">
        <w:rPr>
          <w:color w:val="000000" w:themeColor="text1"/>
          <w:lang w:val="en-US" w:eastAsia="en-GB"/>
        </w:rPr>
        <w:t xml:space="preserve"> </w:t>
      </w:r>
      <w:r w:rsidR="00F03CD7" w:rsidRPr="00812A41">
        <w:rPr>
          <w:color w:val="000000" w:themeColor="text1"/>
          <w:lang w:val="en-US" w:eastAsia="en-GB"/>
        </w:rPr>
        <w:t>authors contributed equally to this work</w:t>
      </w:r>
      <w:r w:rsidR="00A032D6" w:rsidRPr="00812A41">
        <w:rPr>
          <w:color w:val="000000" w:themeColor="text1"/>
          <w:lang w:val="en-US" w:eastAsia="en-GB"/>
        </w:rPr>
        <w:t xml:space="preserve">. </w:t>
      </w:r>
    </w:p>
    <w:p w14:paraId="78924BDA" w14:textId="018A22E5" w:rsidR="009065F7" w:rsidRPr="00812A41" w:rsidRDefault="009065F7" w:rsidP="00E41F55">
      <w:pPr>
        <w:spacing w:line="360" w:lineRule="auto"/>
        <w:rPr>
          <w:color w:val="000000" w:themeColor="text1"/>
          <w:lang w:val="en-US" w:eastAsia="en-GB"/>
        </w:rPr>
      </w:pPr>
      <w:r w:rsidRPr="00812A41">
        <w:rPr>
          <w:color w:val="000000" w:themeColor="text1"/>
          <w:lang w:val="en-US" w:eastAsia="en-GB"/>
        </w:rPr>
        <w:t xml:space="preserve">Authors </w:t>
      </w:r>
      <w:r w:rsidR="00E36513" w:rsidRPr="00812A41">
        <w:rPr>
          <w:color w:val="000000" w:themeColor="text1"/>
          <w:lang w:val="en-US" w:eastAsia="en-GB"/>
        </w:rPr>
        <w:t xml:space="preserve">involved in writing and editing this article </w:t>
      </w:r>
      <w:r w:rsidRPr="00812A41">
        <w:rPr>
          <w:color w:val="000000" w:themeColor="text1"/>
          <w:lang w:val="en-US" w:eastAsia="en-GB"/>
        </w:rPr>
        <w:t>have no conflicts of interest</w:t>
      </w:r>
      <w:r w:rsidR="00A032D6" w:rsidRPr="00812A41">
        <w:rPr>
          <w:color w:val="000000" w:themeColor="text1"/>
          <w:lang w:val="en-US" w:eastAsia="en-GB"/>
        </w:rPr>
        <w:t>.</w:t>
      </w:r>
      <w:r w:rsidRPr="00812A41">
        <w:rPr>
          <w:color w:val="000000" w:themeColor="text1"/>
          <w:lang w:val="en-US" w:eastAsia="en-GB"/>
        </w:rPr>
        <w:t xml:space="preserve"> </w:t>
      </w:r>
    </w:p>
    <w:p w14:paraId="6C949DAC" w14:textId="77777777" w:rsidR="007A7A6F" w:rsidRPr="00812A41" w:rsidRDefault="007A7A6F" w:rsidP="00E41F55">
      <w:pPr>
        <w:spacing w:line="360" w:lineRule="auto"/>
        <w:rPr>
          <w:color w:val="000000" w:themeColor="text1"/>
          <w:lang w:val="en-US" w:eastAsia="en-GB"/>
        </w:rPr>
      </w:pPr>
    </w:p>
    <w:p w14:paraId="107C421A" w14:textId="501EC6EF" w:rsidR="00450BF9" w:rsidRPr="00812A41" w:rsidRDefault="00450BF9" w:rsidP="00E41F55">
      <w:pPr>
        <w:spacing w:line="360" w:lineRule="auto"/>
        <w:rPr>
          <w:color w:val="000000" w:themeColor="text1"/>
          <w:lang w:val="en-US" w:eastAsia="en-GB"/>
        </w:rPr>
      </w:pPr>
      <w:r w:rsidRPr="00812A41">
        <w:rPr>
          <w:color w:val="000000" w:themeColor="text1"/>
          <w:lang w:val="en-US" w:eastAsia="en-GB"/>
        </w:rPr>
        <w:t xml:space="preserve">Word count: </w:t>
      </w:r>
    </w:p>
    <w:p w14:paraId="5B58C310" w14:textId="2CA397E4" w:rsidR="000B63A3" w:rsidRPr="00812A41" w:rsidRDefault="000B63A3" w:rsidP="00E41F55">
      <w:pPr>
        <w:spacing w:line="360" w:lineRule="auto"/>
        <w:rPr>
          <w:color w:val="000000" w:themeColor="text1"/>
          <w:lang w:val="en-US" w:eastAsia="en-GB"/>
        </w:rPr>
      </w:pPr>
      <w:r w:rsidRPr="00812A41">
        <w:rPr>
          <w:color w:val="000000" w:themeColor="text1"/>
          <w:lang w:val="en-US" w:eastAsia="en-GB"/>
        </w:rPr>
        <w:t>Figure: 1</w:t>
      </w:r>
    </w:p>
    <w:p w14:paraId="4C156331" w14:textId="77777777" w:rsidR="00E41F55" w:rsidRPr="00812A41" w:rsidRDefault="00E41F55" w:rsidP="00E41F55">
      <w:pPr>
        <w:spacing w:line="360" w:lineRule="auto"/>
        <w:rPr>
          <w:color w:val="000000" w:themeColor="text1"/>
          <w:lang w:val="en-US" w:eastAsia="en-GB"/>
        </w:rPr>
      </w:pPr>
    </w:p>
    <w:p w14:paraId="2D8932F9" w14:textId="77777777" w:rsidR="004F5AE7" w:rsidRPr="00812A41" w:rsidRDefault="004F5AE7">
      <w:pPr>
        <w:rPr>
          <w:color w:val="000000" w:themeColor="text1"/>
          <w:lang w:val="en-US" w:eastAsia="en-GB"/>
        </w:rPr>
      </w:pPr>
      <w:r w:rsidRPr="00812A41">
        <w:rPr>
          <w:color w:val="000000" w:themeColor="text1"/>
          <w:lang w:val="en-US" w:eastAsia="en-GB"/>
        </w:rPr>
        <w:br w:type="page"/>
      </w:r>
    </w:p>
    <w:p w14:paraId="2C01A7FA" w14:textId="29012F88" w:rsidR="00A032D6" w:rsidRPr="00E4025D" w:rsidRDefault="00A032D6" w:rsidP="00A032D6">
      <w:pPr>
        <w:spacing w:line="360" w:lineRule="auto"/>
        <w:rPr>
          <w:color w:val="000000" w:themeColor="text1"/>
          <w:lang w:val="en-US" w:eastAsia="en-GB"/>
        </w:rPr>
      </w:pPr>
      <w:r w:rsidRPr="00E4025D">
        <w:rPr>
          <w:color w:val="000000" w:themeColor="text1"/>
          <w:lang w:val="en-US" w:eastAsia="en-GB"/>
        </w:rPr>
        <w:lastRenderedPageBreak/>
        <w:t xml:space="preserve">Key points summary </w:t>
      </w:r>
    </w:p>
    <w:p w14:paraId="2F20479D" w14:textId="44254152" w:rsidR="00A032D6" w:rsidRPr="00E4025D" w:rsidRDefault="00A032D6" w:rsidP="00E36513">
      <w:pPr>
        <w:pStyle w:val="Paragraphedeliste"/>
        <w:numPr>
          <w:ilvl w:val="0"/>
          <w:numId w:val="20"/>
        </w:numPr>
        <w:spacing w:line="360" w:lineRule="auto"/>
        <w:jc w:val="both"/>
        <w:rPr>
          <w:color w:val="000000" w:themeColor="text1"/>
          <w:lang w:val="en-US" w:eastAsia="en-GB"/>
        </w:rPr>
      </w:pPr>
      <w:r w:rsidRPr="00E4025D">
        <w:rPr>
          <w:b/>
          <w:bCs/>
          <w:color w:val="000000"/>
          <w:bdr w:val="none" w:sz="0" w:space="0" w:color="auto" w:frame="1"/>
        </w:rPr>
        <w:t>International Women's Day (IWD)</w:t>
      </w:r>
      <w:r w:rsidRPr="00E4025D">
        <w:rPr>
          <w:color w:val="000000"/>
        </w:rPr>
        <w:t xml:space="preserve"> is celebrated on March 8, focusing on gender equality, reproductive rights,</w:t>
      </w:r>
      <w:r w:rsidR="00471B31" w:rsidRPr="00E4025D">
        <w:rPr>
          <w:color w:val="000000"/>
        </w:rPr>
        <w:t xml:space="preserve"> access to education</w:t>
      </w:r>
      <w:r w:rsidRPr="00E4025D">
        <w:rPr>
          <w:color w:val="000000"/>
        </w:rPr>
        <w:t xml:space="preserve"> and combating violence against women.</w:t>
      </w:r>
    </w:p>
    <w:p w14:paraId="66906819" w14:textId="07E3D158" w:rsidR="00A032D6" w:rsidRPr="00E4025D" w:rsidRDefault="00A032D6" w:rsidP="00E36513">
      <w:pPr>
        <w:pStyle w:val="Paragraphedeliste"/>
        <w:numPr>
          <w:ilvl w:val="0"/>
          <w:numId w:val="20"/>
        </w:numPr>
        <w:spacing w:line="360" w:lineRule="auto"/>
        <w:jc w:val="both"/>
        <w:rPr>
          <w:color w:val="000000" w:themeColor="text1"/>
          <w:lang w:val="en-US" w:eastAsia="en-GB"/>
        </w:rPr>
      </w:pPr>
      <w:r w:rsidRPr="00E4025D">
        <w:rPr>
          <w:b/>
          <w:bCs/>
          <w:color w:val="000000"/>
          <w:bdr w:val="none" w:sz="0" w:space="0" w:color="auto" w:frame="1"/>
        </w:rPr>
        <w:t>Call to Action:</w:t>
      </w:r>
      <w:r w:rsidRPr="00E4025D">
        <w:rPr>
          <w:color w:val="000000"/>
        </w:rPr>
        <w:t xml:space="preserve"> IWD promotes initiatives for gender </w:t>
      </w:r>
      <w:r w:rsidR="00E413A1" w:rsidRPr="00E4025D">
        <w:rPr>
          <w:color w:val="000000"/>
        </w:rPr>
        <w:t>equity</w:t>
      </w:r>
      <w:r w:rsidRPr="00E4025D">
        <w:rPr>
          <w:color w:val="000000"/>
        </w:rPr>
        <w:t xml:space="preserve">. Barriers </w:t>
      </w:r>
      <w:r w:rsidR="00E413A1" w:rsidRPr="00E4025D">
        <w:rPr>
          <w:color w:val="000000"/>
        </w:rPr>
        <w:t>must be addressed</w:t>
      </w:r>
      <w:r w:rsidRPr="00E4025D">
        <w:rPr>
          <w:color w:val="000000"/>
        </w:rPr>
        <w:t xml:space="preserve"> with</w:t>
      </w:r>
      <w:r w:rsidR="00E413A1" w:rsidRPr="00E4025D">
        <w:rPr>
          <w:color w:val="000000"/>
        </w:rPr>
        <w:t xml:space="preserve"> effective</w:t>
      </w:r>
      <w:r w:rsidRPr="00E4025D">
        <w:rPr>
          <w:color w:val="000000"/>
        </w:rPr>
        <w:t xml:space="preserve"> </w:t>
      </w:r>
      <w:r w:rsidR="00FB771C" w:rsidRPr="00E4025D">
        <w:rPr>
          <w:color w:val="000000"/>
        </w:rPr>
        <w:t xml:space="preserve">easy sustainable </w:t>
      </w:r>
      <w:r w:rsidRPr="00E4025D">
        <w:rPr>
          <w:color w:val="000000"/>
        </w:rPr>
        <w:t xml:space="preserve">solutions. </w:t>
      </w:r>
    </w:p>
    <w:p w14:paraId="475A17B7" w14:textId="77777777" w:rsidR="00E36513" w:rsidRPr="00684715" w:rsidRDefault="00A032D6" w:rsidP="00E36513">
      <w:pPr>
        <w:pStyle w:val="Paragraphedeliste"/>
        <w:numPr>
          <w:ilvl w:val="0"/>
          <w:numId w:val="20"/>
        </w:numPr>
        <w:spacing w:line="360" w:lineRule="auto"/>
        <w:jc w:val="both"/>
        <w:rPr>
          <w:color w:val="000000" w:themeColor="text1"/>
          <w:highlight w:val="yellow"/>
          <w:lang w:val="en-US" w:eastAsia="en-GB"/>
        </w:rPr>
      </w:pPr>
      <w:r w:rsidRPr="00E4025D">
        <w:rPr>
          <w:b/>
          <w:bCs/>
          <w:color w:val="000000"/>
          <w:bdr w:val="none" w:sz="0" w:space="0" w:color="auto" w:frame="1"/>
        </w:rPr>
        <w:t>Anesthesiology Context:</w:t>
      </w:r>
      <w:r w:rsidRPr="00E4025D">
        <w:rPr>
          <w:color w:val="000000"/>
        </w:rPr>
        <w:t xml:space="preserve"> </w:t>
      </w:r>
      <w:r w:rsidRPr="00684715">
        <w:rPr>
          <w:color w:val="000000"/>
          <w:highlight w:val="yellow"/>
        </w:rPr>
        <w:t xml:space="preserve">The field </w:t>
      </w:r>
      <w:r w:rsidR="00E012D8" w:rsidRPr="00684715">
        <w:rPr>
          <w:color w:val="000000"/>
          <w:highlight w:val="yellow"/>
        </w:rPr>
        <w:t xml:space="preserve">lacks inclusive academic pathways, and </w:t>
      </w:r>
      <w:r w:rsidRPr="00684715">
        <w:rPr>
          <w:color w:val="000000"/>
          <w:highlight w:val="yellow"/>
        </w:rPr>
        <w:t>women and underrepresented individuals in medicine (</w:t>
      </w:r>
      <w:proofErr w:type="spellStart"/>
      <w:r w:rsidRPr="00684715">
        <w:rPr>
          <w:color w:val="000000"/>
          <w:highlight w:val="yellow"/>
        </w:rPr>
        <w:t>UR</w:t>
      </w:r>
      <w:r w:rsidR="00FB771C" w:rsidRPr="00684715">
        <w:rPr>
          <w:color w:val="000000"/>
          <w:highlight w:val="yellow"/>
        </w:rPr>
        <w:t>i</w:t>
      </w:r>
      <w:r w:rsidRPr="00684715">
        <w:rPr>
          <w:color w:val="000000"/>
          <w:highlight w:val="yellow"/>
        </w:rPr>
        <w:t>M</w:t>
      </w:r>
      <w:proofErr w:type="spellEnd"/>
      <w:r w:rsidRPr="00684715">
        <w:rPr>
          <w:color w:val="000000"/>
          <w:highlight w:val="yellow"/>
        </w:rPr>
        <w:t xml:space="preserve">) are </w:t>
      </w:r>
      <w:r w:rsidR="00E012D8" w:rsidRPr="00684715">
        <w:rPr>
          <w:color w:val="000000"/>
          <w:highlight w:val="yellow"/>
        </w:rPr>
        <w:t xml:space="preserve">often </w:t>
      </w:r>
      <w:r w:rsidRPr="00684715">
        <w:rPr>
          <w:color w:val="000000"/>
          <w:highlight w:val="yellow"/>
        </w:rPr>
        <w:t xml:space="preserve">lost in career progression, resulting in </w:t>
      </w:r>
      <w:r w:rsidR="00E413A1" w:rsidRPr="00684715">
        <w:rPr>
          <w:color w:val="000000"/>
          <w:highlight w:val="yellow"/>
        </w:rPr>
        <w:t>a lack of diversity in</w:t>
      </w:r>
      <w:r w:rsidRPr="00684715">
        <w:rPr>
          <w:color w:val="000000"/>
          <w:highlight w:val="yellow"/>
        </w:rPr>
        <w:t xml:space="preserve"> leadership roles.</w:t>
      </w:r>
    </w:p>
    <w:p w14:paraId="2798B8A6" w14:textId="77777777" w:rsidR="00E36513" w:rsidRPr="00E4025D" w:rsidRDefault="00E36513" w:rsidP="00E36513">
      <w:pPr>
        <w:pStyle w:val="Paragraphedeliste"/>
        <w:spacing w:line="360" w:lineRule="auto"/>
        <w:jc w:val="both"/>
        <w:rPr>
          <w:rStyle w:val="lev"/>
          <w:b w:val="0"/>
          <w:bCs w:val="0"/>
          <w:color w:val="000000" w:themeColor="text1"/>
          <w:lang w:val="en-US" w:eastAsia="en-GB"/>
        </w:rPr>
      </w:pPr>
    </w:p>
    <w:p w14:paraId="2D9F8415" w14:textId="77777777" w:rsidR="00E36513" w:rsidRPr="00E4025D" w:rsidRDefault="00E36513" w:rsidP="00E36513">
      <w:pPr>
        <w:pStyle w:val="Paragraphedeliste"/>
        <w:spacing w:line="360" w:lineRule="auto"/>
        <w:jc w:val="both"/>
        <w:rPr>
          <w:rStyle w:val="lev"/>
          <w:b w:val="0"/>
          <w:bCs w:val="0"/>
          <w:color w:val="000000" w:themeColor="text1"/>
          <w:lang w:val="en-US" w:eastAsia="en-GB"/>
        </w:rPr>
      </w:pPr>
    </w:p>
    <w:p w14:paraId="7D4839FA" w14:textId="77777777" w:rsidR="00812A41" w:rsidRPr="00E4025D" w:rsidRDefault="00E36513" w:rsidP="00812A41">
      <w:pPr>
        <w:pStyle w:val="Paragraphedeliste"/>
        <w:spacing w:line="360" w:lineRule="auto"/>
        <w:jc w:val="both"/>
        <w:rPr>
          <w:rStyle w:val="lev"/>
          <w:rFonts w:eastAsiaTheme="majorEastAsia"/>
          <w:color w:val="000000"/>
          <w:bdr w:val="none" w:sz="0" w:space="0" w:color="auto" w:frame="1"/>
        </w:rPr>
      </w:pPr>
      <w:commentRangeStart w:id="0"/>
      <w:r w:rsidRPr="00E4025D">
        <w:rPr>
          <w:rStyle w:val="lev"/>
          <w:rFonts w:eastAsiaTheme="majorEastAsia"/>
          <w:color w:val="000000"/>
          <w:bdr w:val="none" w:sz="0" w:space="0" w:color="auto" w:frame="1"/>
        </w:rPr>
        <w:t>Abstract</w:t>
      </w:r>
    </w:p>
    <w:p w14:paraId="6C30C55F" w14:textId="232D124E" w:rsidR="00812A41" w:rsidRPr="00E4025D" w:rsidRDefault="00812A41" w:rsidP="00812A41">
      <w:pPr>
        <w:pStyle w:val="Paragraphedeliste"/>
        <w:spacing w:line="360" w:lineRule="auto"/>
        <w:jc w:val="both"/>
        <w:rPr>
          <w:rFonts w:eastAsiaTheme="majorEastAsia"/>
          <w:b/>
          <w:bCs/>
          <w:color w:val="000000"/>
          <w:bdr w:val="none" w:sz="0" w:space="0" w:color="auto" w:frame="1"/>
        </w:rPr>
      </w:pPr>
      <w:r w:rsidRPr="00E4025D">
        <w:rPr>
          <w:color w:val="000000"/>
        </w:rPr>
        <w:t xml:space="preserve">International Women's Day (IWD), celebrated annually on March 8, </w:t>
      </w:r>
      <w:r w:rsidR="0074304E" w:rsidRPr="00E4025D">
        <w:rPr>
          <w:color w:val="000000"/>
        </w:rPr>
        <w:t>i</w:t>
      </w:r>
      <w:r w:rsidRPr="00E4025D">
        <w:rPr>
          <w:color w:val="000000"/>
        </w:rPr>
        <w:t>s a pivotal moment to advocate for gender equity and highlight issues such as reproductive rights, pay equity, and access to education. In anesthesiology</w:t>
      </w:r>
      <w:r w:rsidR="0074304E" w:rsidRPr="00E4025D">
        <w:rPr>
          <w:color w:val="000000"/>
        </w:rPr>
        <w:t>,</w:t>
      </w:r>
      <w:r w:rsidRPr="00E4025D">
        <w:rPr>
          <w:color w:val="000000"/>
        </w:rPr>
        <w:t xml:space="preserve"> achieving equitable representation in leadership roles remains a significant challenge. Despite progress toward diversity at entry-level positions, </w:t>
      </w:r>
      <w:r w:rsidR="00632FA1" w:rsidRPr="00E4025D">
        <w:rPr>
          <w:color w:val="000000"/>
        </w:rPr>
        <w:t>women</w:t>
      </w:r>
      <w:r w:rsidRPr="00E4025D">
        <w:rPr>
          <w:color w:val="000000"/>
        </w:rPr>
        <w:t xml:space="preserve"> and underrepresented individuals in medicine (</w:t>
      </w:r>
      <w:proofErr w:type="spellStart"/>
      <w:r w:rsidRPr="00E4025D">
        <w:rPr>
          <w:color w:val="000000"/>
        </w:rPr>
        <w:t>URiM</w:t>
      </w:r>
      <w:proofErr w:type="spellEnd"/>
      <w:r w:rsidRPr="00E4025D">
        <w:rPr>
          <w:color w:val="000000"/>
        </w:rPr>
        <w:t xml:space="preserve">) </w:t>
      </w:r>
      <w:r w:rsidR="0074304E" w:rsidRPr="00E4025D">
        <w:rPr>
          <w:color w:val="000000"/>
        </w:rPr>
        <w:t>still represent a notable</w:t>
      </w:r>
      <w:r w:rsidR="00632FA1" w:rsidRPr="00E4025D">
        <w:rPr>
          <w:color w:val="000000"/>
        </w:rPr>
        <w:t xml:space="preserve"> minority</w:t>
      </w:r>
      <w:r w:rsidRPr="00E4025D">
        <w:rPr>
          <w:color w:val="000000"/>
        </w:rPr>
        <w:t xml:space="preserve"> in senior roles. Current data indicate that women hold only 33% of leadership positions in anesthesiology societies, 18% of editorial board roles in scientific journals, and 17% of president-elect positions. </w:t>
      </w:r>
      <w:proofErr w:type="spellStart"/>
      <w:r w:rsidRPr="00E4025D">
        <w:rPr>
          <w:color w:val="000000"/>
        </w:rPr>
        <w:t>URiM</w:t>
      </w:r>
      <w:proofErr w:type="spellEnd"/>
      <w:r w:rsidRPr="00E4025D">
        <w:rPr>
          <w:color w:val="000000"/>
        </w:rPr>
        <w:t xml:space="preserve"> anesthesiologists face even </w:t>
      </w:r>
      <w:r w:rsidR="0074304E" w:rsidRPr="00E4025D">
        <w:rPr>
          <w:color w:val="000000"/>
        </w:rPr>
        <w:t>more significant</w:t>
      </w:r>
      <w:r w:rsidRPr="00E4025D">
        <w:rPr>
          <w:color w:val="000000"/>
        </w:rPr>
        <w:t xml:space="preserve"> disparities. The persistence of these inequities stifles innovation and limits the field’s responsiveness to complex healthcare challenges.</w:t>
      </w:r>
    </w:p>
    <w:p w14:paraId="71899708" w14:textId="77777777" w:rsidR="00812A41" w:rsidRPr="00E4025D" w:rsidRDefault="00812A41" w:rsidP="00812A41">
      <w:pPr>
        <w:pStyle w:val="Paragraphedeliste"/>
        <w:spacing w:line="360" w:lineRule="auto"/>
        <w:jc w:val="both"/>
        <w:rPr>
          <w:color w:val="000000"/>
        </w:rPr>
      </w:pPr>
    </w:p>
    <w:p w14:paraId="3D520EDC" w14:textId="616F7DDD" w:rsidR="00953F06" w:rsidRPr="00E4025D" w:rsidRDefault="00812A41" w:rsidP="008E1642">
      <w:pPr>
        <w:pStyle w:val="Paragraphedeliste"/>
        <w:spacing w:line="360" w:lineRule="auto"/>
        <w:jc w:val="both"/>
        <w:rPr>
          <w:color w:val="000000"/>
        </w:rPr>
      </w:pPr>
      <w:r w:rsidRPr="00E4025D">
        <w:rPr>
          <w:rStyle w:val="lev"/>
          <w:rFonts w:eastAsiaTheme="majorEastAsia"/>
          <w:color w:val="000000"/>
          <w:bdr w:val="none" w:sz="0" w:space="0" w:color="auto" w:frame="1"/>
        </w:rPr>
        <w:t xml:space="preserve">Challenges. </w:t>
      </w:r>
      <w:r w:rsidRPr="00E4025D">
        <w:rPr>
          <w:color w:val="000000"/>
        </w:rPr>
        <w:t xml:space="preserve">The prevailing meritocratic belief—that individual capability alone dictates career advancement—obscures systemic barriers hindering women and </w:t>
      </w:r>
      <w:proofErr w:type="spellStart"/>
      <w:r w:rsidRPr="00E4025D">
        <w:rPr>
          <w:color w:val="000000"/>
        </w:rPr>
        <w:t>URiM</w:t>
      </w:r>
      <w:proofErr w:type="spellEnd"/>
      <w:r w:rsidRPr="00E4025D">
        <w:rPr>
          <w:color w:val="000000"/>
        </w:rPr>
        <w:t xml:space="preserve"> professionals. </w:t>
      </w:r>
      <w:r w:rsidR="00953F06" w:rsidRPr="00E4025D">
        <w:rPr>
          <w:color w:val="000000"/>
        </w:rPr>
        <w:t>T</w:t>
      </w:r>
      <w:r w:rsidRPr="00E4025D">
        <w:rPr>
          <w:color w:val="000000"/>
        </w:rPr>
        <w:t>he scarcity of diverse perspectives in leadership positions negatively impacts patient outcomes</w:t>
      </w:r>
      <w:r w:rsidR="00C0173E" w:rsidRPr="00E4025D">
        <w:rPr>
          <w:color w:val="000000"/>
        </w:rPr>
        <w:t xml:space="preserve">. </w:t>
      </w:r>
      <w:r w:rsidR="0074304E" w:rsidRPr="00E4025D">
        <w:rPr>
          <w:color w:val="000000"/>
        </w:rPr>
        <w:t>R</w:t>
      </w:r>
      <w:r w:rsidRPr="00E4025D">
        <w:rPr>
          <w:color w:val="000000"/>
        </w:rPr>
        <w:t xml:space="preserve">esearch indicates higher patient satisfaction when </w:t>
      </w:r>
      <w:r w:rsidR="0074304E" w:rsidRPr="00E4025D">
        <w:rPr>
          <w:color w:val="000000"/>
        </w:rPr>
        <w:t>providers with similar backgrounds deliver care</w:t>
      </w:r>
      <w:r w:rsidRPr="00E4025D">
        <w:rPr>
          <w:color w:val="000000"/>
        </w:rPr>
        <w:t>.</w:t>
      </w:r>
      <w:r w:rsidR="00953F06" w:rsidRPr="00E4025D">
        <w:rPr>
          <w:color w:val="000000"/>
        </w:rPr>
        <w:t xml:space="preserve"> Diversity improves many aspects of care, </w:t>
      </w:r>
      <w:r w:rsidR="00C0173E" w:rsidRPr="00E4025D">
        <w:rPr>
          <w:color w:val="000000"/>
        </w:rPr>
        <w:t>productivity,</w:t>
      </w:r>
      <w:r w:rsidR="00953F06" w:rsidRPr="00E4025D">
        <w:rPr>
          <w:color w:val="000000"/>
        </w:rPr>
        <w:t xml:space="preserve"> and organisational skills. </w:t>
      </w:r>
    </w:p>
    <w:p w14:paraId="74166FD2" w14:textId="77777777" w:rsidR="00953F06" w:rsidRPr="00E4025D" w:rsidRDefault="00953F06" w:rsidP="008E1642">
      <w:pPr>
        <w:pStyle w:val="Paragraphedeliste"/>
        <w:spacing w:line="360" w:lineRule="auto"/>
        <w:jc w:val="both"/>
        <w:rPr>
          <w:color w:val="000000"/>
        </w:rPr>
      </w:pPr>
    </w:p>
    <w:p w14:paraId="110A9D8B" w14:textId="63DC3276" w:rsidR="00812A41" w:rsidRPr="00E4025D" w:rsidRDefault="008E1642" w:rsidP="008E1642">
      <w:pPr>
        <w:pStyle w:val="Paragraphedeliste"/>
        <w:spacing w:line="360" w:lineRule="auto"/>
        <w:jc w:val="both"/>
        <w:rPr>
          <w:color w:val="000000"/>
        </w:rPr>
      </w:pPr>
      <w:r w:rsidRPr="00E4025D">
        <w:rPr>
          <w:color w:val="000000"/>
        </w:rPr>
        <w:t>The</w:t>
      </w:r>
      <w:r w:rsidR="00812A41" w:rsidRPr="00E4025D">
        <w:rPr>
          <w:rStyle w:val="lev"/>
          <w:rFonts w:eastAsiaTheme="majorEastAsia"/>
          <w:color w:val="000000"/>
          <w:bdr w:val="none" w:sz="0" w:space="0" w:color="auto" w:frame="1"/>
        </w:rPr>
        <w:t xml:space="preserve"> "Leaky Pipeline" Metaphor</w:t>
      </w:r>
      <w:r w:rsidR="00812A41" w:rsidRPr="00E4025D">
        <w:rPr>
          <w:color w:val="000000"/>
        </w:rPr>
        <w:t xml:space="preserve"> is commonly used to describe the experiences of women and </w:t>
      </w:r>
      <w:proofErr w:type="spellStart"/>
      <w:r w:rsidR="00812A41" w:rsidRPr="00E4025D">
        <w:rPr>
          <w:color w:val="000000"/>
        </w:rPr>
        <w:t>URiM</w:t>
      </w:r>
      <w:proofErr w:type="spellEnd"/>
      <w:r w:rsidR="00812A41" w:rsidRPr="00E4025D">
        <w:rPr>
          <w:color w:val="000000"/>
        </w:rPr>
        <w:t xml:space="preserve"> in medicine, it oversimplifies the active institutional barriers that </w:t>
      </w:r>
      <w:r w:rsidR="00812A41" w:rsidRPr="00E4025D">
        <w:rPr>
          <w:color w:val="000000"/>
        </w:rPr>
        <w:lastRenderedPageBreak/>
        <w:t>contribute to these challenges. It fails to capture the inequitable access to mentorship, biased evaluation processes, exclusionary workplace cultures, a</w:t>
      </w:r>
      <w:r w:rsidR="0074304E" w:rsidRPr="00E4025D">
        <w:rPr>
          <w:color w:val="000000"/>
        </w:rPr>
        <w:t>nd</w:t>
      </w:r>
      <w:r w:rsidR="00812A41" w:rsidRPr="00E4025D">
        <w:rPr>
          <w:color w:val="000000"/>
        </w:rPr>
        <w:t xml:space="preserve"> the non-linear career trajectories experienced by many individuals.</w:t>
      </w:r>
    </w:p>
    <w:p w14:paraId="44007ECC" w14:textId="77777777" w:rsidR="00812A41" w:rsidRPr="00E4025D" w:rsidRDefault="00812A41" w:rsidP="00812A41">
      <w:pPr>
        <w:pStyle w:val="Paragraphedeliste"/>
        <w:spacing w:line="360" w:lineRule="auto"/>
        <w:jc w:val="both"/>
        <w:rPr>
          <w:rStyle w:val="lev"/>
          <w:rFonts w:eastAsiaTheme="majorEastAsia"/>
          <w:color w:val="000000"/>
          <w:bdr w:val="none" w:sz="0" w:space="0" w:color="auto" w:frame="1"/>
        </w:rPr>
      </w:pPr>
    </w:p>
    <w:p w14:paraId="2B48E266" w14:textId="1188D554" w:rsidR="00812A41" w:rsidRPr="00E4025D" w:rsidRDefault="00812A41" w:rsidP="00812A41">
      <w:pPr>
        <w:pStyle w:val="Paragraphedeliste"/>
        <w:spacing w:line="360" w:lineRule="auto"/>
        <w:jc w:val="both"/>
        <w:rPr>
          <w:color w:val="000000"/>
        </w:rPr>
      </w:pPr>
      <w:r w:rsidRPr="00E4025D">
        <w:rPr>
          <w:rStyle w:val="lev"/>
          <w:rFonts w:eastAsiaTheme="majorEastAsia"/>
          <w:color w:val="000000"/>
          <w:bdr w:val="none" w:sz="0" w:space="0" w:color="auto" w:frame="1"/>
        </w:rPr>
        <w:t>Solutions</w:t>
      </w:r>
      <w:r w:rsidRPr="00E4025D">
        <w:rPr>
          <w:color w:val="000000"/>
        </w:rPr>
        <w:t xml:space="preserve"> Aligned with the mission of IWD, this article explore</w:t>
      </w:r>
      <w:r w:rsidR="008E1642" w:rsidRPr="00E4025D">
        <w:rPr>
          <w:color w:val="000000"/>
        </w:rPr>
        <w:t>s</w:t>
      </w:r>
      <w:r w:rsidRPr="00E4025D">
        <w:rPr>
          <w:color w:val="000000"/>
        </w:rPr>
        <w:t xml:space="preserve"> the origins and causes of barriers faced by women and </w:t>
      </w:r>
      <w:proofErr w:type="spellStart"/>
      <w:r w:rsidRPr="00E4025D">
        <w:rPr>
          <w:color w:val="000000"/>
        </w:rPr>
        <w:t>URiM</w:t>
      </w:r>
      <w:proofErr w:type="spellEnd"/>
      <w:r w:rsidRPr="00E4025D">
        <w:rPr>
          <w:color w:val="000000"/>
        </w:rPr>
        <w:t xml:space="preserve"> in anesthesiology and propose</w:t>
      </w:r>
      <w:r w:rsidR="0074304E" w:rsidRPr="00E4025D">
        <w:rPr>
          <w:color w:val="000000"/>
        </w:rPr>
        <w:t>s</w:t>
      </w:r>
      <w:r w:rsidRPr="00E4025D">
        <w:rPr>
          <w:color w:val="000000"/>
        </w:rPr>
        <w:t xml:space="preserve"> actionable strategies to create inclusive academic pathways. </w:t>
      </w:r>
      <w:r w:rsidR="008E1642" w:rsidRPr="00E4025D">
        <w:rPr>
          <w:color w:val="000000"/>
        </w:rPr>
        <w:t>Authors</w:t>
      </w:r>
      <w:r w:rsidRPr="00E4025D">
        <w:rPr>
          <w:color w:val="000000"/>
        </w:rPr>
        <w:t xml:space="preserve"> will recommend targeted solutions for departments and organizations that emphasize mentorship,</w:t>
      </w:r>
      <w:r w:rsidR="00C0173E" w:rsidRPr="00E4025D">
        <w:rPr>
          <w:color w:val="000000"/>
        </w:rPr>
        <w:t xml:space="preserve"> sponsorship, networking opportunities,</w:t>
      </w:r>
      <w:r w:rsidRPr="00E4025D">
        <w:rPr>
          <w:color w:val="000000"/>
        </w:rPr>
        <w:t xml:space="preserve"> inclusivity, </w:t>
      </w:r>
      <w:r w:rsidR="00C0173E" w:rsidRPr="00E4025D">
        <w:rPr>
          <w:color w:val="000000"/>
        </w:rPr>
        <w:t xml:space="preserve">a just </w:t>
      </w:r>
      <w:r w:rsidR="0074304E" w:rsidRPr="00E4025D">
        <w:rPr>
          <w:color w:val="000000"/>
        </w:rPr>
        <w:t>blame-</w:t>
      </w:r>
      <w:r w:rsidR="00C0173E" w:rsidRPr="00E4025D">
        <w:rPr>
          <w:color w:val="000000"/>
        </w:rPr>
        <w:t xml:space="preserve">free culture </w:t>
      </w:r>
      <w:r w:rsidRPr="00E4025D">
        <w:rPr>
          <w:color w:val="000000"/>
        </w:rPr>
        <w:t>and structural flexibility in academic and clinical training programs.</w:t>
      </w:r>
    </w:p>
    <w:p w14:paraId="05F223A2" w14:textId="77777777" w:rsidR="00812A41" w:rsidRPr="00E4025D" w:rsidRDefault="00812A41" w:rsidP="00812A41">
      <w:pPr>
        <w:pStyle w:val="Paragraphedeliste"/>
        <w:spacing w:line="360" w:lineRule="auto"/>
        <w:jc w:val="both"/>
        <w:rPr>
          <w:rStyle w:val="lev"/>
          <w:rFonts w:eastAsiaTheme="majorEastAsia"/>
          <w:color w:val="000000"/>
          <w:bdr w:val="none" w:sz="0" w:space="0" w:color="auto" w:frame="1"/>
        </w:rPr>
      </w:pPr>
    </w:p>
    <w:p w14:paraId="5B05DCEB" w14:textId="67369779" w:rsidR="00812A41" w:rsidRPr="00E4025D" w:rsidRDefault="00812A41" w:rsidP="00812A41">
      <w:pPr>
        <w:pStyle w:val="Paragraphedeliste"/>
        <w:spacing w:line="360" w:lineRule="auto"/>
        <w:jc w:val="both"/>
        <w:rPr>
          <w:color w:val="000000"/>
        </w:rPr>
      </w:pPr>
      <w:r w:rsidRPr="00E4025D">
        <w:rPr>
          <w:rStyle w:val="lev"/>
          <w:rFonts w:eastAsiaTheme="majorEastAsia"/>
          <w:color w:val="000000"/>
          <w:bdr w:val="none" w:sz="0" w:space="0" w:color="auto" w:frame="1"/>
        </w:rPr>
        <w:t>Conclusion</w:t>
      </w:r>
      <w:r w:rsidRPr="00E4025D">
        <w:rPr>
          <w:color w:val="000000"/>
        </w:rPr>
        <w:br/>
        <w:t xml:space="preserve">Addressing the barriers encountered by women and </w:t>
      </w:r>
      <w:proofErr w:type="spellStart"/>
      <w:r w:rsidRPr="00E4025D">
        <w:rPr>
          <w:color w:val="000000"/>
        </w:rPr>
        <w:t>URiM</w:t>
      </w:r>
      <w:proofErr w:type="spellEnd"/>
      <w:r w:rsidRPr="00E4025D">
        <w:rPr>
          <w:color w:val="000000"/>
        </w:rPr>
        <w:t xml:space="preserve"> in anesthesiology is crucial not only for enhancing individual career trajectories but also for enriching the field</w:t>
      </w:r>
      <w:r w:rsidR="0074304E" w:rsidRPr="00E4025D">
        <w:rPr>
          <w:color w:val="000000"/>
        </w:rPr>
        <w:t>,</w:t>
      </w:r>
      <w:r w:rsidRPr="00E4025D">
        <w:rPr>
          <w:color w:val="000000"/>
        </w:rPr>
        <w:t xml:space="preserve"> </w:t>
      </w:r>
      <w:r w:rsidR="00953F06" w:rsidRPr="00E4025D">
        <w:rPr>
          <w:color w:val="000000"/>
        </w:rPr>
        <w:t>leading to diversity and</w:t>
      </w:r>
      <w:r w:rsidR="0074304E" w:rsidRPr="00E4025D">
        <w:rPr>
          <w:color w:val="000000"/>
        </w:rPr>
        <w:t>,</w:t>
      </w:r>
      <w:r w:rsidR="00953F06" w:rsidRPr="00E4025D">
        <w:rPr>
          <w:color w:val="000000"/>
        </w:rPr>
        <w:t xml:space="preserve"> therefore</w:t>
      </w:r>
      <w:r w:rsidR="0074304E" w:rsidRPr="00E4025D">
        <w:rPr>
          <w:color w:val="000000"/>
        </w:rPr>
        <w:t>,</w:t>
      </w:r>
      <w:r w:rsidR="00953F06" w:rsidRPr="00E4025D">
        <w:rPr>
          <w:color w:val="000000"/>
        </w:rPr>
        <w:t xml:space="preserve"> better overall care</w:t>
      </w:r>
      <w:r w:rsidRPr="00E4025D">
        <w:rPr>
          <w:color w:val="000000"/>
        </w:rPr>
        <w:t xml:space="preserve">. By fostering diverse leadership, anesthesiology can drive innovation and improve patient care and health outcomes. Furthermore, active participation from male colleagues is vital in this endeavor, as their involvement in advocating for equitable policies and mentoring can help dismantle the cultural norms perpetuating these inequities. </w:t>
      </w:r>
      <w:r w:rsidR="0074304E" w:rsidRPr="00E4025D">
        <w:rPr>
          <w:color w:val="000000"/>
        </w:rPr>
        <w:t>I</w:t>
      </w:r>
      <w:r w:rsidRPr="00E4025D">
        <w:rPr>
          <w:color w:val="000000"/>
        </w:rPr>
        <w:t>nvesting in equitable pathways within anesthesiology will benefit healthcare professionals and the diverse patient populations they serve.</w:t>
      </w:r>
      <w:commentRangeEnd w:id="0"/>
      <w:r w:rsidR="00684715">
        <w:rPr>
          <w:rStyle w:val="Marquedecommentaire"/>
        </w:rPr>
        <w:commentReference w:id="0"/>
      </w:r>
    </w:p>
    <w:p w14:paraId="43FB02DE" w14:textId="77777777" w:rsidR="00E36513" w:rsidRPr="00E4025D" w:rsidRDefault="00E36513" w:rsidP="00E36513">
      <w:pPr>
        <w:pStyle w:val="Paragraphedeliste"/>
        <w:spacing w:line="360" w:lineRule="auto"/>
        <w:jc w:val="both"/>
        <w:rPr>
          <w:color w:val="000000" w:themeColor="text1"/>
          <w:lang w:val="en-US" w:eastAsia="en-GB"/>
        </w:rPr>
      </w:pPr>
    </w:p>
    <w:p w14:paraId="0C5D423B" w14:textId="0573715D" w:rsidR="00D56299" w:rsidRPr="00E4025D" w:rsidRDefault="00D56299" w:rsidP="00E36513">
      <w:pPr>
        <w:jc w:val="both"/>
        <w:rPr>
          <w:b/>
          <w:bCs/>
          <w:color w:val="000000" w:themeColor="text1"/>
        </w:rPr>
      </w:pPr>
    </w:p>
    <w:p w14:paraId="7B1C5872" w14:textId="77777777" w:rsidR="008E1642" w:rsidRPr="00E4025D" w:rsidRDefault="008E1642" w:rsidP="00E36513">
      <w:pPr>
        <w:jc w:val="both"/>
        <w:rPr>
          <w:b/>
          <w:bCs/>
          <w:color w:val="000000" w:themeColor="text1"/>
        </w:rPr>
      </w:pPr>
    </w:p>
    <w:p w14:paraId="2A049C99" w14:textId="77777777" w:rsidR="008E1642" w:rsidRPr="00E4025D" w:rsidRDefault="008E1642" w:rsidP="00E36513">
      <w:pPr>
        <w:jc w:val="both"/>
        <w:rPr>
          <w:b/>
          <w:bCs/>
          <w:color w:val="000000" w:themeColor="text1"/>
        </w:rPr>
      </w:pPr>
    </w:p>
    <w:p w14:paraId="0DFDF898" w14:textId="77777777" w:rsidR="008E1642" w:rsidRPr="00E4025D" w:rsidRDefault="008E1642" w:rsidP="00E36513">
      <w:pPr>
        <w:jc w:val="both"/>
        <w:rPr>
          <w:b/>
          <w:bCs/>
          <w:color w:val="000000" w:themeColor="text1"/>
        </w:rPr>
      </w:pPr>
    </w:p>
    <w:p w14:paraId="3EC3728E" w14:textId="77777777" w:rsidR="008E1642" w:rsidRPr="00E4025D" w:rsidRDefault="008E1642" w:rsidP="00E36513">
      <w:pPr>
        <w:jc w:val="both"/>
        <w:rPr>
          <w:b/>
          <w:bCs/>
          <w:color w:val="000000" w:themeColor="text1"/>
        </w:rPr>
      </w:pPr>
    </w:p>
    <w:p w14:paraId="2502690F" w14:textId="77777777" w:rsidR="008E1642" w:rsidRPr="00E4025D" w:rsidRDefault="008E1642" w:rsidP="00E36513">
      <w:pPr>
        <w:jc w:val="both"/>
        <w:rPr>
          <w:b/>
          <w:bCs/>
          <w:color w:val="000000" w:themeColor="text1"/>
        </w:rPr>
      </w:pPr>
    </w:p>
    <w:p w14:paraId="5A0CB60E" w14:textId="77777777" w:rsidR="008E1642" w:rsidRPr="00E4025D" w:rsidRDefault="008E1642" w:rsidP="00E36513">
      <w:pPr>
        <w:jc w:val="both"/>
        <w:rPr>
          <w:b/>
          <w:bCs/>
          <w:color w:val="000000" w:themeColor="text1"/>
        </w:rPr>
      </w:pPr>
    </w:p>
    <w:p w14:paraId="0925174A" w14:textId="77777777" w:rsidR="008E1642" w:rsidRPr="00E4025D" w:rsidRDefault="008E1642" w:rsidP="00E36513">
      <w:pPr>
        <w:jc w:val="both"/>
        <w:rPr>
          <w:b/>
          <w:bCs/>
          <w:color w:val="000000" w:themeColor="text1"/>
        </w:rPr>
      </w:pPr>
    </w:p>
    <w:p w14:paraId="3395CEF1" w14:textId="77777777" w:rsidR="008E1642" w:rsidRPr="00E4025D" w:rsidRDefault="008E1642" w:rsidP="00E36513">
      <w:pPr>
        <w:jc w:val="both"/>
        <w:rPr>
          <w:b/>
          <w:bCs/>
          <w:color w:val="000000" w:themeColor="text1"/>
        </w:rPr>
      </w:pPr>
    </w:p>
    <w:p w14:paraId="0889F1F1" w14:textId="77777777" w:rsidR="008E1642" w:rsidRPr="00E4025D" w:rsidRDefault="008E1642" w:rsidP="00E36513">
      <w:pPr>
        <w:jc w:val="both"/>
        <w:rPr>
          <w:b/>
          <w:bCs/>
          <w:color w:val="000000" w:themeColor="text1"/>
        </w:rPr>
      </w:pPr>
    </w:p>
    <w:p w14:paraId="130B5B3D" w14:textId="77777777" w:rsidR="008E1642" w:rsidRPr="00E4025D" w:rsidRDefault="008E1642" w:rsidP="00E36513">
      <w:pPr>
        <w:jc w:val="both"/>
        <w:rPr>
          <w:b/>
          <w:bCs/>
          <w:color w:val="000000" w:themeColor="text1"/>
        </w:rPr>
      </w:pPr>
    </w:p>
    <w:p w14:paraId="6BB8C5A4" w14:textId="77777777" w:rsidR="008E1642" w:rsidRPr="00E4025D" w:rsidRDefault="008E1642" w:rsidP="00E36513">
      <w:pPr>
        <w:jc w:val="both"/>
        <w:rPr>
          <w:b/>
          <w:bCs/>
          <w:color w:val="000000" w:themeColor="text1"/>
        </w:rPr>
      </w:pPr>
    </w:p>
    <w:p w14:paraId="4C6925BA" w14:textId="77777777" w:rsidR="008E1642" w:rsidRPr="00E4025D" w:rsidRDefault="008E1642" w:rsidP="00E36513">
      <w:pPr>
        <w:jc w:val="both"/>
        <w:rPr>
          <w:b/>
          <w:bCs/>
          <w:color w:val="000000" w:themeColor="text1"/>
        </w:rPr>
      </w:pPr>
    </w:p>
    <w:p w14:paraId="3FFD3BA4" w14:textId="77777777" w:rsidR="008E1642" w:rsidRPr="00E4025D" w:rsidRDefault="008E1642" w:rsidP="00E36513">
      <w:pPr>
        <w:jc w:val="both"/>
        <w:rPr>
          <w:b/>
          <w:bCs/>
          <w:color w:val="000000" w:themeColor="text1"/>
        </w:rPr>
      </w:pPr>
    </w:p>
    <w:p w14:paraId="3E98F748" w14:textId="77777777" w:rsidR="008E1642" w:rsidRPr="00E4025D" w:rsidRDefault="008E1642" w:rsidP="00E36513">
      <w:pPr>
        <w:jc w:val="both"/>
        <w:rPr>
          <w:b/>
          <w:bCs/>
          <w:color w:val="000000" w:themeColor="text1"/>
        </w:rPr>
      </w:pPr>
    </w:p>
    <w:p w14:paraId="543C199E" w14:textId="77777777" w:rsidR="008E1642" w:rsidRPr="00E4025D" w:rsidRDefault="008E1642" w:rsidP="00E36513">
      <w:pPr>
        <w:jc w:val="both"/>
        <w:rPr>
          <w:b/>
          <w:bCs/>
          <w:color w:val="000000" w:themeColor="text1"/>
        </w:rPr>
      </w:pPr>
    </w:p>
    <w:p w14:paraId="0AE46F07" w14:textId="77777777" w:rsidR="008E1642" w:rsidRPr="00E4025D" w:rsidRDefault="008E1642" w:rsidP="00E36513">
      <w:pPr>
        <w:jc w:val="both"/>
        <w:rPr>
          <w:b/>
          <w:bCs/>
          <w:color w:val="000000" w:themeColor="text1"/>
        </w:rPr>
      </w:pPr>
    </w:p>
    <w:p w14:paraId="75505DBB" w14:textId="20AF9499" w:rsidR="0013420E" w:rsidRPr="00E4025D" w:rsidRDefault="00A032D6" w:rsidP="00E36513">
      <w:pPr>
        <w:jc w:val="both"/>
        <w:rPr>
          <w:color w:val="000000" w:themeColor="text1"/>
        </w:rPr>
      </w:pPr>
      <w:r w:rsidRPr="00E4025D">
        <w:rPr>
          <w:b/>
          <w:bCs/>
          <w:color w:val="000000" w:themeColor="text1"/>
        </w:rPr>
        <w:lastRenderedPageBreak/>
        <w:t>Introduction</w:t>
      </w:r>
    </w:p>
    <w:p w14:paraId="0FE6221B" w14:textId="77777777" w:rsidR="00C50EA9" w:rsidRPr="00E4025D" w:rsidRDefault="00C50EA9">
      <w:pPr>
        <w:rPr>
          <w:color w:val="000000" w:themeColor="text1"/>
        </w:rPr>
      </w:pPr>
    </w:p>
    <w:p w14:paraId="220DAE2E" w14:textId="4FB831CF" w:rsidR="00C50EA9" w:rsidRPr="00E4025D" w:rsidRDefault="0013420E" w:rsidP="0013420E">
      <w:pPr>
        <w:spacing w:line="360" w:lineRule="auto"/>
        <w:jc w:val="both"/>
        <w:rPr>
          <w:color w:val="000000" w:themeColor="text1"/>
        </w:rPr>
      </w:pPr>
      <w:r w:rsidRPr="00E4025D">
        <w:rPr>
          <w:color w:val="000000" w:themeColor="text1"/>
        </w:rPr>
        <w:t xml:space="preserve">International Women's Day (IWD) is celebrated annually on March 8, serving as a key moment in the women’s rights movement. This day highlights critical issues such as gender </w:t>
      </w:r>
      <w:r w:rsidR="00E413A1" w:rsidRPr="00E4025D">
        <w:rPr>
          <w:color w:val="000000" w:themeColor="text1"/>
        </w:rPr>
        <w:t>equity</w:t>
      </w:r>
      <w:r w:rsidRPr="00E4025D">
        <w:rPr>
          <w:color w:val="000000" w:themeColor="text1"/>
        </w:rPr>
        <w:t xml:space="preserve">, reproductive rights, </w:t>
      </w:r>
      <w:r w:rsidR="00A032D6" w:rsidRPr="00E4025D">
        <w:rPr>
          <w:color w:val="000000" w:themeColor="text1"/>
        </w:rPr>
        <w:t>pay gap, career gap</w:t>
      </w:r>
      <w:r w:rsidR="00FB771C" w:rsidRPr="00E4025D">
        <w:rPr>
          <w:color w:val="000000" w:themeColor="text1"/>
        </w:rPr>
        <w:t>, access to education</w:t>
      </w:r>
      <w:r w:rsidR="00A032D6" w:rsidRPr="00E4025D">
        <w:rPr>
          <w:color w:val="000000" w:themeColor="text1"/>
        </w:rPr>
        <w:t xml:space="preserve"> </w:t>
      </w:r>
      <w:r w:rsidRPr="00E4025D">
        <w:rPr>
          <w:color w:val="000000" w:themeColor="text1"/>
        </w:rPr>
        <w:t>and the fight against violence and abuse toward</w:t>
      </w:r>
      <w:r w:rsidR="00E413A1" w:rsidRPr="00E4025D">
        <w:rPr>
          <w:color w:val="000000" w:themeColor="text1"/>
        </w:rPr>
        <w:t>s</w:t>
      </w:r>
      <w:r w:rsidRPr="00E4025D">
        <w:rPr>
          <w:color w:val="000000" w:themeColor="text1"/>
        </w:rPr>
        <w:t xml:space="preserve"> women. IWD also serves as a call to action </w:t>
      </w:r>
      <w:r w:rsidR="00E413A1" w:rsidRPr="00E4025D">
        <w:rPr>
          <w:color w:val="000000" w:themeColor="text1"/>
        </w:rPr>
        <w:t>for increasing</w:t>
      </w:r>
      <w:r w:rsidRPr="00E4025D">
        <w:rPr>
          <w:color w:val="000000" w:themeColor="text1"/>
        </w:rPr>
        <w:t xml:space="preserve"> gender parity.  </w:t>
      </w:r>
      <w:r w:rsidR="00953F06" w:rsidRPr="00684715">
        <w:rPr>
          <w:color w:val="000000" w:themeColor="text1"/>
          <w:highlight w:val="yellow"/>
        </w:rPr>
        <w:t xml:space="preserve">This is the opportunity to remind colleagues, </w:t>
      </w:r>
      <w:r w:rsidR="00A32A70" w:rsidRPr="00684715">
        <w:rPr>
          <w:color w:val="000000" w:themeColor="text1"/>
          <w:highlight w:val="yellow"/>
        </w:rPr>
        <w:t>patients</w:t>
      </w:r>
      <w:r w:rsidR="009E1EBE" w:rsidRPr="00684715">
        <w:rPr>
          <w:color w:val="000000" w:themeColor="text1"/>
          <w:highlight w:val="yellow"/>
        </w:rPr>
        <w:t>,</w:t>
      </w:r>
      <w:r w:rsidR="00953F06" w:rsidRPr="00684715">
        <w:rPr>
          <w:color w:val="000000" w:themeColor="text1"/>
          <w:highlight w:val="yellow"/>
        </w:rPr>
        <w:t xml:space="preserve"> as well as the public </w:t>
      </w:r>
      <w:r w:rsidR="009E1EBE" w:rsidRPr="00684715">
        <w:rPr>
          <w:color w:val="000000" w:themeColor="text1"/>
          <w:highlight w:val="yellow"/>
        </w:rPr>
        <w:t xml:space="preserve">of </w:t>
      </w:r>
      <w:r w:rsidR="00953F06" w:rsidRPr="00684715">
        <w:rPr>
          <w:color w:val="000000" w:themeColor="text1"/>
          <w:highlight w:val="yellow"/>
        </w:rPr>
        <w:t>the urge for action in the field of anaesthesia.</w:t>
      </w:r>
      <w:r w:rsidR="00953F06" w:rsidRPr="00E4025D">
        <w:rPr>
          <w:color w:val="000000" w:themeColor="text1"/>
        </w:rPr>
        <w:t xml:space="preserve"> </w:t>
      </w:r>
    </w:p>
    <w:p w14:paraId="47E06214" w14:textId="77777777" w:rsidR="00CF4FEB" w:rsidRDefault="00F03CD7" w:rsidP="005507B6">
      <w:pPr>
        <w:spacing w:line="360" w:lineRule="auto"/>
        <w:jc w:val="both"/>
        <w:rPr>
          <w:color w:val="000000"/>
          <w:highlight w:val="yellow"/>
        </w:rPr>
      </w:pPr>
      <w:r w:rsidRPr="00E4025D">
        <w:rPr>
          <w:color w:val="000000" w:themeColor="text1"/>
        </w:rPr>
        <w:t xml:space="preserve">Anesthesiology is a cornerstone of modern medicine, safeguarding patient safety and comfort during </w:t>
      </w:r>
      <w:r w:rsidR="001558E9" w:rsidRPr="00E4025D">
        <w:rPr>
          <w:color w:val="000000" w:themeColor="text1"/>
        </w:rPr>
        <w:t xml:space="preserve">surgical, </w:t>
      </w:r>
      <w:r w:rsidR="004A746C" w:rsidRPr="00E4025D">
        <w:rPr>
          <w:color w:val="000000" w:themeColor="text1"/>
        </w:rPr>
        <w:t>invasive,</w:t>
      </w:r>
      <w:r w:rsidR="001558E9" w:rsidRPr="00E4025D">
        <w:rPr>
          <w:color w:val="000000" w:themeColor="text1"/>
        </w:rPr>
        <w:t xml:space="preserve"> and diagnostic </w:t>
      </w:r>
      <w:r w:rsidRPr="00E4025D">
        <w:rPr>
          <w:color w:val="000000" w:themeColor="text1"/>
        </w:rPr>
        <w:t xml:space="preserve">procedures. </w:t>
      </w:r>
      <w:r w:rsidR="00095299" w:rsidRPr="00E4025D">
        <w:rPr>
          <w:color w:val="000000" w:themeColor="text1"/>
        </w:rPr>
        <w:t xml:space="preserve">Despite growing diversity at entry-level positions, </w:t>
      </w:r>
      <w:r w:rsidR="00095299" w:rsidRPr="00684715">
        <w:rPr>
          <w:color w:val="000000" w:themeColor="text1"/>
          <w:highlight w:val="yellow"/>
        </w:rPr>
        <w:t xml:space="preserve">the field </w:t>
      </w:r>
      <w:r w:rsidR="009E1EBE" w:rsidRPr="00684715">
        <w:rPr>
          <w:color w:val="000000" w:themeColor="text1"/>
          <w:highlight w:val="yellow"/>
        </w:rPr>
        <w:t>faces</w:t>
      </w:r>
      <w:r w:rsidR="00DA04D0" w:rsidRPr="00684715">
        <w:rPr>
          <w:color w:val="000000" w:themeColor="text1"/>
          <w:highlight w:val="yellow"/>
        </w:rPr>
        <w:t xml:space="preserve"> significant challenges in achieving equitable representation in leadership</w:t>
      </w:r>
      <w:r w:rsidR="00A32A70" w:rsidRPr="00684715">
        <w:rPr>
          <w:color w:val="000000" w:themeColor="text1"/>
          <w:highlight w:val="yellow"/>
        </w:rPr>
        <w:t xml:space="preserve"> roles</w:t>
      </w:r>
      <w:r w:rsidR="00DA04D0" w:rsidRPr="00E4025D">
        <w:rPr>
          <w:color w:val="000000" w:themeColor="text1"/>
        </w:rPr>
        <w:t>.</w:t>
      </w:r>
      <w:r w:rsidR="00DA04D0" w:rsidRPr="00E4025D">
        <w:rPr>
          <w:color w:val="000000"/>
        </w:rPr>
        <w:fldChar w:fldCharType="begin"/>
      </w:r>
      <w:r w:rsidR="007046E4" w:rsidRPr="00E4025D">
        <w:rPr>
          <w:color w:val="000000"/>
        </w:rPr>
        <w:instrText xml:space="preserve"> ADDIN ZOTERO_ITEM CSL_CITATION {"citationID":"4lgR879g","properties":{"formattedCitation":"\\super 1,2\\nosupersub{}","plainCitation":"1,2","noteIndex":0},"citationItems":[{"id":2094,"uris":["http://zotero.org/users/11840792/items/V7CIA8FL"],"itemData":{"id":2094,"type":"article-journal","abstract":"There is a large gender gap in critical care medicine with women underrepresented, particularly in positions of leadership. Yet gender diversity better reflects the current critical care community and has multiple beneficial effects at individual and societal levels. In this Viewpoint, we discuss some of the reasons for the persistent gender imbalance in critical care medicine, and suggest some possible strategies to help achieve greater equity and inclusion. An explicit and consistent focus on eliminating gender inequity is needed until gender diversity and inclusion become the norms in critical care medicine.","container-title":"Critical Care","DOI":"10.1186/s13054-021-03569-7","ISSN":"1364-8535","issue":"1","journalAbbreviation":"Critical Care","page":"147","source":"BioMed Central","title":"Addressing gender imbalance in intensive care","volume":"25","author":[{"family":"Vincent","given":"Jean-Louis"},{"family":"Juffermans","given":"Nicole P."},{"family":"Burns","given":"Karen E. A."},{"family":"Ranieri","given":"V. Marco"},{"family":"Pourzitaki","given":"Chryssa"},{"family":"Rubulotta","given":"Francesca"}],"issued":{"date-parts":[["2021",4,16]]}},"label":"page"},{"id":1565,"uris":["http://zotero.org/users/11840792/items/MJH4XB75"],"itemData":{"id":1565,"type":"article-journal","abstract":"In this issue of the Journal, Nonnemaker reports on a study of the likelihood that women will pursue full-time careers in academic medicine and the likelihood of their advancement to the senior ranks of medical school faculties.1 She tracked cohorts of women based on their year of graduation from medical school between 1979 and 1993. The study is an important contribution because it is based on national data, rather than on information from single institutions, departments, or specialties, and because the results confirm what many women academicians already know from experience. In the study, women, overall, were more likely than . . .","container-title":"New England Journal of Medicine","DOI":"10.1056/NEJM200002103420611","ISSN":"0028-4793","issue":"6","note":"publisher: Massachusetts Medical Society\n_eprint: https://doi.org/10.1056/NEJM200002103420611","page":"425-427","source":"Taylor and Francis+NEJM","title":"Women in Academic Medicine: New Insights, Same Sad News","title-short":"Women in Academic Medicine","volume":"342","author":[{"family":"De Angelis","given":"Catherine D."}],"issued":{"date-parts":[["2000",2,10]]}},"label":"page"}],"schema":"https://github.com/citation-style-language/schema/raw/master/csl-citation.json"} </w:instrText>
      </w:r>
      <w:r w:rsidR="00DA04D0" w:rsidRPr="00E4025D">
        <w:rPr>
          <w:color w:val="000000"/>
        </w:rPr>
        <w:fldChar w:fldCharType="separate"/>
      </w:r>
      <w:r w:rsidR="007046E4" w:rsidRPr="00E4025D">
        <w:rPr>
          <w:color w:val="000000"/>
          <w:vertAlign w:val="superscript"/>
          <w:lang w:val="en-US"/>
        </w:rPr>
        <w:t>1,2</w:t>
      </w:r>
      <w:r w:rsidR="00DA04D0" w:rsidRPr="00E4025D">
        <w:rPr>
          <w:color w:val="000000"/>
        </w:rPr>
        <w:fldChar w:fldCharType="end"/>
      </w:r>
      <w:r w:rsidR="00DA04D0" w:rsidRPr="00E4025D">
        <w:rPr>
          <w:color w:val="000000"/>
          <w:lang w:val="en-US"/>
        </w:rPr>
        <w:t xml:space="preserve"> </w:t>
      </w:r>
      <w:r w:rsidR="00E15591" w:rsidRPr="00E4025D">
        <w:rPr>
          <w:color w:val="000000"/>
          <w:shd w:val="clear" w:color="auto" w:fill="FFFFFF"/>
        </w:rPr>
        <w:t>Women and underrepresented individuals in medicine (</w:t>
      </w:r>
      <w:proofErr w:type="spellStart"/>
      <w:r w:rsidR="00E15591" w:rsidRPr="00E4025D">
        <w:rPr>
          <w:color w:val="000000"/>
          <w:shd w:val="clear" w:color="auto" w:fill="FFFFFF"/>
        </w:rPr>
        <w:t>URiM</w:t>
      </w:r>
      <w:proofErr w:type="spellEnd"/>
      <w:r w:rsidR="00E15591" w:rsidRPr="00E4025D">
        <w:rPr>
          <w:color w:val="000000"/>
          <w:shd w:val="clear" w:color="auto" w:fill="FFFFFF"/>
        </w:rPr>
        <w:t xml:space="preserve">) continue to be significantly </w:t>
      </w:r>
      <w:r w:rsidR="00E15591" w:rsidRPr="00684715">
        <w:rPr>
          <w:color w:val="000000"/>
          <w:highlight w:val="yellow"/>
          <w:shd w:val="clear" w:color="auto" w:fill="FFFFFF"/>
        </w:rPr>
        <w:t>underrepresented in senior roles within departments, hospitals, and professional scientific organizations or journals</w:t>
      </w:r>
      <w:r w:rsidR="00E15591" w:rsidRPr="00E4025D">
        <w:rPr>
          <w:color w:val="000000"/>
          <w:shd w:val="clear" w:color="auto" w:fill="FFFFFF"/>
        </w:rPr>
        <w:t>.</w:t>
      </w:r>
      <w:r w:rsidR="00B9135E">
        <w:rPr>
          <w:color w:val="000000"/>
          <w:shd w:val="clear" w:color="auto" w:fill="FFFFFF"/>
        </w:rPr>
        <w:fldChar w:fldCharType="begin"/>
      </w:r>
      <w:r w:rsidR="00B9135E">
        <w:rPr>
          <w:color w:val="000000"/>
          <w:shd w:val="clear" w:color="auto" w:fill="FFFFFF"/>
        </w:rPr>
        <w:instrText xml:space="preserve"> ADDIN ZOTERO_ITEM CSL_CITATION {"citationID":"ONrXaPXW","properties":{"formattedCitation":"\\super 3\\uc0\\u8211{}6\\nosupersub{}","plainCitation":"3–6","noteIndex":0},"citationItems":[{"id":2465,"uris":["http://zotero.org/users/11840792/items/FZNWBDAV"],"itemData":{"id":2465,"type":"article-journal","abstract":"An abstract is unavailable.","container-title":"Anesthesia &amp; Analgesia","DOI":"10.1213/ANE.0000000000001967","ISSN":"0003-2999","issue":"5","language":"en-US","page":"1394","source":"journals.lww.com","title":"Women, Minorities, and Leadership in Anesthesiology: Take the Pledge","title-short":"Women, Minorities, and Leadership in Anesthesiology","volume":"124","author":[{"family":"Leslie","given":"Kate"},{"family":"Hopf","given":"Harriet W."},{"family":"Houston","given":"Patricia"},{"family":"O’Sullivan","given":"Ellen"}],"issued":{"date-parts":[["2017",5]]}},"label":"page"},{"id":2300,"uris":["http://zotero.org/users/11840792/items/ZETBTBNT"],"itemData":{"id":2300,"type":"article-journal","container-title":"JAMA Network Open","DOI":"10.1001/jamanetworkopen.2021.36358","ISSN":"2574-3805","issue":"11","journalAbbreviation":"JAMA Network Open","page":"e2136358","source":"Silverchair","title":"Representation of Women in the Leadership Structure of the US Health Care System","volume":"4","author":[{"family":"Odei","given":"Bismarck C."},{"family":"Seldon","given":"Crystal"},{"family":"Fernandez","given":"Melanie"},{"family":"Rooney","given":"Michael K."},{"family":"Bae","given":"Junu"},{"family":"Acheampong","given":"Jason"},{"family":"Ahmed","given":"Awad"}],"issued":{"date-parts":[["2021",11,29]]}},"label":"page"},{"id":3186,"uris":["http://zotero.org/users/11840792/items/8E6DTEX5"],"itemData":{"id":3186,"type":"article-journal","abstract":"PURPOSE: Gender disparities in academia are a growing concern, impacting various disciplines, including health care. We aimed to investigate gender-based differences in academic performance, leadership roles, and academic distinction within anesthesiology and critical care medicine.\nSOURCE: We conducted electronic searches for relevant articles published in PubMed, CENTRAL, Scopus, Web of Science, Embase, Education Resources Information Center, PsychINFO, and ProQuest from database inception until 23 June 2024. Three researchers conducted blinded assessments using predefined inclusion and exclusion criteria, with discrepancies resolved through discussion. We reported descriptive statistics for quantitative data from the included research articles.\nPRINCIPAL FINDINGS: Our initial screening identified 37,311 studies, 71 of which met the specified inclusion criteria and were therefore evaluated. Analysis of academic publishing trends revealed a gradual increase in the proportion of women as coauthors, first authors (in anesthesiology, the increase ranged from 7% to 17%, and in critical care medicine the increase was 4%), last authors, and corresponding authors. Despite these improvements, women remain underrepresented on the editorial boards of top journals. Although an increase in the representation of women as abstract presenters at conferences was noted, gender disparities persist in senior authorship roles.\nCONCLUSION: Gender disparities are evident in academic leadership positions within anesthesiology and critical care medicine, with few women holding editor-in-chief positions and underrepresentation of women on editorial boards. We observed similar gaps in departmental and scientific society leadership roles. The distribution of awards, prizes, and grants remains skewed, indicating persistent gender imbalances in academic distinction. While progress has been made in certain areas, substantial gaps persist in scholarly publishing, leadership, and academic distinction.\nSTUDY REGISTRATION: PROSPERO ( CRD42022377524 ); first submitted 20 November 2022.","container-title":"Canadian Journal of Anaesthesia = Journal Canadien D'anesthesie","DOI":"10.1007/s12630-024-02897-w","ISSN":"1496-8975","journalAbbreviation":"Can J Anaesth","language":"eng","note":"PMID: 39707052","source":"PubMed","title":"The gender gap in academic anesthesiology and critical care medicine: a systematic review","title-short":"The gender gap in academic anesthesiology and critical care medicine","author":[{"family":"De Cassai","given":"Alessandro"},{"family":"Rubulotta","given":"Francesca"},{"family":"Zdravkovic","given":"Marko"},{"family":"Mustaj","given":"Sindi"},{"family":"Berger-Estilita","given":"Joana"}],"issued":{"date-parts":[["2024",12,20]]}},"label":"page"},{"id":2463,"uris":["http://zotero.org/users/11840792/items/TDAK2RW9"],"itemData":{"id":2463,"type":"article-journal","abstract":"BACKGROUND: Although the number of women in medicine has increased, women remain underrepresented in leadership positions, specifically in medical societies. Specialty societies in medicine are influential in networking, career advancement, research and education opportunities, and providing awards and recognition. The goals of this study are to examine the representation of women in leadership positions in anesthesiology societies compared to women society members and women anesthesiologists and to analyze the trend in women society presidents over time.\nMETHODS: A list of anesthesiology societies was obtained from the American Society of Anesthesiology (ASA) website. Society leadership positions were obtained via the societies' websites. Gender was determined by images on the society website and images or pronouns on hospital websites and research databases. The percentage of women presidents, vice presidents/presidents-elect, secretaries/treasurers, board of directors/council members, and committee chairs was calculated. The percentage of women in society leadership positions was compared to the percentage of women society members when available, and the percentage of women anesthesiologists in the workforce (26%) using binomial difference of unpaired proportions tests. The trend of women presidents from 1980 to 2020 was analyzed using a Cochran-Armitage trend test.\nRESULTS: A total of 13 societies were included in this study. Overall, women held 32.6% (189/580) of leadership positions. 38.5% (5/13) of presidents, 17.6% (3/17) of presidents-elect/vice presidents, and 45% (9/20) of secretaries/treasurers were women. In addition, 30.0% (91/303) of board of directors/council members and 34.2% (90/263) of committee chairs were women. The percentage of women holding society leadership positions was significantly greater than the percentage of women anesthesiologists in the workforce ( P &lt; .001), as was the percentage of women as committee chairs ( P = .003). The percentage of women society members was available for 9 of 13 societies (69%), and the percentage of women leaders was similar to the percentage of women society members ( P = .10). There was a significant difference in the percentage of women leaders between society size categories. Small societies had 32.9% (49/149) women leaders, medium had 39.4% (74/188) women leaders, and the single large society had 27.2% (66/243) ( P = .03). There were also significantly more women leaders in the Society of Cardiovascular Anesthesiologists (SCA) than there are women members ( P = .02).\nCONCLUSIONS: This study suggests that anesthesia societies may be more inclusive of women in leadership positions compared to other specialty societies. Although in anesthesiology, women remain underrepresented in academic leadership roles, there is a higher proportion of women in leadership roles in anesthesiology societies than proportion of women in the anesthesia workforce.","container-title":"Anesthesia and Analgesia","DOI":"10.1213/ANE.0000000000006465","ISSN":"1526-7598","issue":"6","journalAbbreviation":"Anesth Analg","language":"eng","note":"PMID: 37010958","page":"1171-1178","source":"PubMed","title":"Women Representation in Anesthesiology Society Leadership Positions","volume":"137","author":[{"family":"Harbell","given":"Monica W."},{"family":"McMullen","given":"Kaley B."},{"family":"Kosiorek","given":"Heidi"},{"family":"Kraus","given":"Molly B."}],"issued":{"date-parts":[["2023",12,1]]}},"label":"page"}],"schema":"https://github.com/citation-style-language/schema/raw/master/csl-citation.json"} </w:instrText>
      </w:r>
      <w:r w:rsidR="00B9135E">
        <w:rPr>
          <w:color w:val="000000"/>
          <w:shd w:val="clear" w:color="auto" w:fill="FFFFFF"/>
        </w:rPr>
        <w:fldChar w:fldCharType="separate"/>
      </w:r>
      <w:r w:rsidR="00B9135E" w:rsidRPr="00B9135E">
        <w:rPr>
          <w:color w:val="000000"/>
          <w:vertAlign w:val="superscript"/>
          <w:lang w:val="en-US"/>
        </w:rPr>
        <w:t>3–6</w:t>
      </w:r>
      <w:r w:rsidR="00B9135E">
        <w:rPr>
          <w:color w:val="000000"/>
          <w:shd w:val="clear" w:color="auto" w:fill="FFFFFF"/>
        </w:rPr>
        <w:fldChar w:fldCharType="end"/>
      </w:r>
      <w:r w:rsidR="00E15591" w:rsidRPr="00E4025D">
        <w:rPr>
          <w:color w:val="000000"/>
        </w:rPr>
        <w:t xml:space="preserve"> </w:t>
      </w:r>
      <w:r w:rsidR="00E15591" w:rsidRPr="00E4025D">
        <w:rPr>
          <w:color w:val="000000"/>
          <w:shd w:val="clear" w:color="auto" w:fill="FFFFFF"/>
        </w:rPr>
        <w:t xml:space="preserve">For anesthesiologists from </w:t>
      </w:r>
      <w:proofErr w:type="spellStart"/>
      <w:r w:rsidR="00E15591" w:rsidRPr="00E4025D">
        <w:rPr>
          <w:color w:val="000000"/>
          <w:shd w:val="clear" w:color="auto" w:fill="FFFFFF"/>
        </w:rPr>
        <w:t>URiM</w:t>
      </w:r>
      <w:proofErr w:type="spellEnd"/>
      <w:r w:rsidR="00E15591" w:rsidRPr="00E4025D">
        <w:rPr>
          <w:color w:val="000000"/>
          <w:shd w:val="clear" w:color="auto" w:fill="FFFFFF"/>
        </w:rPr>
        <w:t xml:space="preserve"> backgrounds, this gap is even more pronounced, </w:t>
      </w:r>
      <w:r w:rsidR="00E15591" w:rsidRPr="00E4025D">
        <w:rPr>
          <w:color w:val="000000"/>
        </w:rPr>
        <w:t>with their leadership presence failing to align with their population demographics.</w:t>
      </w:r>
      <w:r w:rsidR="00E15591" w:rsidRPr="00E4025D">
        <w:rPr>
          <w:color w:val="000000"/>
        </w:rPr>
        <w:fldChar w:fldCharType="begin"/>
      </w:r>
      <w:r w:rsidR="00B9135E">
        <w:rPr>
          <w:color w:val="000000"/>
        </w:rPr>
        <w:instrText xml:space="preserve"> ADDIN ZOTERO_ITEM CSL_CITATION {"citationID":"mv6BdQGs","properties":{"formattedCitation":"\\super 7\\nosupersub{}","plainCitation":"7","noteIndex":0},"citationItems":[{"id":2476,"uris":["http://zotero.org/users/11840792/items/3EX5SWHT"],"itemData":{"id":2476,"type":"article-journal","abstract":"An abstract is unavailable.","container-title":"Anesthesia &amp; Analgesia","DOI":"10.1213/ANE.0000000000006606","ISSN":"0003-2999","issue":"4","language":"en-US","page":"800","source":"journals.lww.com","title":"A Summary of Diversity in Anesthesiology Among Medical Students, Anesthesiology Residents, and Anesthesiology Faculty","volume":"137","author":[{"family":"Armaneous","given":"Michael"},{"family":"Boscardin","given":"Cristy K."},{"family":"Earnest","given":"Gillian E."},{"family":"Ehie","given":"Odinakachukwu"}],"issued":{"date-parts":[["2023",10]]}}}],"schema":"https://github.com/citation-style-language/schema/raw/master/csl-citation.json"} </w:instrText>
      </w:r>
      <w:r w:rsidR="00E15591" w:rsidRPr="00E4025D">
        <w:rPr>
          <w:color w:val="000000"/>
        </w:rPr>
        <w:fldChar w:fldCharType="separate"/>
      </w:r>
      <w:r w:rsidR="00B9135E" w:rsidRPr="00B9135E">
        <w:rPr>
          <w:color w:val="000000"/>
          <w:vertAlign w:val="superscript"/>
          <w:lang w:val="en-US"/>
        </w:rPr>
        <w:t>7</w:t>
      </w:r>
      <w:r w:rsidR="00E15591" w:rsidRPr="00E4025D">
        <w:rPr>
          <w:color w:val="000000"/>
        </w:rPr>
        <w:fldChar w:fldCharType="end"/>
      </w:r>
      <w:r w:rsidR="00E15591" w:rsidRPr="00E4025D">
        <w:rPr>
          <w:color w:val="000000"/>
        </w:rPr>
        <w:t xml:space="preserve"> </w:t>
      </w:r>
      <w:r w:rsidR="00E15591" w:rsidRPr="00E4025D">
        <w:rPr>
          <w:color w:val="000000"/>
          <w:shd w:val="clear" w:color="auto" w:fill="FFFFFF"/>
        </w:rPr>
        <w:t>The intersection of gender, race, and ethnicity exacerbates the challenges to career advancement</w:t>
      </w:r>
      <w:r w:rsidR="00E15591" w:rsidRPr="00684715">
        <w:rPr>
          <w:color w:val="000000"/>
          <w:highlight w:val="yellow"/>
          <w:shd w:val="clear" w:color="auto" w:fill="FFFFFF"/>
        </w:rPr>
        <w:t>, leading individuals from multiple marginalized groups to experience heightened obstacles</w:t>
      </w:r>
      <w:r w:rsidR="00E15591" w:rsidRPr="00684715">
        <w:rPr>
          <w:color w:val="000000"/>
          <w:highlight w:val="yellow"/>
        </w:rPr>
        <w:t>.</w:t>
      </w:r>
      <w:r w:rsidR="00E15591" w:rsidRPr="00E4025D">
        <w:rPr>
          <w:color w:val="000000"/>
        </w:rPr>
        <w:fldChar w:fldCharType="begin"/>
      </w:r>
      <w:r w:rsidR="00B9135E">
        <w:rPr>
          <w:color w:val="000000"/>
        </w:rPr>
        <w:instrText xml:space="preserve"> ADDIN ZOTERO_ITEM CSL_CITATION {"citationID":"PrnSVyMN","properties":{"formattedCitation":"\\super 8\\nosupersub{}","plainCitation":"8","noteIndex":0},"citationItems":[{"id":3165,"uris":["http://zotero.org/users/11840792/items/89J6KMF5"],"itemData":{"id":3165,"type":"article-journal","abstract":"Research examining women in leadership has traditionally focused on a single aspect of women’s lives, often their gender or race and ethnicity. Increasing awareness of the complexity associated with multiple and diverse identities within the workplace offers an opportunity to examine how cultural and ethnic diversity interacts with women’s leadership experiences.1 Intersectionality provides a conceptual lens to better understand the overlapping forms of discrimination and marginalisation that deter women leaders and the power domains that can influence their experiences and ability in the workforce and beyond.2 It can encourage deeper understanding of how interacting dimensions of identity, including gender, ethnicity, class, ability and sexuality can lead to oppression and social inequality.3 However, intersectional perspectives within leadership literature, including efforts to understand the leadership experiences of First Nations women and Culturally and Linguistically Diverse (CALD) women, are limited.3 4 \n\nEqual representation of diverse women in leadership roles is fundamental to the economic and social fabric of society. Diversity of perspectives and experiences are vital to drive innovation, economic growth and social progress. While there have been improvements in women’s participation in the workforce, ascension into top leadership positions remains significantly low.5–7 Regarding women leaders from minority cultural backgrounds, especially women of colour, intersectionality emphasises the multiple and simultaneous barriers that can further compound workplace inequity across sectors, including healthcare.3 8 9 Intersectionality is a powerful means to understand leadership experiences and ability at the intersection of culture and gender and enact solutions to the significant barriers faced by diverse women who aspire to leadership.1–4 10 This issue of intersectionality regarding women from CALD backgrounds and First Nations women is the focus of this commentary. We are a team of healthcare clinicians and/or health and social care academic researchers from diverse backgrounds who have experienced …","container-title":"BMJ Leader","DOI":"10.1136/leader-2023-000794","ISSN":"2398-631X","issue":"1","language":"en","license":"© Author(s) (or their employer(s)) 2024.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http://creativecommons.org/licenses/by-nc/4.0/.","note":"publisher: BMJ Specialist Journals\nsection: Commentary\nPMID: 37704368","source":"bmjleader.bmj.com","title":"‘No one can actually see us in positions of power’: the intersectionality between gender and culture for women in leadership","title-short":"‘No one can actually see us in positions of power’","URL":"https://bmjleader.bmj.com/content/8/1/63","volume":"8","author":[{"family":"Skouteris","given":"Helen"},{"family":"Ananda-Rajah","given":"Michelle"},{"family":"Blewitt","given":"Claire"},{"family":"Ayton","given":"Darshini"}],"accessed":{"date-parts":[["2024",12,26]]},"issued":{"date-parts":[["2024",3,1]]}}}],"schema":"https://github.com/citation-style-language/schema/raw/master/csl-citation.json"} </w:instrText>
      </w:r>
      <w:r w:rsidR="00E15591" w:rsidRPr="00E4025D">
        <w:rPr>
          <w:color w:val="000000"/>
        </w:rPr>
        <w:fldChar w:fldCharType="separate"/>
      </w:r>
      <w:r w:rsidR="00B9135E" w:rsidRPr="00B9135E">
        <w:rPr>
          <w:color w:val="000000"/>
          <w:vertAlign w:val="superscript"/>
          <w:lang w:val="en-US"/>
        </w:rPr>
        <w:t>8</w:t>
      </w:r>
      <w:r w:rsidR="00E15591" w:rsidRPr="00E4025D">
        <w:rPr>
          <w:color w:val="000000"/>
        </w:rPr>
        <w:fldChar w:fldCharType="end"/>
      </w:r>
      <w:r w:rsidR="00E15591" w:rsidRPr="00E4025D">
        <w:rPr>
          <w:color w:val="000000"/>
        </w:rPr>
        <w:t xml:space="preserve"> </w:t>
      </w:r>
      <w:r w:rsidR="00135F7F" w:rsidRPr="00E4025D">
        <w:rPr>
          <w:color w:val="000000"/>
        </w:rPr>
        <w:t>M</w:t>
      </w:r>
      <w:r w:rsidR="00D02C80" w:rsidRPr="00E4025D">
        <w:rPr>
          <w:color w:val="000000"/>
        </w:rPr>
        <w:t>eritocracy</w:t>
      </w:r>
      <w:r w:rsidR="00135F7F" w:rsidRPr="00E4025D">
        <w:rPr>
          <w:color w:val="000000"/>
        </w:rPr>
        <w:t xml:space="preserve"> is </w:t>
      </w:r>
      <w:r w:rsidR="00D02C80" w:rsidRPr="00E4025D">
        <w:rPr>
          <w:color w:val="000000"/>
        </w:rPr>
        <w:t>the idea that advancement is solely determined by individual ability and effort</w:t>
      </w:r>
      <w:r w:rsidR="00135F7F" w:rsidRPr="00E4025D">
        <w:rPr>
          <w:color w:val="000000"/>
        </w:rPr>
        <w:t>.</w:t>
      </w:r>
      <w:r w:rsidR="00B9135E">
        <w:rPr>
          <w:color w:val="000000"/>
        </w:rPr>
        <w:fldChar w:fldCharType="begin"/>
      </w:r>
      <w:r w:rsidR="00B9135E">
        <w:rPr>
          <w:color w:val="000000"/>
        </w:rPr>
        <w:instrText xml:space="preserve"> ADDIN ZOTERO_ITEM CSL_CITATION {"citationID":"e2xdtEar","properties":{"formattedCitation":"\\super 9\\nosupersub{}","plainCitation":"9","noteIndex":0},"citationItems":[{"id":2471,"uris":["http://zotero.org/users/11840792/items/T8IIJ7NG"],"itemData":{"id":2471,"type":"article-journal","abstract":"It is widely believed that meritocratic employment practices reduce gender inequality by limiting managers’ reliance on nonmerit factors, such as biases. An emerging stream of research, however, questions the belief, arguing that meritocratic practices often fail to reduce inequality and may paradoxically increase it. Despite these opposing predictions, we still lack convincing empirical findings to adjudicate between them. Typically relying on data from a single organization or industry, most previous studies suffer from limited generalizability and cannot properly account for the large variation in the implementation of merit-based reward systems across organizations, let alone identify the origins of the variation. We attempt to overcome the limitations by constructing large-scale linked employer–employee data and by investigating the impact of merit-based systems on different components of compensation. Analyzing our panel data on 400 large Japanese companies and 400,000 employees of these companies over 12 years, we found evidence in support of the meritocracy paradox. The gender gap in bonus pay was greater, not smaller, in workplaces with a merit-based system compared to workplaces without it. But this paradoxical expansion of the gender gap was observed only in bonus pay but not in total compensation. We further found that a transition to merit-based systems has varying impacts on different employee groups; it widened the gender pay gap for young workers but reduced the gap for managers. Our research contributes to understanding gender inequality in times of shifting employment relations and the rise of meritocracy.","container-title":"Social Forces","DOI":"10.1093/sf/soab083","ISSN":"0037-7732","issue":"4","journalAbbreviation":"Social Forces","page":"1561-1591","source":"Silverchair","title":"Meritocracy at Work?: Merit-Based Reward Systems and Gender Wage Inequality","title-short":"Meritocracy at Work?","volume":"100","author":[{"family":"Mun","given":"Eunmi"},{"family":"Kodama","given":"Naomi"}],"issued":{"date-parts":[["2022",6,1]]}}}],"schema":"https://github.com/citation-style-language/schema/raw/master/csl-citation.json"} </w:instrText>
      </w:r>
      <w:r w:rsidR="00B9135E">
        <w:rPr>
          <w:color w:val="000000"/>
        </w:rPr>
        <w:fldChar w:fldCharType="separate"/>
      </w:r>
      <w:r w:rsidR="00B9135E" w:rsidRPr="00B9135E">
        <w:rPr>
          <w:color w:val="000000"/>
          <w:vertAlign w:val="superscript"/>
          <w:lang w:val="en-US"/>
        </w:rPr>
        <w:t>9</w:t>
      </w:r>
      <w:r w:rsidR="00B9135E">
        <w:rPr>
          <w:color w:val="000000"/>
        </w:rPr>
        <w:fldChar w:fldCharType="end"/>
      </w:r>
      <w:r w:rsidR="00B9135E">
        <w:rPr>
          <w:color w:val="000000"/>
        </w:rPr>
        <w:t xml:space="preserve"> </w:t>
      </w:r>
      <w:r w:rsidR="00135F7F" w:rsidRPr="00E4025D">
        <w:rPr>
          <w:color w:val="000000"/>
        </w:rPr>
        <w:t>This</w:t>
      </w:r>
      <w:r w:rsidR="00135F7F" w:rsidRPr="00E4025D">
        <w:rPr>
          <w:rFonts w:ascii="Arial" w:hAnsi="Arial" w:cs="Arial"/>
          <w:color w:val="000000"/>
        </w:rPr>
        <w:t xml:space="preserve"> </w:t>
      </w:r>
      <w:r w:rsidR="00135F7F" w:rsidRPr="00E4025D">
        <w:rPr>
          <w:color w:val="000000"/>
        </w:rPr>
        <w:t xml:space="preserve">prevailing belief often obscures the systemic barriers and biases that disproportionately affect women </w:t>
      </w:r>
      <w:r w:rsidR="00D02C80" w:rsidRPr="00E4025D">
        <w:rPr>
          <w:color w:val="000000"/>
        </w:rPr>
        <w:t xml:space="preserve">and </w:t>
      </w:r>
      <w:proofErr w:type="spellStart"/>
      <w:r w:rsidR="00D02C80" w:rsidRPr="00E4025D">
        <w:rPr>
          <w:color w:val="000000"/>
        </w:rPr>
        <w:t>UR</w:t>
      </w:r>
      <w:r w:rsidR="00C50EA9" w:rsidRPr="00E4025D">
        <w:rPr>
          <w:color w:val="000000"/>
        </w:rPr>
        <w:t>i</w:t>
      </w:r>
      <w:r w:rsidR="00D02C80" w:rsidRPr="00E4025D">
        <w:rPr>
          <w:color w:val="000000"/>
        </w:rPr>
        <w:t>M</w:t>
      </w:r>
      <w:proofErr w:type="spellEnd"/>
      <w:r w:rsidR="00D02C80" w:rsidRPr="00E4025D">
        <w:rPr>
          <w:color w:val="000000"/>
        </w:rPr>
        <w:t>.</w:t>
      </w:r>
      <w:r w:rsidR="00E413A1" w:rsidRPr="00E4025D">
        <w:rPr>
          <w:color w:val="000000"/>
        </w:rPr>
        <w:fldChar w:fldCharType="begin"/>
      </w:r>
      <w:r w:rsidR="00B9135E">
        <w:rPr>
          <w:color w:val="000000"/>
        </w:rPr>
        <w:instrText xml:space="preserve"> ADDIN ZOTERO_ITEM CSL_CITATION {"citationID":"uhGxfHve","properties":{"formattedCitation":"\\super 9\\nosupersub{}","plainCitation":"9","noteIndex":0},"citationItems":[{"id":2471,"uris":["http://zotero.org/users/11840792/items/T8IIJ7NG"],"itemData":{"id":2471,"type":"article-journal","abstract":"It is widely believed that meritocratic employment practices reduce gender inequality by limiting managers’ reliance on nonmerit factors, such as biases. An emerging stream of research, however, questions the belief, arguing that meritocratic practices often fail to reduce inequality and may paradoxically increase it. Despite these opposing predictions, we still lack convincing empirical findings to adjudicate between them. Typically relying on data from a single organization or industry, most previous studies suffer from limited generalizability and cannot properly account for the large variation in the implementation of merit-based reward systems across organizations, let alone identify the origins of the variation. We attempt to overcome the limitations by constructing large-scale linked employer–employee data and by investigating the impact of merit-based systems on different components of compensation. Analyzing our panel data on 400 large Japanese companies and 400,000 employees of these companies over 12 years, we found evidence in support of the meritocracy paradox. The gender gap in bonus pay was greater, not smaller, in workplaces with a merit-based system compared to workplaces without it. But this paradoxical expansion of the gender gap was observed only in bonus pay but not in total compensation. We further found that a transition to merit-based systems has varying impacts on different employee groups; it widened the gender pay gap for young workers but reduced the gap for managers. Our research contributes to understanding gender inequality in times of shifting employment relations and the rise of meritocracy.","container-title":"Social Forces","DOI":"10.1093/sf/soab083","ISSN":"0037-7732","issue":"4","journalAbbreviation":"Social Forces","page":"1561-1591","source":"Silverchair","title":"Meritocracy at Work?: Merit-Based Reward Systems and Gender Wage Inequality","title-short":"Meritocracy at Work?","volume":"100","author":[{"family":"Mun","given":"Eunmi"},{"family":"Kodama","given":"Naomi"}],"issued":{"date-parts":[["2022",6,1]]}}}],"schema":"https://github.com/citation-style-language/schema/raw/master/csl-citation.json"} </w:instrText>
      </w:r>
      <w:r w:rsidR="00E413A1" w:rsidRPr="00E4025D">
        <w:rPr>
          <w:color w:val="000000"/>
        </w:rPr>
        <w:fldChar w:fldCharType="separate"/>
      </w:r>
      <w:r w:rsidR="00B9135E" w:rsidRPr="00B9135E">
        <w:rPr>
          <w:color w:val="000000"/>
          <w:vertAlign w:val="superscript"/>
          <w:lang w:val="en-US"/>
        </w:rPr>
        <w:t>9</w:t>
      </w:r>
      <w:r w:rsidR="00E413A1" w:rsidRPr="00E4025D">
        <w:rPr>
          <w:color w:val="000000"/>
        </w:rPr>
        <w:fldChar w:fldCharType="end"/>
      </w:r>
      <w:r w:rsidR="00D02C80" w:rsidRPr="00E4025D">
        <w:rPr>
          <w:color w:val="000000"/>
        </w:rPr>
        <w:t xml:space="preserve"> </w:t>
      </w:r>
      <w:r w:rsidR="00F21AEC" w:rsidRPr="00E4025D">
        <w:rPr>
          <w:color w:val="000000"/>
        </w:rPr>
        <w:t>Difficulties or</w:t>
      </w:r>
      <w:r w:rsidR="00EE40AA" w:rsidRPr="00E4025D">
        <w:rPr>
          <w:color w:val="000000"/>
        </w:rPr>
        <w:t xml:space="preserve"> attrition</w:t>
      </w:r>
      <w:r w:rsidR="00F21AEC" w:rsidRPr="00E4025D">
        <w:rPr>
          <w:color w:val="000000"/>
        </w:rPr>
        <w:t xml:space="preserve"> frequently are not</w:t>
      </w:r>
      <w:r w:rsidR="00EE40AA" w:rsidRPr="00E4025D">
        <w:rPr>
          <w:color w:val="000000"/>
        </w:rPr>
        <w:t xml:space="preserve"> due to a lack of ambition</w:t>
      </w:r>
      <w:r w:rsidR="00F21AEC" w:rsidRPr="00E4025D">
        <w:rPr>
          <w:color w:val="000000"/>
        </w:rPr>
        <w:t>, dedication, passion</w:t>
      </w:r>
      <w:r w:rsidR="00EE40AA" w:rsidRPr="00E4025D">
        <w:rPr>
          <w:color w:val="000000"/>
        </w:rPr>
        <w:t xml:space="preserve"> or ability but rather a convergence of structural, cultural, and personal barriers.</w:t>
      </w:r>
      <w:r w:rsidR="00E413A1" w:rsidRPr="00684715">
        <w:rPr>
          <w:color w:val="000000"/>
          <w:highlight w:val="yellow"/>
        </w:rPr>
        <w:fldChar w:fldCharType="begin"/>
      </w:r>
      <w:r w:rsidR="00B9135E" w:rsidRPr="00684715">
        <w:rPr>
          <w:color w:val="000000"/>
          <w:highlight w:val="yellow"/>
        </w:rPr>
        <w:instrText xml:space="preserve"> ADDIN ZOTERO_ITEM CSL_CITATION {"citationID":"qZeXgvwr","properties":{"formattedCitation":"\\super 10,11\\nosupersub{}","plainCitation":"10,11","noteIndex":0},"citationItems":[{"id":1631,"uris":["http://zotero.org/users/11840792/items/BPF68X3W"],"itemData":{"id":1631,"type":"article-journal","container-title":"BMC Anesthesiology","DOI":"10.1186/s12871-023-01987-4","ISSN":"1471-2253","issue":"1","journalAbbreviation":"BMC Anesthesiology","page":"67","source":"BioMed Central","title":"Gender equity in anesthesia: is it time to rock the boat?","title-short":"Gender equity in anesthesia","volume":"23","author":[{"family":"Gisselbaek","given":"M."},{"family":"Barreto Chang","given":"OL"},{"family":"Saxena","given":"S."}],"issued":{"date-parts":[["2023",3,8]]}},"label":"page"},{"id":2502,"uris":["http://zotero.org/users/11840792/items/YM4E7DE3"],"itemData":{"id":2502,"type":"webpage","abstract":"The Global Gender Gap Index 2024 benchmarks the current state and evolution of gender parity across four key dimensions (Economic Participation and Opportunity, Educational Attainment, Health and Survival, and Political Empowerment). It is the longest-standing index tracking the progress of numerous countries’ efforts towards closing these gaps over time since its inception.","container-title":"World Economic Forum","language":"en","title":"Global Gender Gap Report 2024","URL":"https://www.weforum.org/publications/global-gender-gap-report-2024/in-full/economic-and-leadership-gaps-constraining-growth-and-skewing-transitions-7b05a512cb/","accessed":{"date-parts":[["2024",11,24]]}},"label":"page"}],"schema":"https://github.com/citation-style-language/schema/raw/master/csl-citation.json"} </w:instrText>
      </w:r>
      <w:r w:rsidR="00E413A1" w:rsidRPr="00684715">
        <w:rPr>
          <w:color w:val="000000"/>
          <w:highlight w:val="yellow"/>
        </w:rPr>
        <w:fldChar w:fldCharType="separate"/>
      </w:r>
      <w:r w:rsidR="00B9135E" w:rsidRPr="00684715">
        <w:rPr>
          <w:color w:val="000000"/>
          <w:highlight w:val="yellow"/>
          <w:vertAlign w:val="superscript"/>
          <w:lang w:val="en-US"/>
        </w:rPr>
        <w:t>10,11</w:t>
      </w:r>
      <w:r w:rsidR="00E413A1" w:rsidRPr="00684715">
        <w:rPr>
          <w:color w:val="000000"/>
          <w:highlight w:val="yellow"/>
        </w:rPr>
        <w:fldChar w:fldCharType="end"/>
      </w:r>
      <w:r w:rsidR="00EE40AA" w:rsidRPr="00684715">
        <w:rPr>
          <w:color w:val="000000"/>
          <w:highlight w:val="yellow"/>
        </w:rPr>
        <w:t xml:space="preserve"> </w:t>
      </w:r>
      <w:r w:rsidR="00A73AE6" w:rsidRPr="00684715">
        <w:rPr>
          <w:color w:val="000000"/>
          <w:highlight w:val="yellow"/>
          <w:shd w:val="clear" w:color="auto" w:fill="FFFFFF"/>
        </w:rPr>
        <w:t xml:space="preserve">This intersectionality highlights the necessity of acknowledging and tackling these intricate challenges </w:t>
      </w:r>
      <w:r w:rsidR="005507B6" w:rsidRPr="00684715">
        <w:rPr>
          <w:color w:val="000000"/>
          <w:highlight w:val="yellow"/>
          <w:shd w:val="clear" w:color="auto" w:fill="FFFFFF"/>
        </w:rPr>
        <w:t>to</w:t>
      </w:r>
      <w:r w:rsidR="00A73AE6" w:rsidRPr="00684715">
        <w:rPr>
          <w:color w:val="000000"/>
          <w:highlight w:val="yellow"/>
          <w:shd w:val="clear" w:color="auto" w:fill="FFFFFF"/>
        </w:rPr>
        <w:t xml:space="preserve"> promote equitable advancement rather than depending on meritocratic </w:t>
      </w:r>
      <w:r w:rsidR="007A14E0" w:rsidRPr="00684715">
        <w:rPr>
          <w:color w:val="000000"/>
          <w:highlight w:val="yellow"/>
          <w:shd w:val="clear" w:color="auto" w:fill="FFFFFF"/>
        </w:rPr>
        <w:t>rules</w:t>
      </w:r>
      <w:r w:rsidR="00A73AE6" w:rsidRPr="00E4025D">
        <w:rPr>
          <w:color w:val="000000"/>
          <w:shd w:val="clear" w:color="auto" w:fill="FFFFFF"/>
        </w:rPr>
        <w:t>. T</w:t>
      </w:r>
      <w:r w:rsidR="00F21AEC" w:rsidRPr="00E4025D">
        <w:rPr>
          <w:color w:val="000000"/>
        </w:rPr>
        <w:t>he</w:t>
      </w:r>
      <w:r w:rsidR="00F673FB" w:rsidRPr="00E4025D">
        <w:rPr>
          <w:color w:val="000000"/>
        </w:rPr>
        <w:t xml:space="preserve"> </w:t>
      </w:r>
      <w:r w:rsidR="00F21AEC" w:rsidRPr="00E4025D">
        <w:rPr>
          <w:color w:val="000000"/>
        </w:rPr>
        <w:t xml:space="preserve">call for action in finding </w:t>
      </w:r>
      <w:r w:rsidR="009E1EBE" w:rsidRPr="00E4025D">
        <w:rPr>
          <w:color w:val="000000"/>
        </w:rPr>
        <w:t>practical</w:t>
      </w:r>
      <w:r w:rsidR="00CD3ED3" w:rsidRPr="00E4025D">
        <w:rPr>
          <w:color w:val="000000"/>
        </w:rPr>
        <w:t xml:space="preserve"> solutions must encompass a broader understanding of how various forms of bias interact, ensuring that all individuals can navigate their careers free from systemic disadvantages</w:t>
      </w:r>
      <w:r w:rsidR="00EE40AA" w:rsidRPr="00E4025D">
        <w:rPr>
          <w:color w:val="000000"/>
        </w:rPr>
        <w:t>.</w:t>
      </w:r>
      <w:r w:rsidR="00E413A1" w:rsidRPr="00E4025D">
        <w:rPr>
          <w:color w:val="000000"/>
        </w:rPr>
        <w:t xml:space="preserve"> </w:t>
      </w:r>
      <w:r w:rsidR="00C73BAA" w:rsidRPr="00E4025D">
        <w:rPr>
          <w:color w:val="000000"/>
        </w:rPr>
        <w:t xml:space="preserve">Society will benefit given </w:t>
      </w:r>
      <w:r w:rsidR="00C73BAA" w:rsidRPr="00684715">
        <w:rPr>
          <w:color w:val="000000"/>
          <w:highlight w:val="yellow"/>
        </w:rPr>
        <w:t>that d</w:t>
      </w:r>
      <w:r w:rsidR="00463062" w:rsidRPr="00684715">
        <w:rPr>
          <w:color w:val="000000"/>
          <w:highlight w:val="yellow"/>
        </w:rPr>
        <w:t>iverse teams are proven to be more effective, bringing varied perspectives that enhance problem-solving and decision-making.</w:t>
      </w:r>
      <w:r w:rsidR="00463062" w:rsidRPr="00684715">
        <w:rPr>
          <w:color w:val="000000"/>
          <w:highlight w:val="yellow"/>
        </w:rPr>
        <w:fldChar w:fldCharType="begin"/>
      </w:r>
      <w:r w:rsidR="00B9135E" w:rsidRPr="00684715">
        <w:rPr>
          <w:color w:val="000000"/>
          <w:highlight w:val="yellow"/>
        </w:rPr>
        <w:instrText xml:space="preserve"> ADDIN ZOTERO_ITEM CSL_CITATION {"citationID":"S6LYddlP","properties":{"formattedCitation":"\\super 12\\nosupersub{}","plainCitation":"12","noteIndex":0},"citationItems":[{"id":2380,"uris":["http://zotero.org/users/11840792/items/9MP92QW7"],"itemData":{"id":2380,"type":"article-journal","abstract":"BACKGROUND: Research on the effects of increasing workplace diversity has grown substantially. Unfortunately, little is focused on the healthcare industry, leaving organizations to make decisions based on conflicting findings regarding the association of diversity with quality and financial outcomes. To help improve the evidence-based research, this umbrella review summarizes diversity research specific to healthcare. We also look at studies focused on professional skills relevant to healthcare. The goal is to assess the association between diversity, innovation, patient health outcomes, and financial performance.\nMETHODS: Medical and business research indices were searched for diversity studies published since 1999. Only meta-analyses and large-scale studies relating diversity to a financial or quality outcome were included. The research also had to include the healthcare industry or involve a related skill, such as innovation, communication and risk assessment.\nRESULTS: Most of the sixteen reviews matching inclusion criteria demonstrated positive associations between diversity, quality and financial performance. Healthcare studies showed patients generally fare better when care was provided by more diverse teams. Professional skills-focused studies generally find improvements to innovation, team communications and improved risk assessment. Financial performance also improved with increased diversity. A diversity-friendly environment was often identified as a key to avoiding frictions that come with change.\nCONCLUSIONS: Diversity can help organizations improve both patient care quality and financial results. Return on investments in diversity can be maximized when guided deliberately by existing evidence. Future studies set in the healthcare industry, will help leaders better estimate diversity-related benefits in the context of improved health outcomes, productivity and revenue streams, as well as the most efficient paths to achieve these goals.","container-title":"Journal of the National Medical Association","DOI":"10.1016/j.jnma.2019.01.006","ISSN":"1943-4693","issue":"4","journalAbbreviation":"J Natl Med Assoc","language":"eng","note":"PMID: 30765101","page":"383-392","source":"PubMed","title":"Diversity improves performance and outcomes","volume":"111","author":[{"family":"Gomez","given":"L. E."},{"family":"Bernet","given":"Patrick"}],"issued":{"date-parts":[["2019",8]]}}}],"schema":"https://github.com/citation-style-language/schema/raw/master/csl-citation.json"} </w:instrText>
      </w:r>
      <w:r w:rsidR="00463062" w:rsidRPr="00684715">
        <w:rPr>
          <w:color w:val="000000"/>
          <w:highlight w:val="yellow"/>
        </w:rPr>
        <w:fldChar w:fldCharType="separate"/>
      </w:r>
      <w:r w:rsidR="00B9135E" w:rsidRPr="00684715">
        <w:rPr>
          <w:color w:val="000000"/>
          <w:highlight w:val="yellow"/>
          <w:vertAlign w:val="superscript"/>
          <w:lang w:val="en-US"/>
        </w:rPr>
        <w:t>12</w:t>
      </w:r>
      <w:r w:rsidR="00463062" w:rsidRPr="00684715">
        <w:rPr>
          <w:color w:val="000000"/>
          <w:highlight w:val="yellow"/>
        </w:rPr>
        <w:fldChar w:fldCharType="end"/>
      </w:r>
      <w:r w:rsidR="00463062" w:rsidRPr="00684715">
        <w:rPr>
          <w:color w:val="000000"/>
          <w:highlight w:val="yellow"/>
        </w:rPr>
        <w:t xml:space="preserve"> Furthermore, patients often prefer and report greater satisfaction with healthcare providers w</w:t>
      </w:r>
      <w:r w:rsidR="009E1EBE" w:rsidRPr="00684715">
        <w:rPr>
          <w:color w:val="000000"/>
          <w:highlight w:val="yellow"/>
        </w:rPr>
        <w:t>ith</w:t>
      </w:r>
      <w:r w:rsidR="00463062" w:rsidRPr="00684715">
        <w:rPr>
          <w:color w:val="000000"/>
          <w:highlight w:val="yellow"/>
        </w:rPr>
        <w:t xml:space="preserve"> similar backgrounds, emphasizing the importance of representation in addressing healthcare disparities and improving patient outcomes.</w:t>
      </w:r>
      <w:r w:rsidR="00463062" w:rsidRPr="00684715">
        <w:rPr>
          <w:color w:val="000000"/>
          <w:highlight w:val="yellow"/>
        </w:rPr>
        <w:fldChar w:fldCharType="begin"/>
      </w:r>
      <w:r w:rsidR="00B9135E" w:rsidRPr="00684715">
        <w:rPr>
          <w:color w:val="000000"/>
          <w:highlight w:val="yellow"/>
        </w:rPr>
        <w:instrText xml:space="preserve"> ADDIN ZOTERO_ITEM CSL_CITATION {"citationID":"Xt5RSRAT","properties":{"formattedCitation":"\\super 13\\nosupersub{}","plainCitation":"13","noteIndex":0},"citationItems":[{"id":2216,"uris":["http://zotero.org/users/11840792/items/UC8LPZCT"],"itemData":{"id":2216,"type":"article-journal","abstract":"PURPOSE: To investigate the relationship among patients' stereotypes of doctors, effectiveness of doctors' communication skills evaluated by patients, and patients' trust in doctors.\nPATIENTS AND METHODS: A cross-sectional survey with a total of 3289 patients from 103 hospitals in eastern, central and western China was conducted.\nRESULTS: There were strong correlations among patients' stereotypes, patients' evaluation on doctors' communication skills, and patients' trust (r = 0.50-0.67, p &lt; 0.01 for all). Patients' trust was predicted by patients' stereotypes directly (β = 0.32, 95% CI: 0.27-0.37) and indirectly (β = 0.19, 95% CI: 0.16-0.23) through patients' evaluation on doctors' communication skills.\nCONCLUSION: Both patients' stereotypes and patients' evaluation on doctors' communication skills have predictive effects on patients' trust. Patients' stereotypes are not only a direct predictor of patients' trust but also an indirect predictor via doctors' communication skills as a mediator. This national survey underlines the significance of patients' stereotypes, and emphasizes the importance of developing doctors' communication skills on patients' trust. In order to build a more trustful doctor-patient relationship, there should be a joint effort at social and individual level to reinforce positive impression and suppress negative stereotypes of doctors. As far as communication skills are concerned, doctors are encouraged to use helpful verbal and nonverbal techniques that benefit their profession impression management.","container-title":"Psychology Research and Behavior Management","DOI":"10.2147/PRBM.S389202","ISSN":"1179-1578","journalAbbreviation":"Psychol Res Behav Manag","language":"eng","note":"PMID: 36544911\nPMCID: PMC9762404","page":"3663-3671","source":"PubMed","title":"The Influence of Stereotypes on Trust in Doctors from Patients' Perspective: The Mediating Role of Communication","title-short":"The Influence of Stereotypes on Trust in Doctors from Patients' Perspective","volume":"15","author":[{"family":"Su","given":"Fan"},{"family":"Wang","given":"Yao"},{"family":"Wu","given":"Qing"},{"family":"Wang","given":"Pei-Juan"},{"family":"Chang","given":"Xin"}],"issued":{"date-parts":[["2022"]]}}}],"schema":"https://github.com/citation-style-language/schema/raw/master/csl-citation.json"} </w:instrText>
      </w:r>
      <w:r w:rsidR="00463062" w:rsidRPr="00684715">
        <w:rPr>
          <w:color w:val="000000"/>
          <w:highlight w:val="yellow"/>
        </w:rPr>
        <w:fldChar w:fldCharType="separate"/>
      </w:r>
      <w:r w:rsidR="00B9135E" w:rsidRPr="00684715">
        <w:rPr>
          <w:color w:val="000000"/>
          <w:highlight w:val="yellow"/>
          <w:vertAlign w:val="superscript"/>
          <w:lang w:val="en-US"/>
        </w:rPr>
        <w:t>13</w:t>
      </w:r>
      <w:r w:rsidR="00463062" w:rsidRPr="00684715">
        <w:rPr>
          <w:color w:val="000000"/>
          <w:highlight w:val="yellow"/>
        </w:rPr>
        <w:fldChar w:fldCharType="end"/>
      </w:r>
      <w:r w:rsidR="005507B6" w:rsidRPr="00684715">
        <w:rPr>
          <w:color w:val="000000"/>
          <w:highlight w:val="yellow"/>
        </w:rPr>
        <w:t xml:space="preserve"> </w:t>
      </w:r>
    </w:p>
    <w:p w14:paraId="0926BD54" w14:textId="0A11E7B4" w:rsidR="009E1EBE" w:rsidRPr="00684715" w:rsidRDefault="008D22A8" w:rsidP="005507B6">
      <w:pPr>
        <w:spacing w:line="360" w:lineRule="auto"/>
        <w:jc w:val="both"/>
        <w:rPr>
          <w:color w:val="000000"/>
          <w:highlight w:val="yellow"/>
        </w:rPr>
      </w:pPr>
      <w:r w:rsidRPr="00684715">
        <w:rPr>
          <w:color w:val="000000"/>
          <w:highlight w:val="yellow"/>
        </w:rPr>
        <w:t>The «leaky pipeline» metaphor has frequently been used</w:t>
      </w:r>
      <w:r w:rsidR="009E1EBE" w:rsidRPr="00684715">
        <w:rPr>
          <w:color w:val="000000"/>
          <w:highlight w:val="yellow"/>
        </w:rPr>
        <w:t xml:space="preserve"> to describe how women slowly leave academia. H</w:t>
      </w:r>
      <w:r w:rsidRPr="00684715">
        <w:rPr>
          <w:color w:val="000000"/>
          <w:highlight w:val="yellow"/>
        </w:rPr>
        <w:t>owever, the metaphor has faced criticism for oversimplifying systemic barriers to career progression and suggesting passive attrition of individuals.</w:t>
      </w:r>
      <w:r w:rsidRPr="00684715">
        <w:rPr>
          <w:color w:val="000000"/>
          <w:highlight w:val="yellow"/>
        </w:rPr>
        <w:fldChar w:fldCharType="begin"/>
      </w:r>
      <w:r w:rsidR="00B9135E" w:rsidRPr="00684715">
        <w:rPr>
          <w:color w:val="000000"/>
          <w:highlight w:val="yellow"/>
        </w:rPr>
        <w:instrText xml:space="preserve"> ADDIN ZOTERO_ITEM CSL_CITATION {"citationID":"mOdZoP2D","properties":{"formattedCitation":"\\super 14,15\\nosupersub{}","plainCitation":"14,15","noteIndex":0},"citationItems":[{"id":3157,"uris":["http://zotero.org/users/11840792/items/2TLGE597"],"itemData":{"id":3157,"type":"article-journal","container-title":"Science","DOI":"10.1126/science.adg5406","issue":"6643","note":"publisher: American Association for the Advancement of Science","page":"344-347","source":"science.org (Atypon)","title":"From pipelines to pathways in the study of academic progress","volume":"380","author":[{"family":"Kizilcec","given":"René F."},{"family":"Baker","given":"Rachel B."},{"family":"Bruch","given":"Elizabeth"},{"family":"Cortes","given":"Kalena E."},{"family":"Hamilton","given":"Laura T."},{"family":"Lang","given":"David Nathan"},{"family":"Pardos","given":"Zachary A."},{"family":"Thompson","given":"Marissa E."},{"family":"Stevens","given":"Mitchell L."}],"issued":{"date-parts":[["2023",4,28]]}},"label":"page"},{"id":3159,"uris":["http://zotero.org/users/11840792/items/CN58WFNZ"],"itemData":{"id":3159,"type":"article-journal","abstract":"For many years, the term pipeline has been used metaphorically by researchers and policy makers to refer to the progression of students advancing toward a science, technology, engineering, or mathematics (STEM) degree or a career in medicine. Past criticisms of the term pipeline highlight how students, especially those from historically excluded backgrounds, such as American Indian, Black, and Latino/a individuals, “leak” out of the “pipeline” for a variety of personal, social, financial (economic), or cultural reasons. For American Indian and Alaska Native individuals, the term pipeline is especially offensive. More specifically, this term is pejorative for communities where pipeline projects in the US threaten sacred homelands and water supplies. Many people will recall the resistance of the Standing Rock Sioux Tribe and their allies to the Dakota Access Pipeline. Recently, a new pipeline project impacting racially marginalized residents, including Black and low-income residents, living in the Southwest Crossings neighborhood of Houston, Texas, highlighted the continuing practice of divestment and displacement faced by these communities.","container-title":"JAMA Network Open","DOI":"10.1001/jamanetworkopen.2023.21926","ISSN":"2574-3805","issue":"7","journalAbbreviation":"JAMA Network Open","page":"e2321926","source":"Silverchair","title":"Eliminating the Pipeline Metaphor in Framing Workforce Equity for American Indian and Alaska Native Communities","volume":"6","author":[{"family":"Stern","given":"Nicole"},{"family":"Vela","given":"Monica"},{"family":"Nakae","given":"Sunny"}],"issued":{"date-parts":[["2023",7,6]]}},"label":"page"}],"schema":"https://github.com/citation-style-language/schema/raw/master/csl-citation.json"} </w:instrText>
      </w:r>
      <w:r w:rsidRPr="00684715">
        <w:rPr>
          <w:color w:val="000000"/>
          <w:highlight w:val="yellow"/>
        </w:rPr>
        <w:fldChar w:fldCharType="separate"/>
      </w:r>
      <w:r w:rsidR="00B9135E" w:rsidRPr="00684715">
        <w:rPr>
          <w:color w:val="000000"/>
          <w:highlight w:val="yellow"/>
          <w:vertAlign w:val="superscript"/>
          <w:lang w:val="en-US"/>
        </w:rPr>
        <w:t>14,15</w:t>
      </w:r>
      <w:r w:rsidRPr="00684715">
        <w:rPr>
          <w:color w:val="000000"/>
          <w:highlight w:val="yellow"/>
        </w:rPr>
        <w:fldChar w:fldCharType="end"/>
      </w:r>
      <w:r w:rsidRPr="00684715">
        <w:rPr>
          <w:color w:val="000000"/>
          <w:highlight w:val="yellow"/>
        </w:rPr>
        <w:t xml:space="preserve"> This </w:t>
      </w:r>
      <w:r w:rsidR="005507B6" w:rsidRPr="00684715">
        <w:rPr>
          <w:color w:val="000000"/>
          <w:highlight w:val="yellow"/>
        </w:rPr>
        <w:t>concept</w:t>
      </w:r>
      <w:r w:rsidRPr="00684715">
        <w:rPr>
          <w:color w:val="000000"/>
          <w:highlight w:val="yellow"/>
        </w:rPr>
        <w:t xml:space="preserve"> overlooks </w:t>
      </w:r>
      <w:r w:rsidRPr="00684715">
        <w:rPr>
          <w:color w:val="000000"/>
          <w:highlight w:val="yellow"/>
        </w:rPr>
        <w:lastRenderedPageBreak/>
        <w:t>active institutional challenges, such as inequitable access to mentorship, biased evaluation processes, and exclusionary workplace cultures, while failing to account for non-linear career trajectories.</w:t>
      </w:r>
      <w:r w:rsidRPr="00E4025D">
        <w:rPr>
          <w:color w:val="000000"/>
        </w:rPr>
        <w:t xml:space="preserve"> </w:t>
      </w:r>
      <w:r w:rsidR="00A32A70" w:rsidRPr="00E4025D">
        <w:rPr>
          <w:color w:val="000000"/>
        </w:rPr>
        <w:t xml:space="preserve">The theory </w:t>
      </w:r>
      <w:r w:rsidR="009E1EBE" w:rsidRPr="00E4025D">
        <w:rPr>
          <w:color w:val="000000"/>
        </w:rPr>
        <w:t xml:space="preserve">suggests </w:t>
      </w:r>
      <w:r w:rsidR="00A32A70" w:rsidRPr="00E4025D">
        <w:rPr>
          <w:color w:val="000000"/>
        </w:rPr>
        <w:t xml:space="preserve">the presence of a leak is because of the lack of a global database reflecting the </w:t>
      </w:r>
      <w:r w:rsidR="009E1EBE" w:rsidRPr="00E4025D">
        <w:rPr>
          <w:color w:val="000000"/>
        </w:rPr>
        <w:t>workforce composition</w:t>
      </w:r>
      <w:r w:rsidR="00A32A70" w:rsidRPr="00684715">
        <w:rPr>
          <w:color w:val="000000"/>
          <w:highlight w:val="yellow"/>
        </w:rPr>
        <w:t xml:space="preserve">. There is </w:t>
      </w:r>
      <w:r w:rsidR="005507B6" w:rsidRPr="00684715">
        <w:rPr>
          <w:color w:val="000000"/>
          <w:highlight w:val="yellow"/>
        </w:rPr>
        <w:t>strong evidence</w:t>
      </w:r>
      <w:r w:rsidR="00A32A70" w:rsidRPr="00684715">
        <w:rPr>
          <w:color w:val="000000"/>
          <w:highlight w:val="yellow"/>
        </w:rPr>
        <w:t xml:space="preserve"> suggesting the number of female medical students </w:t>
      </w:r>
      <w:r w:rsidR="009E1EBE" w:rsidRPr="00684715">
        <w:rPr>
          <w:color w:val="000000"/>
          <w:highlight w:val="yellow"/>
        </w:rPr>
        <w:t>ha</w:t>
      </w:r>
      <w:r w:rsidR="00A32A70" w:rsidRPr="00684715">
        <w:rPr>
          <w:color w:val="000000"/>
          <w:highlight w:val="yellow"/>
        </w:rPr>
        <w:t xml:space="preserve">s increased to the point of being </w:t>
      </w:r>
      <w:r w:rsidR="005507B6" w:rsidRPr="00684715">
        <w:rPr>
          <w:color w:val="000000"/>
          <w:highlight w:val="yellow"/>
        </w:rPr>
        <w:t xml:space="preserve">the </w:t>
      </w:r>
      <w:r w:rsidR="00A32A70" w:rsidRPr="00684715">
        <w:rPr>
          <w:color w:val="000000"/>
          <w:highlight w:val="yellow"/>
        </w:rPr>
        <w:t>majority in many countries</w:t>
      </w:r>
      <w:r w:rsidR="00A32A70" w:rsidRPr="00684715">
        <w:rPr>
          <w:color w:val="000000"/>
          <w:highlight w:val="yellow"/>
          <w:vertAlign w:val="superscript"/>
        </w:rPr>
        <w:t>1</w:t>
      </w:r>
      <w:r w:rsidR="009E1EBE" w:rsidRPr="00684715">
        <w:rPr>
          <w:color w:val="000000"/>
          <w:highlight w:val="yellow"/>
        </w:rPr>
        <w:t xml:space="preserve">. </w:t>
      </w:r>
    </w:p>
    <w:p w14:paraId="33B32816" w14:textId="0C09C5C1" w:rsidR="00AD067B" w:rsidRDefault="009E1EBE" w:rsidP="005507B6">
      <w:pPr>
        <w:spacing w:line="360" w:lineRule="auto"/>
        <w:jc w:val="both"/>
        <w:rPr>
          <w:color w:val="000000"/>
        </w:rPr>
      </w:pPr>
      <w:r w:rsidRPr="00684715">
        <w:rPr>
          <w:color w:val="000000"/>
          <w:highlight w:val="yellow"/>
        </w:rPr>
        <w:t>Nevertheless,</w:t>
      </w:r>
      <w:r w:rsidR="00A32A70" w:rsidRPr="00684715">
        <w:rPr>
          <w:color w:val="000000"/>
          <w:highlight w:val="yellow"/>
        </w:rPr>
        <w:t xml:space="preserve"> the number of female doctors</w:t>
      </w:r>
      <w:r w:rsidR="00A32A70" w:rsidRPr="00E4025D">
        <w:rPr>
          <w:color w:val="000000"/>
        </w:rPr>
        <w:t xml:space="preserve"> </w:t>
      </w:r>
      <w:r w:rsidRPr="00E4025D">
        <w:rPr>
          <w:color w:val="000000"/>
        </w:rPr>
        <w:t xml:space="preserve">practising </w:t>
      </w:r>
      <w:r w:rsidR="00A32A70" w:rsidRPr="00E4025D">
        <w:rPr>
          <w:color w:val="000000"/>
        </w:rPr>
        <w:t xml:space="preserve">at the bedside </w:t>
      </w:r>
      <w:r w:rsidR="00A32A70" w:rsidRPr="00684715">
        <w:rPr>
          <w:color w:val="000000"/>
          <w:highlight w:val="yellow"/>
        </w:rPr>
        <w:t xml:space="preserve">is </w:t>
      </w:r>
      <w:r w:rsidRPr="00684715">
        <w:rPr>
          <w:color w:val="000000"/>
          <w:highlight w:val="yellow"/>
        </w:rPr>
        <w:t>un</w:t>
      </w:r>
      <w:r w:rsidR="00C73BAA" w:rsidRPr="00684715">
        <w:rPr>
          <w:color w:val="000000"/>
          <w:highlight w:val="yellow"/>
        </w:rPr>
        <w:t>known in many countries</w:t>
      </w:r>
      <w:r w:rsidRPr="00684715">
        <w:rPr>
          <w:color w:val="000000"/>
          <w:highlight w:val="yellow"/>
        </w:rPr>
        <w:t>,</w:t>
      </w:r>
      <w:r w:rsidR="00A32A70" w:rsidRPr="00684715">
        <w:rPr>
          <w:color w:val="000000"/>
          <w:highlight w:val="yellow"/>
        </w:rPr>
        <w:t xml:space="preserve"> and the trajectory to leading roles is unstructured.  </w:t>
      </w:r>
      <w:r w:rsidRPr="00684715">
        <w:rPr>
          <w:color w:val="000000"/>
          <w:highlight w:val="yellow"/>
        </w:rPr>
        <w:t>The a</w:t>
      </w:r>
      <w:r w:rsidR="00B43929" w:rsidRPr="00684715">
        <w:rPr>
          <w:color w:val="000000"/>
          <w:highlight w:val="yellow"/>
        </w:rPr>
        <w:t xml:space="preserve">uthors will explore the origins and causes of barriers </w:t>
      </w:r>
      <w:r w:rsidR="00A32A70" w:rsidRPr="00684715">
        <w:rPr>
          <w:color w:val="000000"/>
          <w:highlight w:val="yellow"/>
        </w:rPr>
        <w:t xml:space="preserve">that might prevent </w:t>
      </w:r>
      <w:r w:rsidR="00B43929" w:rsidRPr="00684715">
        <w:rPr>
          <w:color w:val="000000"/>
          <w:highlight w:val="yellow"/>
        </w:rPr>
        <w:t xml:space="preserve">women and </w:t>
      </w:r>
      <w:proofErr w:type="spellStart"/>
      <w:r w:rsidR="00B43929" w:rsidRPr="00684715">
        <w:rPr>
          <w:color w:val="000000"/>
          <w:highlight w:val="yellow"/>
        </w:rPr>
        <w:t>UR</w:t>
      </w:r>
      <w:r w:rsidR="00C50EA9" w:rsidRPr="00684715">
        <w:rPr>
          <w:color w:val="000000"/>
          <w:highlight w:val="yellow"/>
        </w:rPr>
        <w:t>i</w:t>
      </w:r>
      <w:r w:rsidR="00B43929" w:rsidRPr="00684715">
        <w:rPr>
          <w:color w:val="000000"/>
          <w:highlight w:val="yellow"/>
        </w:rPr>
        <w:t>M</w:t>
      </w:r>
      <w:proofErr w:type="spellEnd"/>
      <w:r w:rsidR="00A32A70" w:rsidRPr="00684715">
        <w:rPr>
          <w:color w:val="000000"/>
          <w:highlight w:val="yellow"/>
        </w:rPr>
        <w:t xml:space="preserve"> </w:t>
      </w:r>
      <w:r w:rsidRPr="00684715">
        <w:rPr>
          <w:color w:val="000000"/>
          <w:highlight w:val="yellow"/>
        </w:rPr>
        <w:t>from</w:t>
      </w:r>
      <w:r w:rsidR="00A32A70" w:rsidRPr="00684715">
        <w:rPr>
          <w:color w:val="000000"/>
          <w:highlight w:val="yellow"/>
        </w:rPr>
        <w:t xml:space="preserve"> achiev</w:t>
      </w:r>
      <w:r w:rsidRPr="00684715">
        <w:rPr>
          <w:color w:val="000000"/>
          <w:highlight w:val="yellow"/>
        </w:rPr>
        <w:t>ing</w:t>
      </w:r>
      <w:r w:rsidR="00A32A70" w:rsidRPr="00684715">
        <w:rPr>
          <w:color w:val="000000"/>
          <w:highlight w:val="yellow"/>
        </w:rPr>
        <w:t xml:space="preserve"> leadership roles. This </w:t>
      </w:r>
      <w:r w:rsidRPr="00684715">
        <w:rPr>
          <w:color w:val="000000"/>
          <w:highlight w:val="yellow"/>
        </w:rPr>
        <w:t>aligns</w:t>
      </w:r>
      <w:r w:rsidR="00B43929" w:rsidRPr="00684715">
        <w:rPr>
          <w:color w:val="000000"/>
          <w:highlight w:val="yellow"/>
        </w:rPr>
        <w:t xml:space="preserve"> with </w:t>
      </w:r>
      <w:r w:rsidR="0038126F" w:rsidRPr="00684715">
        <w:rPr>
          <w:color w:val="000000"/>
          <w:highlight w:val="yellow"/>
        </w:rPr>
        <w:t xml:space="preserve">the </w:t>
      </w:r>
      <w:r w:rsidR="00B43929" w:rsidRPr="00684715">
        <w:rPr>
          <w:color w:val="000000"/>
          <w:highlight w:val="yellow"/>
        </w:rPr>
        <w:t xml:space="preserve">IWD spirit </w:t>
      </w:r>
      <w:r w:rsidR="00916B8A" w:rsidRPr="00684715">
        <w:rPr>
          <w:color w:val="000000"/>
          <w:highlight w:val="yellow"/>
        </w:rPr>
        <w:t xml:space="preserve">and </w:t>
      </w:r>
      <w:r w:rsidR="00A32A70" w:rsidRPr="00684715">
        <w:rPr>
          <w:color w:val="000000"/>
          <w:highlight w:val="yellow"/>
        </w:rPr>
        <w:t xml:space="preserve">the goal </w:t>
      </w:r>
      <w:r w:rsidR="005507B6" w:rsidRPr="00684715">
        <w:rPr>
          <w:color w:val="000000"/>
          <w:highlight w:val="yellow"/>
        </w:rPr>
        <w:t xml:space="preserve">of finding </w:t>
      </w:r>
      <w:r w:rsidR="00E012D8" w:rsidRPr="00684715">
        <w:rPr>
          <w:color w:val="000000"/>
          <w:highlight w:val="yellow"/>
        </w:rPr>
        <w:t>solutions</w:t>
      </w:r>
      <w:r w:rsidR="00A32A70" w:rsidRPr="00684715">
        <w:rPr>
          <w:color w:val="000000"/>
          <w:highlight w:val="yellow"/>
        </w:rPr>
        <w:t xml:space="preserve">, </w:t>
      </w:r>
      <w:r w:rsidR="00AD067B" w:rsidRPr="00684715">
        <w:rPr>
          <w:color w:val="000000"/>
          <w:highlight w:val="yellow"/>
        </w:rPr>
        <w:t>clear</w:t>
      </w:r>
      <w:r w:rsidRPr="00684715">
        <w:rPr>
          <w:color w:val="000000"/>
          <w:highlight w:val="yellow"/>
        </w:rPr>
        <w:t>,</w:t>
      </w:r>
      <w:r w:rsidR="00AD067B" w:rsidRPr="00684715">
        <w:rPr>
          <w:color w:val="000000"/>
          <w:highlight w:val="yellow"/>
        </w:rPr>
        <w:t xml:space="preserve"> achievable objectives and foster</w:t>
      </w:r>
      <w:r w:rsidRPr="00684715">
        <w:rPr>
          <w:color w:val="000000"/>
          <w:highlight w:val="yellow"/>
        </w:rPr>
        <w:t>ing</w:t>
      </w:r>
      <w:r w:rsidR="00E012D8" w:rsidRPr="00684715">
        <w:rPr>
          <w:color w:val="000000"/>
          <w:highlight w:val="yellow"/>
        </w:rPr>
        <w:t xml:space="preserve"> inclusive academic pathways</w:t>
      </w:r>
      <w:r w:rsidR="00B9135E" w:rsidRPr="00684715">
        <w:rPr>
          <w:color w:val="000000"/>
          <w:highlight w:val="yellow"/>
        </w:rPr>
        <w:fldChar w:fldCharType="begin"/>
      </w:r>
      <w:r w:rsidR="00B9135E" w:rsidRPr="00684715">
        <w:rPr>
          <w:color w:val="000000"/>
          <w:highlight w:val="yellow"/>
        </w:rPr>
        <w:instrText xml:space="preserve"> ADDIN ZOTERO_ITEM CSL_CITATION {"citationID":"45eNGP8u","properties":{"formattedCitation":"\\super 5\\nosupersub{}","plainCitation":"5","noteIndex":0},"citationItems":[{"id":3186,"uris":["http://zotero.org/users/11840792/items/8E6DTEX5"],"itemData":{"id":3186,"type":"article-journal","abstract":"PURPOSE: Gender disparities in academia are a growing concern, impacting various disciplines, including health care. We aimed to investigate gender-based differences in academic performance, leadership roles, and academic distinction within anesthesiology and critical care medicine.\nSOURCE: We conducted electronic searches for relevant articles published in PubMed, CENTRAL, Scopus, Web of Science, Embase, Education Resources Information Center, PsychINFO, and ProQuest from database inception until 23 June 2024. Three researchers conducted blinded assessments using predefined inclusion and exclusion criteria, with discrepancies resolved through discussion. We reported descriptive statistics for quantitative data from the included research articles.\nPRINCIPAL FINDINGS: Our initial screening identified 37,311 studies, 71 of which met the specified inclusion criteria and were therefore evaluated. Analysis of academic publishing trends revealed a gradual increase in the proportion of women as coauthors, first authors (in anesthesiology, the increase ranged from 7% to 17%, and in critical care medicine the increase was 4%), last authors, and corresponding authors. Despite these improvements, women remain underrepresented on the editorial boards of top journals. Although an increase in the representation of women as abstract presenters at conferences was noted, gender disparities persist in senior authorship roles.\nCONCLUSION: Gender disparities are evident in academic leadership positions within anesthesiology and critical care medicine, with few women holding editor-in-chief positions and underrepresentation of women on editorial boards. We observed similar gaps in departmental and scientific society leadership roles. The distribution of awards, prizes, and grants remains skewed, indicating persistent gender imbalances in academic distinction. While progress has been made in certain areas, substantial gaps persist in scholarly publishing, leadership, and academic distinction.\nSTUDY REGISTRATION: PROSPERO ( CRD42022377524 ); first submitted 20 November 2022.","container-title":"Canadian Journal of Anaesthesia = Journal Canadien D'anesthesie","DOI":"10.1007/s12630-024-02897-w","ISSN":"1496-8975","journalAbbreviation":"Can J Anaesth","language":"eng","note":"PMID: 39707052","source":"PubMed","title":"The gender gap in academic anesthesiology and critical care medicine: a systematic review","title-short":"The gender gap in academic anesthesiology and critical care medicine","author":[{"family":"De Cassai","given":"Alessandro"},{"family":"Rubulotta","given":"Francesca"},{"family":"Zdravkovic","given":"Marko"},{"family":"Mustaj","given":"Sindi"},{"family":"Berger-Estilita","given":"Joana"}],"issued":{"date-parts":[["2024",12,20]]}}}],"schema":"https://github.com/citation-style-language/schema/raw/master/csl-citation.json"} </w:instrText>
      </w:r>
      <w:r w:rsidR="00B9135E" w:rsidRPr="00684715">
        <w:rPr>
          <w:color w:val="000000"/>
          <w:highlight w:val="yellow"/>
        </w:rPr>
        <w:fldChar w:fldCharType="separate"/>
      </w:r>
      <w:r w:rsidR="00B9135E" w:rsidRPr="00AD6792">
        <w:rPr>
          <w:color w:val="000000"/>
          <w:highlight w:val="yellow"/>
          <w:vertAlign w:val="superscript"/>
          <w:lang w:val="en-US"/>
        </w:rPr>
        <w:t>5</w:t>
      </w:r>
      <w:r w:rsidR="00B9135E" w:rsidRPr="00684715">
        <w:rPr>
          <w:color w:val="000000"/>
          <w:highlight w:val="yellow"/>
        </w:rPr>
        <w:fldChar w:fldCharType="end"/>
      </w:r>
      <w:r w:rsidR="00B43929" w:rsidRPr="00684715">
        <w:rPr>
          <w:color w:val="000000"/>
          <w:highlight w:val="yellow"/>
        </w:rPr>
        <w:t xml:space="preserve">. </w:t>
      </w:r>
      <w:r w:rsidRPr="00684715">
        <w:rPr>
          <w:color w:val="000000"/>
          <w:highlight w:val="yellow"/>
        </w:rPr>
        <w:t>The a</w:t>
      </w:r>
      <w:r w:rsidR="00B43929" w:rsidRPr="00684715">
        <w:rPr>
          <w:color w:val="000000"/>
          <w:highlight w:val="yellow"/>
        </w:rPr>
        <w:t>uthors will first</w:t>
      </w:r>
      <w:r w:rsidR="00B43929" w:rsidRPr="00E4025D">
        <w:rPr>
          <w:color w:val="000000"/>
        </w:rPr>
        <w:t xml:space="preserve"> outline the challenges and barriers </w:t>
      </w:r>
      <w:r w:rsidR="0074304E" w:rsidRPr="00E4025D">
        <w:rPr>
          <w:color w:val="000000"/>
        </w:rPr>
        <w:t xml:space="preserve">women and </w:t>
      </w:r>
      <w:proofErr w:type="spellStart"/>
      <w:r w:rsidR="0074304E" w:rsidRPr="00E4025D">
        <w:rPr>
          <w:color w:val="000000"/>
        </w:rPr>
        <w:t>URiM</w:t>
      </w:r>
      <w:proofErr w:type="spellEnd"/>
      <w:r w:rsidR="0074304E" w:rsidRPr="00E4025D">
        <w:rPr>
          <w:color w:val="000000"/>
        </w:rPr>
        <w:t xml:space="preserve"> face</w:t>
      </w:r>
      <w:r w:rsidR="00B43929" w:rsidRPr="00E4025D">
        <w:rPr>
          <w:color w:val="000000"/>
        </w:rPr>
        <w:t xml:space="preserve">, followed by proposed solutions for addressing </w:t>
      </w:r>
      <w:r w:rsidR="005507B6" w:rsidRPr="00E4025D">
        <w:rPr>
          <w:color w:val="000000"/>
        </w:rPr>
        <w:t>such</w:t>
      </w:r>
      <w:r w:rsidR="00B43929" w:rsidRPr="00E4025D">
        <w:rPr>
          <w:color w:val="000000"/>
        </w:rPr>
        <w:t xml:space="preserve"> issues.</w:t>
      </w:r>
    </w:p>
    <w:p w14:paraId="277E7183" w14:textId="77777777" w:rsidR="00A16C4D" w:rsidRPr="00E4025D" w:rsidRDefault="00A16C4D" w:rsidP="005507B6">
      <w:pPr>
        <w:spacing w:line="360" w:lineRule="auto"/>
        <w:jc w:val="both"/>
        <w:rPr>
          <w:color w:val="000000"/>
        </w:rPr>
      </w:pPr>
    </w:p>
    <w:tbl>
      <w:tblPr>
        <w:tblStyle w:val="Grilledutableau"/>
        <w:tblW w:w="13178" w:type="dxa"/>
        <w:tblLayout w:type="fixed"/>
        <w:tblLook w:val="04A0" w:firstRow="1" w:lastRow="0" w:firstColumn="1" w:lastColumn="0" w:noHBand="0" w:noVBand="1"/>
      </w:tblPr>
      <w:tblGrid>
        <w:gridCol w:w="2689"/>
        <w:gridCol w:w="2409"/>
        <w:gridCol w:w="3402"/>
        <w:gridCol w:w="4678"/>
      </w:tblGrid>
      <w:tr w:rsidR="00492A21" w14:paraId="3106FF4B" w14:textId="0068E549" w:rsidTr="00492A21">
        <w:tc>
          <w:tcPr>
            <w:tcW w:w="2689" w:type="dxa"/>
          </w:tcPr>
          <w:p w14:paraId="669C1840" w14:textId="77777777" w:rsidR="00492A21" w:rsidRPr="00AC64EC" w:rsidRDefault="00492A21" w:rsidP="00D1237F">
            <w:pPr>
              <w:rPr>
                <w:highlight w:val="yellow"/>
              </w:rPr>
            </w:pPr>
            <w:r w:rsidRPr="00AC64EC">
              <w:rPr>
                <w:rStyle w:val="lev"/>
                <w:rFonts w:eastAsiaTheme="majorEastAsia"/>
                <w:color w:val="000000"/>
                <w:highlight w:val="yellow"/>
              </w:rPr>
              <w:t>Breaking Barriers</w:t>
            </w:r>
          </w:p>
        </w:tc>
        <w:tc>
          <w:tcPr>
            <w:tcW w:w="2409" w:type="dxa"/>
          </w:tcPr>
          <w:p w14:paraId="0D5B2A37" w14:textId="77777777" w:rsidR="00492A21" w:rsidRPr="00246FEB" w:rsidRDefault="00492A21" w:rsidP="00D1237F">
            <w:pPr>
              <w:rPr>
                <w:highlight w:val="green"/>
              </w:rPr>
            </w:pPr>
            <w:r w:rsidRPr="00246FEB">
              <w:rPr>
                <w:rStyle w:val="lev"/>
                <w:rFonts w:eastAsiaTheme="majorEastAsia"/>
                <w:color w:val="000000" w:themeColor="text1"/>
                <w:highlight w:val="green"/>
                <w:bdr w:val="none" w:sz="0" w:space="0" w:color="auto" w:frame="1"/>
              </w:rPr>
              <w:t>Structural Barriers</w:t>
            </w:r>
            <w:r w:rsidRPr="00246FEB">
              <w:rPr>
                <w:color w:val="000000" w:themeColor="text1"/>
                <w:highlight w:val="green"/>
              </w:rPr>
              <w:t>:</w:t>
            </w:r>
          </w:p>
        </w:tc>
        <w:tc>
          <w:tcPr>
            <w:tcW w:w="3402" w:type="dxa"/>
          </w:tcPr>
          <w:p w14:paraId="7D6F4716" w14:textId="3C146E58" w:rsidR="00492A21" w:rsidRPr="00246FEB" w:rsidRDefault="00492A21" w:rsidP="00D1237F">
            <w:pPr>
              <w:rPr>
                <w:highlight w:val="green"/>
              </w:rPr>
            </w:pPr>
            <w:r w:rsidRPr="00492A21">
              <w:rPr>
                <w:color w:val="000000" w:themeColor="text1"/>
                <w:highlight w:val="green"/>
              </w:rPr>
              <w:t>Academic</w:t>
            </w:r>
            <w:r w:rsidRPr="00492A21">
              <w:rPr>
                <w:b/>
                <w:bCs/>
                <w:color w:val="000000" w:themeColor="text1"/>
                <w:highlight w:val="green"/>
              </w:rPr>
              <w:t xml:space="preserve"> </w:t>
            </w:r>
            <w:r w:rsidRPr="00246FEB">
              <w:rPr>
                <w:highlight w:val="green"/>
              </w:rPr>
              <w:t>Policies and Practice</w:t>
            </w:r>
          </w:p>
        </w:tc>
        <w:tc>
          <w:tcPr>
            <w:tcW w:w="4678" w:type="dxa"/>
          </w:tcPr>
          <w:p w14:paraId="5330E21B" w14:textId="445B3CCF" w:rsidR="00492A21" w:rsidRPr="00246FEB" w:rsidRDefault="00492A21" w:rsidP="00492A21">
            <w:pPr>
              <w:jc w:val="center"/>
              <w:rPr>
                <w:highlight w:val="green"/>
              </w:rPr>
            </w:pPr>
            <w:r w:rsidRPr="00492A21">
              <w:t>SOLUTIONS</w:t>
            </w:r>
          </w:p>
        </w:tc>
      </w:tr>
      <w:tr w:rsidR="00492A21" w14:paraId="6E46FDE2" w14:textId="155F15AE" w:rsidTr="00492A21">
        <w:tc>
          <w:tcPr>
            <w:tcW w:w="2689" w:type="dxa"/>
          </w:tcPr>
          <w:p w14:paraId="747CB417" w14:textId="77777777" w:rsidR="00492A21" w:rsidRPr="00AC64EC" w:rsidRDefault="00492A21" w:rsidP="00D1237F">
            <w:pPr>
              <w:rPr>
                <w:rStyle w:val="lev"/>
                <w:rFonts w:eastAsiaTheme="majorEastAsia"/>
                <w:color w:val="000000"/>
                <w:highlight w:val="yellow"/>
              </w:rPr>
            </w:pPr>
          </w:p>
        </w:tc>
        <w:tc>
          <w:tcPr>
            <w:tcW w:w="2409" w:type="dxa"/>
          </w:tcPr>
          <w:p w14:paraId="6F15BA02" w14:textId="77777777" w:rsidR="00492A21" w:rsidRPr="00246FEB" w:rsidRDefault="00492A21" w:rsidP="00D1237F">
            <w:pPr>
              <w:rPr>
                <w:rStyle w:val="lev"/>
                <w:rFonts w:eastAsiaTheme="majorEastAsia"/>
                <w:color w:val="000000" w:themeColor="text1"/>
                <w:highlight w:val="green"/>
                <w:bdr w:val="none" w:sz="0" w:space="0" w:color="auto" w:frame="1"/>
              </w:rPr>
            </w:pPr>
          </w:p>
        </w:tc>
        <w:tc>
          <w:tcPr>
            <w:tcW w:w="3402" w:type="dxa"/>
          </w:tcPr>
          <w:p w14:paraId="2F8DCEE5" w14:textId="4C1601B9" w:rsidR="00492A21" w:rsidRPr="00492A21" w:rsidRDefault="00492A21" w:rsidP="00D1237F">
            <w:pPr>
              <w:rPr>
                <w:highlight w:val="green"/>
              </w:rPr>
            </w:pPr>
            <w:r>
              <w:rPr>
                <w:highlight w:val="green"/>
              </w:rPr>
              <w:t xml:space="preserve">Lack </w:t>
            </w:r>
            <w:r w:rsidRPr="00492A21">
              <w:rPr>
                <w:highlight w:val="green"/>
              </w:rPr>
              <w:t>Mentorship</w:t>
            </w:r>
          </w:p>
        </w:tc>
        <w:tc>
          <w:tcPr>
            <w:tcW w:w="4678" w:type="dxa"/>
          </w:tcPr>
          <w:p w14:paraId="7BCF7D56" w14:textId="110C01E9" w:rsidR="00492A21" w:rsidRPr="00246FEB" w:rsidRDefault="00492A21" w:rsidP="00D1237F">
            <w:pPr>
              <w:rPr>
                <w:highlight w:val="green"/>
              </w:rPr>
            </w:pPr>
            <w:r>
              <w:rPr>
                <w:highlight w:val="green"/>
              </w:rPr>
              <w:t xml:space="preserve">Men allies </w:t>
            </w:r>
          </w:p>
        </w:tc>
      </w:tr>
      <w:tr w:rsidR="00492A21" w14:paraId="2AAEEFA2" w14:textId="6208573B" w:rsidTr="00492A21">
        <w:tc>
          <w:tcPr>
            <w:tcW w:w="2689" w:type="dxa"/>
          </w:tcPr>
          <w:p w14:paraId="52F3499C" w14:textId="77777777" w:rsidR="00492A21" w:rsidRPr="00AC64EC" w:rsidRDefault="00492A21" w:rsidP="00D1237F">
            <w:pPr>
              <w:rPr>
                <w:rStyle w:val="lev"/>
                <w:rFonts w:eastAsiaTheme="majorEastAsia"/>
                <w:color w:val="000000"/>
                <w:highlight w:val="yellow"/>
              </w:rPr>
            </w:pPr>
          </w:p>
        </w:tc>
        <w:tc>
          <w:tcPr>
            <w:tcW w:w="2409" w:type="dxa"/>
          </w:tcPr>
          <w:p w14:paraId="5A5BD2C4" w14:textId="77777777" w:rsidR="00492A21" w:rsidRPr="00246FEB" w:rsidRDefault="00492A21" w:rsidP="00D1237F">
            <w:pPr>
              <w:rPr>
                <w:rStyle w:val="lev"/>
                <w:rFonts w:eastAsiaTheme="majorEastAsia"/>
                <w:color w:val="000000" w:themeColor="text1"/>
                <w:highlight w:val="green"/>
                <w:bdr w:val="none" w:sz="0" w:space="0" w:color="auto" w:frame="1"/>
              </w:rPr>
            </w:pPr>
          </w:p>
        </w:tc>
        <w:tc>
          <w:tcPr>
            <w:tcW w:w="3402" w:type="dxa"/>
          </w:tcPr>
          <w:p w14:paraId="0FB19507" w14:textId="06E28BA8" w:rsidR="00492A21" w:rsidRPr="00492A21" w:rsidRDefault="00492A21" w:rsidP="00D1237F">
            <w:pPr>
              <w:rPr>
                <w:highlight w:val="green"/>
              </w:rPr>
            </w:pPr>
          </w:p>
        </w:tc>
        <w:tc>
          <w:tcPr>
            <w:tcW w:w="4678" w:type="dxa"/>
          </w:tcPr>
          <w:p w14:paraId="75077089" w14:textId="77777777" w:rsidR="00492A21" w:rsidRPr="00246FEB" w:rsidRDefault="00492A21" w:rsidP="00D1237F">
            <w:pPr>
              <w:rPr>
                <w:highlight w:val="green"/>
              </w:rPr>
            </w:pPr>
          </w:p>
        </w:tc>
      </w:tr>
      <w:tr w:rsidR="002A3996" w14:paraId="0AA7C319" w14:textId="77777777" w:rsidTr="00492A21">
        <w:tc>
          <w:tcPr>
            <w:tcW w:w="2689" w:type="dxa"/>
          </w:tcPr>
          <w:p w14:paraId="4CB98505" w14:textId="77777777" w:rsidR="002A3996" w:rsidRPr="00AC64EC" w:rsidRDefault="002A3996" w:rsidP="002A3996">
            <w:pPr>
              <w:rPr>
                <w:rStyle w:val="lev"/>
                <w:rFonts w:eastAsiaTheme="majorEastAsia"/>
                <w:color w:val="000000"/>
                <w:highlight w:val="yellow"/>
              </w:rPr>
            </w:pPr>
          </w:p>
        </w:tc>
        <w:tc>
          <w:tcPr>
            <w:tcW w:w="2409" w:type="dxa"/>
          </w:tcPr>
          <w:p w14:paraId="0430E590" w14:textId="77777777" w:rsidR="002A3996" w:rsidRPr="00246FEB" w:rsidRDefault="002A3996" w:rsidP="002A3996">
            <w:pPr>
              <w:rPr>
                <w:rStyle w:val="lev"/>
                <w:rFonts w:eastAsiaTheme="majorEastAsia"/>
                <w:color w:val="000000" w:themeColor="text1"/>
                <w:highlight w:val="green"/>
                <w:bdr w:val="none" w:sz="0" w:space="0" w:color="auto" w:frame="1"/>
              </w:rPr>
            </w:pPr>
          </w:p>
        </w:tc>
        <w:tc>
          <w:tcPr>
            <w:tcW w:w="3402" w:type="dxa"/>
          </w:tcPr>
          <w:p w14:paraId="62E3897F" w14:textId="4CE77E4F" w:rsidR="002A3996" w:rsidRPr="002A3996" w:rsidRDefault="002A3996" w:rsidP="002A3996">
            <w:pPr>
              <w:rPr>
                <w:b/>
                <w:bCs/>
                <w:color w:val="000000" w:themeColor="text1"/>
                <w:highlight w:val="green"/>
              </w:rPr>
            </w:pPr>
          </w:p>
        </w:tc>
        <w:tc>
          <w:tcPr>
            <w:tcW w:w="4678" w:type="dxa"/>
          </w:tcPr>
          <w:p w14:paraId="4E1EB237" w14:textId="33AC5C61" w:rsidR="002A3996" w:rsidRPr="002A3996" w:rsidRDefault="002A3996" w:rsidP="002A3996">
            <w:pPr>
              <w:rPr>
                <w:b/>
                <w:bCs/>
                <w:highlight w:val="green"/>
              </w:rPr>
            </w:pPr>
            <w:r w:rsidRPr="002A3996">
              <w:rPr>
                <w:rStyle w:val="lev"/>
                <w:rFonts w:eastAsiaTheme="majorEastAsia"/>
                <w:b w:val="0"/>
                <w:bCs w:val="0"/>
                <w:color w:val="000000" w:themeColor="text1"/>
                <w:highlight w:val="green"/>
                <w:bdr w:val="none" w:sz="0" w:space="0" w:color="auto" w:frame="1"/>
              </w:rPr>
              <w:t>Work-Life Balance Challenges</w:t>
            </w:r>
          </w:p>
        </w:tc>
      </w:tr>
      <w:tr w:rsidR="002A3996" w14:paraId="7EF96B95" w14:textId="77777777" w:rsidTr="00492A21">
        <w:tc>
          <w:tcPr>
            <w:tcW w:w="2689" w:type="dxa"/>
          </w:tcPr>
          <w:p w14:paraId="46B432EF" w14:textId="77777777" w:rsidR="002A3996" w:rsidRPr="00AC64EC" w:rsidRDefault="002A3996" w:rsidP="002A3996">
            <w:pPr>
              <w:rPr>
                <w:rStyle w:val="lev"/>
                <w:rFonts w:eastAsiaTheme="majorEastAsia"/>
                <w:color w:val="000000"/>
                <w:highlight w:val="yellow"/>
              </w:rPr>
            </w:pPr>
          </w:p>
        </w:tc>
        <w:tc>
          <w:tcPr>
            <w:tcW w:w="2409" w:type="dxa"/>
          </w:tcPr>
          <w:p w14:paraId="0A12C621" w14:textId="77777777" w:rsidR="002A3996" w:rsidRPr="00246FEB" w:rsidRDefault="002A3996" w:rsidP="002A3996">
            <w:pPr>
              <w:rPr>
                <w:rStyle w:val="lev"/>
                <w:rFonts w:eastAsiaTheme="majorEastAsia"/>
                <w:color w:val="000000" w:themeColor="text1"/>
                <w:highlight w:val="green"/>
                <w:bdr w:val="none" w:sz="0" w:space="0" w:color="auto" w:frame="1"/>
              </w:rPr>
            </w:pPr>
          </w:p>
        </w:tc>
        <w:tc>
          <w:tcPr>
            <w:tcW w:w="3402" w:type="dxa"/>
          </w:tcPr>
          <w:p w14:paraId="0D47A886" w14:textId="77777777" w:rsidR="002A3996" w:rsidRPr="00AC64EC" w:rsidRDefault="002A3996" w:rsidP="002A3996">
            <w:pPr>
              <w:rPr>
                <w:rStyle w:val="lev"/>
                <w:rFonts w:eastAsiaTheme="majorEastAsia"/>
                <w:color w:val="000000" w:themeColor="text1"/>
                <w:highlight w:val="yellow"/>
                <w:bdr w:val="none" w:sz="0" w:space="0" w:color="auto" w:frame="1"/>
              </w:rPr>
            </w:pPr>
          </w:p>
        </w:tc>
        <w:tc>
          <w:tcPr>
            <w:tcW w:w="4678" w:type="dxa"/>
          </w:tcPr>
          <w:p w14:paraId="1118C991" w14:textId="77777777" w:rsidR="002A3996" w:rsidRPr="00246FEB" w:rsidRDefault="002A3996" w:rsidP="002A3996">
            <w:pPr>
              <w:rPr>
                <w:highlight w:val="green"/>
              </w:rPr>
            </w:pPr>
          </w:p>
        </w:tc>
      </w:tr>
      <w:tr w:rsidR="002A3996" w14:paraId="085308BC" w14:textId="39752C82" w:rsidTr="00492A21">
        <w:tc>
          <w:tcPr>
            <w:tcW w:w="2689" w:type="dxa"/>
          </w:tcPr>
          <w:p w14:paraId="3486A703" w14:textId="77777777" w:rsidR="002A3996" w:rsidRPr="00AC64EC" w:rsidRDefault="002A3996" w:rsidP="002A3996">
            <w:pPr>
              <w:rPr>
                <w:highlight w:val="yellow"/>
              </w:rPr>
            </w:pPr>
          </w:p>
        </w:tc>
        <w:tc>
          <w:tcPr>
            <w:tcW w:w="2409" w:type="dxa"/>
          </w:tcPr>
          <w:p w14:paraId="2CC1E4C0" w14:textId="77777777" w:rsidR="002A3996" w:rsidRPr="00246FEB" w:rsidRDefault="002A3996" w:rsidP="002A3996">
            <w:pPr>
              <w:rPr>
                <w:highlight w:val="cyan"/>
              </w:rPr>
            </w:pPr>
            <w:r w:rsidRPr="00246FEB">
              <w:rPr>
                <w:rStyle w:val="lev"/>
                <w:rFonts w:eastAsiaTheme="majorEastAsia"/>
                <w:color w:val="000000" w:themeColor="text1"/>
                <w:highlight w:val="cyan"/>
                <w:bdr w:val="none" w:sz="0" w:space="0" w:color="auto" w:frame="1"/>
              </w:rPr>
              <w:t>Cultural Barriers</w:t>
            </w:r>
          </w:p>
        </w:tc>
        <w:tc>
          <w:tcPr>
            <w:tcW w:w="3402" w:type="dxa"/>
          </w:tcPr>
          <w:p w14:paraId="2571583E" w14:textId="77777777" w:rsidR="002A3996" w:rsidRPr="00246FEB" w:rsidRDefault="002A3996" w:rsidP="002A3996">
            <w:pPr>
              <w:rPr>
                <w:highlight w:val="cyan"/>
              </w:rPr>
            </w:pPr>
            <w:r>
              <w:rPr>
                <w:highlight w:val="cyan"/>
              </w:rPr>
              <w:t xml:space="preserve">Prevent </w:t>
            </w:r>
            <w:r w:rsidRPr="00246FEB">
              <w:rPr>
                <w:highlight w:val="cyan"/>
              </w:rPr>
              <w:t>Bias</w:t>
            </w:r>
          </w:p>
        </w:tc>
        <w:tc>
          <w:tcPr>
            <w:tcW w:w="4678" w:type="dxa"/>
          </w:tcPr>
          <w:p w14:paraId="5F3950EA" w14:textId="2B5A94E0" w:rsidR="002A3996" w:rsidRPr="00492A21" w:rsidRDefault="002A3996" w:rsidP="002A3996">
            <w:pPr>
              <w:rPr>
                <w:highlight w:val="yellow"/>
              </w:rPr>
            </w:pPr>
          </w:p>
        </w:tc>
      </w:tr>
      <w:tr w:rsidR="002A3996" w14:paraId="061E56D2" w14:textId="34E20B1B" w:rsidTr="00492A21">
        <w:tc>
          <w:tcPr>
            <w:tcW w:w="2689" w:type="dxa"/>
          </w:tcPr>
          <w:p w14:paraId="7482CF56" w14:textId="77777777" w:rsidR="002A3996" w:rsidRPr="00AC64EC" w:rsidRDefault="002A3996" w:rsidP="002A3996">
            <w:pPr>
              <w:rPr>
                <w:highlight w:val="yellow"/>
              </w:rPr>
            </w:pPr>
          </w:p>
        </w:tc>
        <w:tc>
          <w:tcPr>
            <w:tcW w:w="2409" w:type="dxa"/>
          </w:tcPr>
          <w:p w14:paraId="59591B8A" w14:textId="77777777" w:rsidR="002A3996" w:rsidRPr="00AC64EC" w:rsidRDefault="002A3996" w:rsidP="002A3996">
            <w:pPr>
              <w:rPr>
                <w:rStyle w:val="lev"/>
                <w:rFonts w:eastAsiaTheme="majorEastAsia"/>
                <w:color w:val="000000" w:themeColor="text1"/>
                <w:highlight w:val="cyan"/>
                <w:bdr w:val="none" w:sz="0" w:space="0" w:color="auto" w:frame="1"/>
              </w:rPr>
            </w:pPr>
          </w:p>
        </w:tc>
        <w:tc>
          <w:tcPr>
            <w:tcW w:w="3402" w:type="dxa"/>
          </w:tcPr>
          <w:p w14:paraId="4A825C5E" w14:textId="7DAFE76E" w:rsidR="002A3996" w:rsidRPr="002A3996" w:rsidRDefault="002A3996" w:rsidP="002A3996">
            <w:pPr>
              <w:rPr>
                <w:highlight w:val="cyan"/>
              </w:rPr>
            </w:pPr>
            <w:r w:rsidRPr="002A3996">
              <w:rPr>
                <w:color w:val="000000"/>
                <w:highlight w:val="cyan"/>
              </w:rPr>
              <w:t>Stereotypes: AI Imagery and Its Influence</w:t>
            </w:r>
          </w:p>
        </w:tc>
        <w:tc>
          <w:tcPr>
            <w:tcW w:w="4678" w:type="dxa"/>
          </w:tcPr>
          <w:p w14:paraId="5ED0EC70" w14:textId="77777777" w:rsidR="002A3996" w:rsidRPr="00492A21" w:rsidRDefault="002A3996" w:rsidP="002A3996">
            <w:pPr>
              <w:rPr>
                <w:highlight w:val="yellow"/>
              </w:rPr>
            </w:pPr>
          </w:p>
        </w:tc>
      </w:tr>
      <w:tr w:rsidR="002A3996" w14:paraId="71AB267C" w14:textId="76B5F7ED" w:rsidTr="00492A21">
        <w:tc>
          <w:tcPr>
            <w:tcW w:w="2689" w:type="dxa"/>
          </w:tcPr>
          <w:p w14:paraId="126AE1B0" w14:textId="0329BD11" w:rsidR="002A3996" w:rsidRPr="00AC64EC" w:rsidRDefault="002A3996" w:rsidP="002A3996">
            <w:pPr>
              <w:rPr>
                <w:highlight w:val="yellow"/>
              </w:rPr>
            </w:pPr>
          </w:p>
        </w:tc>
        <w:tc>
          <w:tcPr>
            <w:tcW w:w="2409" w:type="dxa"/>
          </w:tcPr>
          <w:p w14:paraId="2960C94C" w14:textId="437CDB6C" w:rsidR="002A3996" w:rsidRDefault="002A3996" w:rsidP="002A3996"/>
        </w:tc>
        <w:tc>
          <w:tcPr>
            <w:tcW w:w="3402" w:type="dxa"/>
          </w:tcPr>
          <w:p w14:paraId="01173078" w14:textId="18586AFC" w:rsidR="002A3996" w:rsidRDefault="002A3996" w:rsidP="002A3996">
            <w:r>
              <w:rPr>
                <w:highlight w:val="cyan"/>
              </w:rPr>
              <w:t xml:space="preserve">Prevent </w:t>
            </w:r>
            <w:r w:rsidRPr="00AC64EC">
              <w:rPr>
                <w:highlight w:val="cyan"/>
              </w:rPr>
              <w:t>Imposter Syndrome</w:t>
            </w:r>
          </w:p>
        </w:tc>
        <w:tc>
          <w:tcPr>
            <w:tcW w:w="4678" w:type="dxa"/>
          </w:tcPr>
          <w:p w14:paraId="3DF54299" w14:textId="4D0E23DD" w:rsidR="002A3996" w:rsidRDefault="002A3996" w:rsidP="002A3996">
            <w:r w:rsidRPr="00492A21">
              <w:rPr>
                <w:highlight w:val="cyan"/>
              </w:rPr>
              <w:t>Mentorship and Sponsorship</w:t>
            </w:r>
          </w:p>
        </w:tc>
      </w:tr>
      <w:tr w:rsidR="002A3996" w14:paraId="5A117D32" w14:textId="0508B908" w:rsidTr="00492A21">
        <w:tc>
          <w:tcPr>
            <w:tcW w:w="2689" w:type="dxa"/>
          </w:tcPr>
          <w:p w14:paraId="4DF05A69" w14:textId="77777777" w:rsidR="002A3996" w:rsidRPr="00AC64EC" w:rsidRDefault="002A3996" w:rsidP="002A3996">
            <w:pPr>
              <w:rPr>
                <w:highlight w:val="yellow"/>
              </w:rPr>
            </w:pPr>
          </w:p>
        </w:tc>
        <w:tc>
          <w:tcPr>
            <w:tcW w:w="2409" w:type="dxa"/>
          </w:tcPr>
          <w:p w14:paraId="18C93AA6" w14:textId="77777777" w:rsidR="002A3996" w:rsidRDefault="002A3996" w:rsidP="002A3996"/>
        </w:tc>
        <w:tc>
          <w:tcPr>
            <w:tcW w:w="3402" w:type="dxa"/>
          </w:tcPr>
          <w:p w14:paraId="7ADBB73C" w14:textId="130CFB0C" w:rsidR="002A3996" w:rsidRDefault="002A3996" w:rsidP="002A3996">
            <w:r>
              <w:rPr>
                <w:highlight w:val="cyan"/>
              </w:rPr>
              <w:t xml:space="preserve">Transition to </w:t>
            </w:r>
            <w:r w:rsidRPr="00AC64EC">
              <w:rPr>
                <w:highlight w:val="cyan"/>
              </w:rPr>
              <w:t xml:space="preserve">Just culture </w:t>
            </w:r>
          </w:p>
        </w:tc>
        <w:tc>
          <w:tcPr>
            <w:tcW w:w="4678" w:type="dxa"/>
          </w:tcPr>
          <w:p w14:paraId="3AAF2C64" w14:textId="77777777" w:rsidR="002A3996" w:rsidRDefault="002A3996" w:rsidP="002A3996"/>
        </w:tc>
      </w:tr>
      <w:tr w:rsidR="002A3996" w14:paraId="46C28490" w14:textId="6D46D2EA" w:rsidTr="00492A21">
        <w:tc>
          <w:tcPr>
            <w:tcW w:w="2689" w:type="dxa"/>
          </w:tcPr>
          <w:p w14:paraId="6BFCBF81" w14:textId="3727AE92" w:rsidR="002A3996" w:rsidRPr="00AC64EC" w:rsidRDefault="002A3996" w:rsidP="002A3996">
            <w:pPr>
              <w:rPr>
                <w:highlight w:val="yellow"/>
              </w:rPr>
            </w:pPr>
          </w:p>
        </w:tc>
        <w:tc>
          <w:tcPr>
            <w:tcW w:w="2409" w:type="dxa"/>
          </w:tcPr>
          <w:p w14:paraId="5A4B979F" w14:textId="77777777" w:rsidR="002A3996" w:rsidRDefault="002A3996" w:rsidP="002A3996"/>
        </w:tc>
        <w:tc>
          <w:tcPr>
            <w:tcW w:w="3402" w:type="dxa"/>
          </w:tcPr>
          <w:p w14:paraId="21048DD9" w14:textId="5BE85755" w:rsidR="002A3996" w:rsidRDefault="002A3996" w:rsidP="002A3996"/>
        </w:tc>
        <w:tc>
          <w:tcPr>
            <w:tcW w:w="4678" w:type="dxa"/>
          </w:tcPr>
          <w:p w14:paraId="51164C00" w14:textId="0AEFC6F7" w:rsidR="002A3996" w:rsidRDefault="002A3996" w:rsidP="002A3996"/>
        </w:tc>
      </w:tr>
    </w:tbl>
    <w:p w14:paraId="37ED5DE0" w14:textId="5938EB58" w:rsidR="00E4025D" w:rsidRPr="00E4025D" w:rsidRDefault="00A16C4D" w:rsidP="005507B6">
      <w:pPr>
        <w:spacing w:line="360" w:lineRule="auto"/>
        <w:jc w:val="both"/>
        <w:rPr>
          <w:rStyle w:val="lev"/>
          <w:b w:val="0"/>
          <w:bCs w:val="0"/>
          <w:color w:val="000000"/>
        </w:rPr>
      </w:pPr>
      <w:r>
        <w:rPr>
          <w:rStyle w:val="lev"/>
          <w:b w:val="0"/>
          <w:bCs w:val="0"/>
          <w:color w:val="000000"/>
        </w:rPr>
        <w:t xml:space="preserve">STRUCTURE OF THE MANUSCRIPT </w:t>
      </w:r>
    </w:p>
    <w:p w14:paraId="133E7701" w14:textId="5E71BCE8" w:rsidR="00DD3F2B" w:rsidRPr="00E4025D" w:rsidRDefault="00077976" w:rsidP="00E4025D">
      <w:pPr>
        <w:pStyle w:val="NormalWeb"/>
        <w:spacing w:line="360" w:lineRule="auto"/>
        <w:jc w:val="both"/>
        <w:rPr>
          <w:b/>
          <w:bCs/>
          <w:i/>
          <w:iCs/>
          <w:color w:val="000000" w:themeColor="text1"/>
        </w:rPr>
      </w:pPr>
      <w:r w:rsidRPr="00A16C4D">
        <w:rPr>
          <w:rStyle w:val="lev"/>
          <w:rFonts w:eastAsiaTheme="majorEastAsia"/>
          <w:color w:val="000000"/>
          <w:u w:val="single"/>
        </w:rPr>
        <w:t>Breaking Barriers:</w:t>
      </w:r>
      <w:r w:rsidRPr="00E4025D">
        <w:rPr>
          <w:rStyle w:val="lev"/>
          <w:rFonts w:eastAsiaTheme="majorEastAsia"/>
          <w:color w:val="000000"/>
        </w:rPr>
        <w:t xml:space="preserve"> </w:t>
      </w:r>
      <w:r w:rsidR="00C50EA9" w:rsidRPr="00E4025D">
        <w:rPr>
          <w:b/>
          <w:bCs/>
          <w:i/>
          <w:iCs/>
          <w:color w:val="000000" w:themeColor="text1"/>
        </w:rPr>
        <w:t xml:space="preserve">Specific </w:t>
      </w:r>
      <w:r w:rsidRPr="00E4025D">
        <w:rPr>
          <w:b/>
          <w:bCs/>
          <w:i/>
          <w:iCs/>
          <w:color w:val="000000" w:themeColor="text1"/>
        </w:rPr>
        <w:t>Barriers and solutions</w:t>
      </w:r>
      <w:r w:rsidR="000B63A3" w:rsidRPr="00E4025D">
        <w:rPr>
          <w:b/>
          <w:bCs/>
          <w:i/>
          <w:iCs/>
          <w:color w:val="000000" w:themeColor="text1"/>
        </w:rPr>
        <w:t xml:space="preserve"> (figure 1)</w:t>
      </w:r>
    </w:p>
    <w:p w14:paraId="4BB7671B" w14:textId="585E56B0" w:rsidR="00A72C2D" w:rsidRDefault="00EE40AA" w:rsidP="008F73A1">
      <w:pPr>
        <w:pStyle w:val="NormalWeb"/>
        <w:spacing w:line="360" w:lineRule="auto"/>
        <w:rPr>
          <w:color w:val="000000"/>
        </w:rPr>
      </w:pPr>
      <w:r w:rsidRPr="00E4025D">
        <w:rPr>
          <w:rStyle w:val="lev"/>
          <w:rFonts w:eastAsiaTheme="majorEastAsia"/>
          <w:color w:val="000000" w:themeColor="text1"/>
          <w:bdr w:val="none" w:sz="0" w:space="0" w:color="auto" w:frame="1"/>
        </w:rPr>
        <w:t>Structural Barriers</w:t>
      </w:r>
      <w:r w:rsidRPr="00E4025D">
        <w:rPr>
          <w:color w:val="000000" w:themeColor="text1"/>
        </w:rPr>
        <w:t xml:space="preserve">: </w:t>
      </w:r>
      <w:r w:rsidR="004049EC" w:rsidRPr="008F73A1">
        <w:rPr>
          <w:color w:val="000000"/>
          <w:highlight w:val="yellow"/>
        </w:rPr>
        <w:t>Institutional policies and practices often fall short in promoting the advancement of women and underrepresented individuals in medicine (</w:t>
      </w:r>
      <w:proofErr w:type="spellStart"/>
      <w:r w:rsidR="004049EC" w:rsidRPr="008F73A1">
        <w:rPr>
          <w:color w:val="000000"/>
          <w:highlight w:val="yellow"/>
        </w:rPr>
        <w:t>URiM</w:t>
      </w:r>
      <w:proofErr w:type="spellEnd"/>
      <w:r w:rsidR="004049EC" w:rsidRPr="008F73A1">
        <w:rPr>
          <w:color w:val="000000"/>
          <w:highlight w:val="yellow"/>
        </w:rPr>
        <w:t>) within the field of anesthesia</w:t>
      </w:r>
      <w:r w:rsidR="00B9135E" w:rsidRPr="008F73A1">
        <w:rPr>
          <w:color w:val="000000"/>
          <w:highlight w:val="yellow"/>
        </w:rPr>
        <w:fldChar w:fldCharType="begin"/>
      </w:r>
      <w:r w:rsidR="00B9135E" w:rsidRPr="008F73A1">
        <w:rPr>
          <w:color w:val="000000"/>
          <w:highlight w:val="yellow"/>
        </w:rPr>
        <w:instrText xml:space="preserve"> ADDIN ZOTERO_ITEM CSL_CITATION {"citationID":"tzQtCmsH","properties":{"formattedCitation":"\\super 16\\nosupersub{}","plainCitation":"16","noteIndex":0},"citationItems":[{"id":229,"uris":["http://zotero.org/users/11840792/items/MEUTINDX"],"itemData":{"id":229,"type":"article-journal","container-title":"British Journal of Anaesthesia","DOI":"10.1016/j.bja.2019.12.022","ISSN":"0007-0912, 1471-6771","issue":"3","journalAbbreviation":"British Journal of Anaesthesia","language":"English","note":"publisher: Elsevier\nPMID: 32005515","page":"e160-e170","source":"www.bjanaesthesia.org","title":"Perceptions of gender equity in departmental leadership, research opportunities, and clinical work attitudes: an international survey of 11 781 anaesthesiologists","title-short":"Perceptions of gender equity in departmental leadership, research opportunities, and clinical work attitudes","volume":"124","author":[{"family":"Zdravkovic","given":"Marko"},{"family":"Osinova","given":"Denisa"},{"family":"Brull","given":"Sorin J."},{"family":"Prielipp","given":"Richard C."},{"family":"Simões","given":"Claudia M."},{"family":"Berger-Estilita","given":"Joana"},{"family":"Matas","given":"Marijana"},{"family":"Santos","given":"Sofia"},{"family":"Stroo","given":"Kaie"},{"family":"Bouzia","given":"Aikaterini"},{"family":"Samara","given":"Gely"},{"family":"Nagy","given":"Balint"},{"family":"Sorbello","given":"Massimiliano"},{"family":"Jagodzinska-Peškova","given":"Jekaterina"},{"family":"Demjanski","given":"Vasko"},{"family":"Agius","given":"Velitchka Schembri"},{"family":"Castro","given":"Maria de Lurdes"},{"family":"Lindholm","given":"Christofer"},{"family":"Assov","given":"Slavi"},{"family":"Tomascikova","given":"Michaela"},{"family":"Saracoglu","given":"Ayten"},{"family":"Azzam","given":"Hatem"},{"family":"Hansel","given":"Jan"},{"family":"Noronha","given":"Beatriz"},{"family":"Myatra","given":"Sheila"},{"family":"Hofmeyr","given":"Ross"},{"family":"Bernasconi","given":"Alejandro"},{"family":"Dibue","given":"Wilfrid Mbombo"},{"family":"Saituma","given":"Vissolela"},{"family":"Pupo","given":"Alaide Mas"},{"family":"Mertens","given":"Pieter"},{"family":"Konarska","given":"Milena"},{"family":"Vasil'eva","given":"Nathalie"},{"family":"Tahan","given":"Mohamed R. El"},{"family":"Stüber","given":"Frank"},{"family":"Varosyan","given":"Armen"},{"family":"Chandra","given":"Susilo"},{"family":"Mikaszewska-Sokolewicz","given":"Malgorzata"},{"family":"Dilmen","given":"Ã-zlem Korkmaz"},{"family":"Meco","given":"Basak Ceyda"},{"family":"Campos","given":"Marcello"},{"family":"Kotfis","given":"Katarzyna"},{"family":"Beley","given":"Nazer"},{"family":"Loskutov","given":"Oleh"}],"issued":{"date-parts":[["2020",3,1]]}}}],"schema":"https://github.com/citation-style-language/schema/raw/master/csl-citation.json"} </w:instrText>
      </w:r>
      <w:r w:rsidR="00B9135E" w:rsidRPr="008F73A1">
        <w:rPr>
          <w:color w:val="000000"/>
          <w:highlight w:val="yellow"/>
        </w:rPr>
        <w:fldChar w:fldCharType="separate"/>
      </w:r>
      <w:r w:rsidR="00B9135E" w:rsidRPr="008F73A1">
        <w:rPr>
          <w:color w:val="000000"/>
          <w:highlight w:val="yellow"/>
          <w:vertAlign w:val="superscript"/>
          <w:lang w:val="en-US"/>
        </w:rPr>
        <w:t>16</w:t>
      </w:r>
      <w:r w:rsidR="00B9135E" w:rsidRPr="008F73A1">
        <w:rPr>
          <w:color w:val="000000"/>
          <w:highlight w:val="yellow"/>
        </w:rPr>
        <w:fldChar w:fldCharType="end"/>
      </w:r>
      <w:r w:rsidR="004049EC" w:rsidRPr="008F73A1">
        <w:rPr>
          <w:color w:val="000000"/>
          <w:highlight w:val="yellow"/>
        </w:rPr>
        <w:t xml:space="preserve">. </w:t>
      </w:r>
      <w:r w:rsidR="00CF4FEB" w:rsidRPr="008F73A1">
        <w:rPr>
          <w:color w:val="000000"/>
          <w:highlight w:val="yellow"/>
        </w:rPr>
        <w:t xml:space="preserve">For instance, </w:t>
      </w:r>
      <w:r w:rsidR="008F73A1" w:rsidRPr="008F73A1">
        <w:rPr>
          <w:color w:val="000000"/>
          <w:highlight w:val="yellow"/>
        </w:rPr>
        <w:t>w</w:t>
      </w:r>
      <w:r w:rsidR="008F73A1" w:rsidRPr="008F73A1">
        <w:rPr>
          <w:color w:val="000000"/>
          <w:highlight w:val="yellow"/>
        </w:rPr>
        <w:t>omen often face a</w:t>
      </w:r>
      <w:r w:rsidR="008F73A1" w:rsidRPr="008F73A1">
        <w:rPr>
          <w:rStyle w:val="apple-converted-space"/>
          <w:rFonts w:eastAsiaTheme="majorEastAsia"/>
          <w:color w:val="000000"/>
          <w:highlight w:val="yellow"/>
        </w:rPr>
        <w:t> </w:t>
      </w:r>
      <w:r w:rsidR="008F73A1" w:rsidRPr="008F73A1">
        <w:rPr>
          <w:rStyle w:val="lev"/>
          <w:rFonts w:eastAsiaTheme="majorEastAsia"/>
          <w:b w:val="0"/>
          <w:bCs w:val="0"/>
          <w:color w:val="000000"/>
          <w:highlight w:val="yellow"/>
        </w:rPr>
        <w:t>disproportionate burden of family and caregiving responsibilities</w:t>
      </w:r>
      <w:r w:rsidR="008F73A1" w:rsidRPr="008F73A1">
        <w:rPr>
          <w:rStyle w:val="lev"/>
          <w:rFonts w:eastAsiaTheme="majorEastAsia"/>
          <w:b w:val="0"/>
          <w:bCs w:val="0"/>
          <w:color w:val="000000"/>
          <w:highlight w:val="yellow"/>
        </w:rPr>
        <w:t xml:space="preserve"> and have difficulties juggling with their work-life balance</w:t>
      </w:r>
      <w:r w:rsidR="008F73A1" w:rsidRPr="008F73A1">
        <w:rPr>
          <w:color w:val="000000"/>
          <w:highlight w:val="yellow"/>
        </w:rPr>
        <w:t>. The</w:t>
      </w:r>
      <w:r w:rsidR="008F73A1" w:rsidRPr="008F73A1">
        <w:rPr>
          <w:rStyle w:val="apple-converted-space"/>
          <w:rFonts w:eastAsiaTheme="majorEastAsia"/>
          <w:color w:val="000000"/>
          <w:highlight w:val="yellow"/>
        </w:rPr>
        <w:t> </w:t>
      </w:r>
      <w:r w:rsidR="008F73A1" w:rsidRPr="008F73A1">
        <w:rPr>
          <w:rStyle w:val="lev"/>
          <w:rFonts w:eastAsiaTheme="majorEastAsia"/>
          <w:b w:val="0"/>
          <w:bCs w:val="0"/>
          <w:color w:val="000000"/>
          <w:highlight w:val="yellow"/>
        </w:rPr>
        <w:t xml:space="preserve">"motherhood penalty” </w:t>
      </w:r>
      <w:r w:rsidR="005D4390">
        <w:rPr>
          <w:rStyle w:val="lev"/>
          <w:rFonts w:eastAsiaTheme="majorEastAsia"/>
          <w:b w:val="0"/>
          <w:bCs w:val="0"/>
          <w:color w:val="000000"/>
          <w:highlight w:val="yellow"/>
        </w:rPr>
        <w:t xml:space="preserve">yields from </w:t>
      </w:r>
      <w:r w:rsidR="005D4390">
        <w:rPr>
          <w:color w:val="000000"/>
          <w:highlight w:val="yellow"/>
        </w:rPr>
        <w:t>structural</w:t>
      </w:r>
      <w:r w:rsidR="008F73A1" w:rsidRPr="008F73A1">
        <w:rPr>
          <w:color w:val="000000"/>
          <w:highlight w:val="yellow"/>
        </w:rPr>
        <w:t xml:space="preserve"> bias that penalizes women for their caregiving roles, perpetuating stereotypes that caregiving is incompatible with leadership. As a result, women are often</w:t>
      </w:r>
      <w:r w:rsidR="008F73A1" w:rsidRPr="008F73A1">
        <w:rPr>
          <w:rStyle w:val="apple-converted-space"/>
          <w:rFonts w:eastAsiaTheme="majorEastAsia"/>
          <w:color w:val="000000"/>
          <w:highlight w:val="yellow"/>
        </w:rPr>
        <w:t> </w:t>
      </w:r>
      <w:r w:rsidR="008F73A1" w:rsidRPr="008F73A1">
        <w:rPr>
          <w:rStyle w:val="lev"/>
          <w:rFonts w:eastAsiaTheme="majorEastAsia"/>
          <w:b w:val="0"/>
          <w:bCs w:val="0"/>
          <w:color w:val="000000"/>
          <w:highlight w:val="yellow"/>
        </w:rPr>
        <w:t>overlooked for promotions and professional opportunities</w:t>
      </w:r>
      <w:r w:rsidR="008F73A1" w:rsidRPr="008F73A1">
        <w:rPr>
          <w:color w:val="000000"/>
          <w:highlight w:val="yellow"/>
        </w:rPr>
        <w:t>, limiting their career advancement and representation in leadership roles.</w:t>
      </w:r>
      <w:r w:rsidR="008F73A1" w:rsidRPr="008F73A1">
        <w:rPr>
          <w:color w:val="000000" w:themeColor="text1"/>
          <w:highlight w:val="yellow"/>
        </w:rPr>
        <w:fldChar w:fldCharType="begin"/>
      </w:r>
      <w:r w:rsidR="008F73A1" w:rsidRPr="008F73A1">
        <w:rPr>
          <w:color w:val="000000" w:themeColor="text1"/>
          <w:highlight w:val="yellow"/>
        </w:rPr>
        <w:instrText xml:space="preserve"> ADDIN ZOTERO_ITEM CSL_CITATION {"citationID":"qxmXXdVt","properties":{"formattedCitation":"\\super 10\\nosupersub{}","plainCitation":"10","noteIndex":0},"citationItems":[{"id":1631,"uris":["http://zotero.org/users/11840792/items/BPF68X3W"],"itemData":{"id":1631,"type":"article-journal","container-title":"BMC Anesthesiology","DOI":"10.1186/s12871-023-01987-4","ISSN":"1471-2253","issue":"1","journalAbbreviation":"BMC Anesthesiology","page":"67","source":"BioMed Central","title":"Gender equity in anesthesia: is it time to rock the boat?","title-short":"Gender equity in anesthesia","volume":"23","author":[{"family":"Gisselbaek","given":"M."},{"family":"Barreto Chang","given":"OL"},{"family":"Saxena","given":"S."}],"issued":{"date-parts":[["2023",3,8]]}}}],"schema":"https://github.com/citation-style-language/schema/raw/master/csl-citation.json"} </w:instrText>
      </w:r>
      <w:r w:rsidR="008F73A1" w:rsidRPr="008F73A1">
        <w:rPr>
          <w:color w:val="000000" w:themeColor="text1"/>
          <w:highlight w:val="yellow"/>
        </w:rPr>
        <w:fldChar w:fldCharType="separate"/>
      </w:r>
      <w:r w:rsidR="008F73A1" w:rsidRPr="008F73A1">
        <w:rPr>
          <w:color w:val="000000"/>
          <w:highlight w:val="yellow"/>
          <w:vertAlign w:val="superscript"/>
          <w:lang w:val="en-US"/>
        </w:rPr>
        <w:t>10</w:t>
      </w:r>
      <w:r w:rsidR="008F73A1" w:rsidRPr="008F73A1">
        <w:rPr>
          <w:color w:val="000000" w:themeColor="text1"/>
          <w:highlight w:val="yellow"/>
        </w:rPr>
        <w:fldChar w:fldCharType="end"/>
      </w:r>
      <w:r w:rsidR="008F73A1" w:rsidRPr="008F73A1">
        <w:rPr>
          <w:color w:val="000000" w:themeColor="text1"/>
          <w:highlight w:val="yellow"/>
        </w:rPr>
        <w:t xml:space="preserve"> </w:t>
      </w:r>
      <w:r w:rsidR="008F73A1" w:rsidRPr="008F73A1">
        <w:rPr>
          <w:color w:val="000000"/>
          <w:highlight w:val="yellow"/>
        </w:rPr>
        <w:t>These challenges are exacerbated by the</w:t>
      </w:r>
      <w:r w:rsidR="008F73A1" w:rsidRPr="008F73A1">
        <w:rPr>
          <w:rStyle w:val="apple-converted-space"/>
          <w:rFonts w:eastAsiaTheme="majorEastAsia"/>
          <w:color w:val="000000"/>
          <w:highlight w:val="yellow"/>
        </w:rPr>
        <w:t> </w:t>
      </w:r>
      <w:r w:rsidR="008F73A1" w:rsidRPr="008F73A1">
        <w:rPr>
          <w:rStyle w:val="lev"/>
          <w:rFonts w:eastAsiaTheme="majorEastAsia"/>
          <w:b w:val="0"/>
          <w:bCs w:val="0"/>
          <w:color w:val="000000"/>
          <w:highlight w:val="yellow"/>
        </w:rPr>
        <w:t>inherently rigid structures of anesthesiology</w:t>
      </w:r>
      <w:r w:rsidR="008F73A1" w:rsidRPr="008F73A1">
        <w:rPr>
          <w:color w:val="000000"/>
          <w:highlight w:val="yellow"/>
        </w:rPr>
        <w:t>, characterized by</w:t>
      </w:r>
      <w:r w:rsidR="008F73A1" w:rsidRPr="008F73A1">
        <w:rPr>
          <w:rStyle w:val="apple-converted-space"/>
          <w:rFonts w:eastAsiaTheme="majorEastAsia"/>
          <w:color w:val="000000"/>
          <w:highlight w:val="yellow"/>
        </w:rPr>
        <w:t> </w:t>
      </w:r>
      <w:r w:rsidR="008F73A1" w:rsidRPr="008F73A1">
        <w:rPr>
          <w:rStyle w:val="lev"/>
          <w:rFonts w:eastAsiaTheme="majorEastAsia"/>
          <w:b w:val="0"/>
          <w:bCs w:val="0"/>
          <w:color w:val="000000"/>
          <w:highlight w:val="yellow"/>
        </w:rPr>
        <w:t>long hours, unpredictable schedules, and high-pressure environments</w:t>
      </w:r>
      <w:r w:rsidR="008F73A1" w:rsidRPr="008F73A1">
        <w:rPr>
          <w:color w:val="000000"/>
          <w:highlight w:val="yellow"/>
        </w:rPr>
        <w:t xml:space="preserve">. The consequences of these </w:t>
      </w:r>
      <w:r w:rsidR="008F73A1" w:rsidRPr="008F73A1">
        <w:rPr>
          <w:color w:val="000000"/>
          <w:highlight w:val="yellow"/>
        </w:rPr>
        <w:lastRenderedPageBreak/>
        <w:t>unbalanced work-life conditions are profound, contributing to</w:t>
      </w:r>
      <w:r w:rsidR="008F73A1" w:rsidRPr="008F73A1">
        <w:rPr>
          <w:rStyle w:val="apple-converted-space"/>
          <w:rFonts w:eastAsiaTheme="majorEastAsia"/>
          <w:color w:val="000000"/>
          <w:highlight w:val="yellow"/>
        </w:rPr>
        <w:t> </w:t>
      </w:r>
      <w:r w:rsidR="008F73A1" w:rsidRPr="008F73A1">
        <w:rPr>
          <w:rStyle w:val="lev"/>
          <w:rFonts w:eastAsiaTheme="majorEastAsia"/>
          <w:b w:val="0"/>
          <w:bCs w:val="0"/>
          <w:color w:val="000000"/>
          <w:highlight w:val="yellow"/>
        </w:rPr>
        <w:t>increased stress, burnout, and diminished mental and physical well-being</w:t>
      </w:r>
      <w:r w:rsidR="008F73A1" w:rsidRPr="008F73A1">
        <w:rPr>
          <w:rStyle w:val="lev"/>
          <w:rFonts w:eastAsiaTheme="majorEastAsia"/>
          <w:b w:val="0"/>
          <w:bCs w:val="0"/>
          <w:color w:val="000000"/>
          <w:highlight w:val="yellow"/>
        </w:rPr>
        <w:fldChar w:fldCharType="begin"/>
      </w:r>
      <w:r w:rsidR="00AD6792">
        <w:rPr>
          <w:rStyle w:val="lev"/>
          <w:rFonts w:eastAsiaTheme="majorEastAsia"/>
          <w:b w:val="0"/>
          <w:bCs w:val="0"/>
          <w:color w:val="000000"/>
          <w:highlight w:val="yellow"/>
        </w:rPr>
        <w:instrText xml:space="preserve"> ADDIN ZOTERO_ITEM CSL_CITATION {"citationID":"kZNBXqYJ","properties":{"formattedCitation":"\\super 17,18\\nosupersub{}","plainCitation":"17,18","noteIndex":0},"citationItems":[{"id":3174,"uris":["http://zotero.org/users/11840792/items/Y6QQTWX3"],"itemData":{"id":3174,"type":"article-journal","abstract":"Unlike traditional video games developed solely for entertainment purposes, game-based learning employs intentionally crafted approaches that seamlessly merge entertainment and educational content, resulting in captivating and effective learning encounters. These pedagogical methods include serious video games and gamification. Serious games are video games utilized as tools for acquiring crucial (serious) knowledge and skills. On the other hand, gamification requires integrating gaming elements (game mechanics) such as points, leaderboards, missions, levels, rewards, and more, into a context that may not be associated with video gaming activities. They can be dynamically (game dynamics) combined developing various strategic approaches. Operatively, gamification adopts simulation elements and leverages the interactive nature of gaming to teach players specific skills, convey knowledge, or address real-world issues. External incentives stimulate internal motivation. Therefore, these techniques place the learners in the central role, allowing them to actively construct knowledge through firsthand experiences.","container-title":"Journal of Anesthesia, Analgesia and Critical Care","DOI":"10.1186/s44158-023-00118-2","ISSN":"2731-3786","issue":"1","journalAbbreviation":"Journal of Anesthesia, Analgesia and Critical Care","page":"33","source":"BioMed Central","title":"Envisioning gamification in anesthesia, pain management, and critical care: basic principles, integration of artificial intelligence, and simulation strategies","title-short":"Envisioning gamification in anesthesia, pain management, and critical care","volume":"3","author":[{"family":"Cascella","given":"Marco"},{"family":"Cascella","given":"Andrea"},{"family":"Monaco","given":"Federica"},{"family":"Shariff","given":"Mohammed Naveed"}],"issued":{"date-parts":[["2023",9,11]]}},"label":"page"},{"id":3177,"uris":["http://zotero.org/users/11840792/items/ZHL66PN7"],"itemData":{"id":3177,"type":"article-journal","abstract":"Burnout syndrome results from unmanaged chronic workplace stress. It is characterized by emotional exhaustion, lack of a sense of personal accomplishment, and depersonalization. Burnout is associated with the development of poor work-related outcomes, mental health disorders, substance abuse, and cardiovascular disease. Burnout in physicians and other health care providers can negatively affect patient care. The prevalence of burnout in anesthesiology is among the highest of all medical specialties, with rates approaching 40%. Unique risk factors for the development of burnout in anesthesiologists may include environmental social isolation, long work hours, lack of control over one's career, and the presence of certain personality traits that select for a career in anesthesia. System-based interventions targeting workplace contributions to burnout and individual resilience and mindfulness training can be helpful in reducing burnout symptoms. Future research efforts examining both the health care environmental structure and the specific burnout risk factors for anesthesiologists will help produce targeted treatment strategies for members of the anesthesiology community.","container-title":"American Journal of Lifestyle Medicine","DOI":"10.1177/1559827620911645","ISSN":"1559-8284","issue":"2","journalAbbreviation":"Am J Lifestyle Med","language":"eng","note":"PMID: 33786030\nPMCID: PMC7958220","page":"118-125","source":"PubMed","title":"Burnout and Wellness: The Anesthesiologist's Perspective","title-short":"Burnout and Wellness","volume":"15","author":[{"family":"Romito","given":"Bryan T."},{"family":"Okoro","given":"Ejike N."},{"family":"Ringqvist","given":"Jenny R. B."},{"family":"Goff","given":"Kristina L."}],"issued":{"date-parts":[["2021"]]}},"label":"page"}],"schema":"https://github.com/citation-style-language/schema/raw/master/csl-citation.json"} </w:instrText>
      </w:r>
      <w:r w:rsidR="008F73A1" w:rsidRPr="008F73A1">
        <w:rPr>
          <w:rStyle w:val="lev"/>
          <w:rFonts w:eastAsiaTheme="majorEastAsia"/>
          <w:b w:val="0"/>
          <w:bCs w:val="0"/>
          <w:color w:val="000000"/>
          <w:highlight w:val="yellow"/>
        </w:rPr>
        <w:fldChar w:fldCharType="separate"/>
      </w:r>
      <w:r w:rsidR="00AD6792" w:rsidRPr="00AD6792">
        <w:rPr>
          <w:color w:val="000000"/>
          <w:vertAlign w:val="superscript"/>
          <w:lang w:val="en-US"/>
        </w:rPr>
        <w:t>17,18</w:t>
      </w:r>
      <w:r w:rsidR="008F73A1" w:rsidRPr="008F73A1">
        <w:rPr>
          <w:rStyle w:val="lev"/>
          <w:rFonts w:eastAsiaTheme="majorEastAsia"/>
          <w:b w:val="0"/>
          <w:bCs w:val="0"/>
          <w:color w:val="000000"/>
          <w:highlight w:val="yellow"/>
        </w:rPr>
        <w:fldChar w:fldCharType="end"/>
      </w:r>
      <w:r w:rsidR="008F73A1" w:rsidRPr="008F73A1">
        <w:rPr>
          <w:color w:val="000000"/>
          <w:highlight w:val="yellow"/>
        </w:rPr>
        <w:t>. Over time, these pressures can result in</w:t>
      </w:r>
      <w:r w:rsidR="008F73A1" w:rsidRPr="008F73A1">
        <w:rPr>
          <w:rStyle w:val="apple-converted-space"/>
          <w:rFonts w:eastAsiaTheme="majorEastAsia"/>
          <w:color w:val="000000"/>
          <w:highlight w:val="yellow"/>
        </w:rPr>
        <w:t> </w:t>
      </w:r>
      <w:r w:rsidR="008F73A1" w:rsidRPr="008F73A1">
        <w:rPr>
          <w:rStyle w:val="lev"/>
          <w:rFonts w:eastAsiaTheme="majorEastAsia"/>
          <w:b w:val="0"/>
          <w:bCs w:val="0"/>
          <w:color w:val="000000"/>
          <w:highlight w:val="yellow"/>
        </w:rPr>
        <w:t>higher attrition rates</w:t>
      </w:r>
      <w:r w:rsidR="008F73A1" w:rsidRPr="008F73A1">
        <w:rPr>
          <w:rStyle w:val="apple-converted-space"/>
          <w:rFonts w:eastAsiaTheme="majorEastAsia"/>
          <w:color w:val="000000"/>
          <w:highlight w:val="yellow"/>
        </w:rPr>
        <w:t> </w:t>
      </w:r>
      <w:r w:rsidR="008F73A1" w:rsidRPr="008F73A1">
        <w:rPr>
          <w:color w:val="000000"/>
          <w:highlight w:val="yellow"/>
        </w:rPr>
        <w:t xml:space="preserve">among women and </w:t>
      </w:r>
      <w:proofErr w:type="spellStart"/>
      <w:r w:rsidR="008F73A1" w:rsidRPr="008F73A1">
        <w:rPr>
          <w:color w:val="000000"/>
          <w:highlight w:val="yellow"/>
        </w:rPr>
        <w:t>URiM</w:t>
      </w:r>
      <w:proofErr w:type="spellEnd"/>
      <w:r w:rsidR="008F73A1" w:rsidRPr="008F73A1">
        <w:rPr>
          <w:color w:val="000000"/>
          <w:highlight w:val="yellow"/>
        </w:rPr>
        <w:t xml:space="preserve"> professionals, perpetuating the</w:t>
      </w:r>
      <w:r w:rsidR="008F73A1" w:rsidRPr="008F73A1">
        <w:rPr>
          <w:rStyle w:val="apple-converted-space"/>
          <w:rFonts w:eastAsiaTheme="majorEastAsia"/>
          <w:color w:val="000000"/>
          <w:highlight w:val="yellow"/>
        </w:rPr>
        <w:t> </w:t>
      </w:r>
      <w:r w:rsidR="008F73A1" w:rsidRPr="008F73A1">
        <w:rPr>
          <w:rStyle w:val="lev"/>
          <w:rFonts w:eastAsiaTheme="majorEastAsia"/>
          <w:b w:val="0"/>
          <w:bCs w:val="0"/>
          <w:color w:val="000000"/>
          <w:highlight w:val="yellow"/>
        </w:rPr>
        <w:t>gender and diversity gap in senior leadership positions</w:t>
      </w:r>
      <w:r w:rsidR="008F73A1" w:rsidRPr="008F73A1">
        <w:rPr>
          <w:rStyle w:val="lev"/>
          <w:rFonts w:eastAsiaTheme="majorEastAsia"/>
          <w:b w:val="0"/>
          <w:bCs w:val="0"/>
          <w:color w:val="000000"/>
          <w:highlight w:val="yellow"/>
        </w:rPr>
        <w:fldChar w:fldCharType="begin"/>
      </w:r>
      <w:r w:rsidR="008F73A1" w:rsidRPr="008F73A1">
        <w:rPr>
          <w:rStyle w:val="lev"/>
          <w:rFonts w:eastAsiaTheme="majorEastAsia"/>
          <w:b w:val="0"/>
          <w:bCs w:val="0"/>
          <w:color w:val="000000"/>
          <w:highlight w:val="yellow"/>
        </w:rPr>
        <w:instrText xml:space="preserve"> ADDIN ZOTERO_ITEM CSL_CITATION {"citationID":"g74pBv2o","properties":{"formattedCitation":"\\super 16\\nosupersub{}","plainCitation":"16","noteIndex":0},"citationItems":[{"id":229,"uris":["http://zotero.org/users/11840792/items/MEUTINDX"],"itemData":{"id":229,"type":"article-journal","container-title":"British Journal of Anaesthesia","DOI":"10.1016/j.bja.2019.12.022","ISSN":"0007-0912, 1471-6771","issue":"3","journalAbbreviation":"British Journal of Anaesthesia","language":"English","note":"publisher: Elsevier\nPMID: 32005515","page":"e160-e170","source":"www.bjanaesthesia.org","title":"Perceptions of gender equity in departmental leadership, research opportunities, and clinical work attitudes: an international survey of 11 781 anaesthesiologists","title-short":"Perceptions of gender equity in departmental leadership, research opportunities, and clinical work attitudes","volume":"124","author":[{"family":"Zdravkovic","given":"Marko"},{"family":"Osinova","given":"Denisa"},{"family":"Brull","given":"Sorin J."},{"family":"Prielipp","given":"Richard C."},{"family":"Simões","given":"Claudia M."},{"family":"Berger-Estilita","given":"Joana"},{"family":"Matas","given":"Marijana"},{"family":"Santos","given":"Sofia"},{"family":"Stroo","given":"Kaie"},{"family":"Bouzia","given":"Aikaterini"},{"family":"Samara","given":"Gely"},{"family":"Nagy","given":"Balint"},{"family":"Sorbello","given":"Massimiliano"},{"family":"Jagodzinska-Peškova","given":"Jekaterina"},{"family":"Demjanski","given":"Vasko"},{"family":"Agius","given":"Velitchka Schembri"},{"family":"Castro","given":"Maria de Lurdes"},{"family":"Lindholm","given":"Christofer"},{"family":"Assov","given":"Slavi"},{"family":"Tomascikova","given":"Michaela"},{"family":"Saracoglu","given":"Ayten"},{"family":"Azzam","given":"Hatem"},{"family":"Hansel","given":"Jan"},{"family":"Noronha","given":"Beatriz"},{"family":"Myatra","given":"Sheila"},{"family":"Hofmeyr","given":"Ross"},{"family":"Bernasconi","given":"Alejandro"},{"family":"Dibue","given":"Wilfrid Mbombo"},{"family":"Saituma","given":"Vissolela"},{"family":"Pupo","given":"Alaide Mas"},{"family":"Mertens","given":"Pieter"},{"family":"Konarska","given":"Milena"},{"family":"Vasil'eva","given":"Nathalie"},{"family":"Tahan","given":"Mohamed R. El"},{"family":"Stüber","given":"Frank"},{"family":"Varosyan","given":"Armen"},{"family":"Chandra","given":"Susilo"},{"family":"Mikaszewska-Sokolewicz","given":"Malgorzata"},{"family":"Dilmen","given":"Ã-zlem Korkmaz"},{"family":"Meco","given":"Basak Ceyda"},{"family":"Campos","given":"Marcello"},{"family":"Kotfis","given":"Katarzyna"},{"family":"Beley","given":"Nazer"},{"family":"Loskutov","given":"Oleh"}],"issued":{"date-parts":[["2020",3,1]]}}}],"schema":"https://github.com/citation-style-language/schema/raw/master/csl-citation.json"} </w:instrText>
      </w:r>
      <w:r w:rsidR="008F73A1" w:rsidRPr="008F73A1">
        <w:rPr>
          <w:rStyle w:val="lev"/>
          <w:rFonts w:eastAsiaTheme="majorEastAsia"/>
          <w:b w:val="0"/>
          <w:bCs w:val="0"/>
          <w:color w:val="000000"/>
          <w:highlight w:val="yellow"/>
        </w:rPr>
        <w:fldChar w:fldCharType="separate"/>
      </w:r>
      <w:r w:rsidR="008F73A1" w:rsidRPr="008F73A1">
        <w:rPr>
          <w:color w:val="000000"/>
          <w:highlight w:val="yellow"/>
          <w:vertAlign w:val="superscript"/>
          <w:lang w:val="en-US"/>
        </w:rPr>
        <w:t>16</w:t>
      </w:r>
      <w:r w:rsidR="008F73A1" w:rsidRPr="008F73A1">
        <w:rPr>
          <w:rStyle w:val="lev"/>
          <w:rFonts w:eastAsiaTheme="majorEastAsia"/>
          <w:b w:val="0"/>
          <w:bCs w:val="0"/>
          <w:color w:val="000000"/>
          <w:highlight w:val="yellow"/>
        </w:rPr>
        <w:fldChar w:fldCharType="end"/>
      </w:r>
      <w:r w:rsidR="008F73A1" w:rsidRPr="008F73A1">
        <w:rPr>
          <w:color w:val="000000"/>
          <w:highlight w:val="yellow"/>
        </w:rPr>
        <w:t>. Ultimately, many women in anesthesiology are left with little choice but to</w:t>
      </w:r>
      <w:r w:rsidR="008F73A1" w:rsidRPr="008F73A1">
        <w:rPr>
          <w:rStyle w:val="apple-converted-space"/>
          <w:rFonts w:eastAsiaTheme="majorEastAsia"/>
          <w:color w:val="000000"/>
          <w:highlight w:val="yellow"/>
        </w:rPr>
        <w:t> </w:t>
      </w:r>
      <w:r w:rsidR="008F73A1" w:rsidRPr="008F73A1">
        <w:rPr>
          <w:rStyle w:val="lev"/>
          <w:rFonts w:eastAsiaTheme="majorEastAsia"/>
          <w:b w:val="0"/>
          <w:bCs w:val="0"/>
          <w:color w:val="000000"/>
          <w:highlight w:val="yellow"/>
        </w:rPr>
        <w:t>scale back their ambitions</w:t>
      </w:r>
      <w:r w:rsidR="008F73A1" w:rsidRPr="008F73A1">
        <w:rPr>
          <w:rStyle w:val="apple-converted-space"/>
          <w:rFonts w:eastAsiaTheme="majorEastAsia"/>
          <w:color w:val="000000"/>
          <w:highlight w:val="yellow"/>
        </w:rPr>
        <w:t> </w:t>
      </w:r>
      <w:r w:rsidR="008F73A1" w:rsidRPr="008F73A1">
        <w:rPr>
          <w:color w:val="000000"/>
          <w:highlight w:val="yellow"/>
        </w:rPr>
        <w:t>to manage the competing demands of their professional and personal lives.</w:t>
      </w:r>
      <w:r w:rsidR="008F73A1" w:rsidRPr="008F73A1">
        <w:rPr>
          <w:color w:val="000000" w:themeColor="text1"/>
          <w:highlight w:val="yellow"/>
          <w:vertAlign w:val="superscript"/>
        </w:rPr>
        <w:t xml:space="preserve"> </w:t>
      </w:r>
      <w:r w:rsidR="008F73A1" w:rsidRPr="008F73A1">
        <w:rPr>
          <w:color w:val="000000" w:themeColor="text1"/>
          <w:highlight w:val="yellow"/>
          <w:vertAlign w:val="superscript"/>
        </w:rPr>
        <w:fldChar w:fldCharType="begin"/>
      </w:r>
      <w:r w:rsidR="00AD6792">
        <w:rPr>
          <w:color w:val="000000" w:themeColor="text1"/>
          <w:highlight w:val="yellow"/>
          <w:vertAlign w:val="superscript"/>
        </w:rPr>
        <w:instrText xml:space="preserve"> ADDIN ZOTERO_ITEM CSL_CITATION {"citationID":"dI7zfLWa","properties":{"formattedCitation":"\\super 18,19\\nosupersub{}","plainCitation":"18,19","noteIndex":0},"citationItems":[{"id":3177,"uris":["http://zotero.org/users/11840792/items/ZHL66PN7"],"itemData":{"id":3177,"type":"article-journal","abstract":"Burnout syndrome results from unmanaged chronic workplace stress. It is characterized by emotional exhaustion, lack of a sense of personal accomplishment, and depersonalization. Burnout is associated with the development of poor work-related outcomes, mental health disorders, substance abuse, and cardiovascular disease. Burnout in physicians and other health care providers can negatively affect patient care. The prevalence of burnout in anesthesiology is among the highest of all medical specialties, with rates approaching 40%. Unique risk factors for the development of burnout in anesthesiologists may include environmental social isolation, long work hours, lack of control over one's career, and the presence of certain personality traits that select for a career in anesthesia. System-based interventions targeting workplace contributions to burnout and individual resilience and mindfulness training can be helpful in reducing burnout symptoms. Future research efforts examining both the health care environmental structure and the specific burnout risk factors for anesthesiologists will help produce targeted treatment strategies for members of the anesthesiology community.","container-title":"American Journal of Lifestyle Medicine","DOI":"10.1177/1559827620911645","ISSN":"1559-8284","issue":"2","journalAbbreviation":"Am J Lifestyle Med","language":"eng","note":"PMID: 33786030\nPMCID: PMC7958220","page":"118-125","source":"PubMed","title":"Burnout and Wellness: The Anesthesiologist's Perspective","title-short":"Burnout and Wellness","volume":"15","author":[{"family":"Romito","given":"Bryan T."},{"family":"Okoro","given":"Ejike N."},{"family":"Ringqvist","given":"Jenny R. B."},{"family":"Goff","given":"Kristina L."}],"issued":{"date-parts":[["2021"]]}},"label":"page"},{"id":2201,"uris":["http://zotero.org/users/11840792/items/M8DT3U4J"],"itemData":{"id":2201,"type":"article-journal","abstract":"Returning to work after maternity leave poses significant challenges, with potential long-term implications including decreased engagement or attrition of clinicians. Many quantitative studies have identified challenges and supports for women during pregnancy, maternity leave and re-entry to clinical practice. This qualitative study explored the experiences of anaesthetists returning to clinical work after maternity leave, to identify influential factors with the aim of providing a framework to assist planning re-entry. We conducted semi-structured interviews with 15 anaesthetists. Attendees of a re-entry programme were invited to participate, with purposive sampling and snowball recruitment to provide diversity of location and training stage, until data saturation was reached at 13 interviews. Five themes were identified: leave duration; planning re-entry; workplace culture; career impact and emotional impact. Leave duration was influenced by concerns about deskilling, but shorter periods of leave had logistical challenges, including fatigue. Most participants started planning to return to work with few or no formal processes in the workplace. Workplace culture, including support for breastfeeding, was identified as valuable, but variable. Participants also experienced negative attitudes on re-entry, including difficulty accessing permanent work, with potential career impacts. Many participants identified changes to professional and personal identity influencing the experience with emotional sequelae. This research describes factors which may be considered to assist clinicians returning to work after maternity leave and identifies challenges, including negative attitudes, which may pose significant barriers to women practising in anaesthesia and may contribute to lack of female leadership in some workplaces.","container-title":"Anaesthesia","DOI":"10.1111/anae.16231","ISSN":"1365-2044","issue":"7","language":"en","license":"© 2024 The Authors. Anaesthesia published by John Wiley &amp; Sons Ltd on behalf of Association of Anaesthetists.","note":"_eprint: https://onlinelibrary.wiley.com/doi/pdf/10.1111/anae.16231","page":"706-714","source":"Wiley Online Library","title":"Successful return to work in anaesthesia after maternity leave: a qualitative study","title-short":"Successful return to work in anaesthesia after maternity leave","volume":"79","author":[{"family":"Allen","given":"K. J."},{"family":"Chiavaroli","given":"N."},{"family":"Reid","given":"K. J."}],"issued":{"date-parts":[["2024"]]}},"label":"page"}],"schema":"https://github.com/citation-style-language/schema/raw/master/csl-citation.json"} </w:instrText>
      </w:r>
      <w:r w:rsidR="008F73A1" w:rsidRPr="008F73A1">
        <w:rPr>
          <w:color w:val="000000" w:themeColor="text1"/>
          <w:highlight w:val="yellow"/>
          <w:vertAlign w:val="superscript"/>
        </w:rPr>
        <w:fldChar w:fldCharType="separate"/>
      </w:r>
      <w:r w:rsidR="00AD6792" w:rsidRPr="00AD6792">
        <w:rPr>
          <w:color w:val="000000"/>
          <w:vertAlign w:val="superscript"/>
          <w:lang w:val="en-US"/>
        </w:rPr>
        <w:t>18,19</w:t>
      </w:r>
      <w:r w:rsidR="008F73A1" w:rsidRPr="008F73A1">
        <w:rPr>
          <w:color w:val="000000" w:themeColor="text1"/>
          <w:highlight w:val="yellow"/>
          <w:vertAlign w:val="superscript"/>
        </w:rPr>
        <w:fldChar w:fldCharType="end"/>
      </w:r>
      <w:r w:rsidR="008F73A1" w:rsidRPr="008F73A1">
        <w:rPr>
          <w:color w:val="000000" w:themeColor="text1"/>
          <w:highlight w:val="yellow"/>
          <w:vertAlign w:val="superscript"/>
        </w:rPr>
        <w:t xml:space="preserve"> </w:t>
      </w:r>
      <w:r w:rsidR="004049EC" w:rsidRPr="008F73A1">
        <w:rPr>
          <w:color w:val="000000"/>
          <w:highlight w:val="yellow"/>
        </w:rPr>
        <w:t>This lac</w:t>
      </w:r>
      <w:r w:rsidR="004049EC" w:rsidRPr="002A3996">
        <w:rPr>
          <w:color w:val="000000"/>
          <w:highlight w:val="yellow"/>
        </w:rPr>
        <w:t>k of support hampers efforts to achieve meaningful diversity and inclusion, which are crucial for enhancing the quality of patient care. Addressing these shortcomings is essential for cultivating a more equitable and effective anesthesiology workforce.</w:t>
      </w:r>
      <w:r w:rsidR="004049EC" w:rsidRPr="002A3996">
        <w:rPr>
          <w:color w:val="000000" w:themeColor="text1"/>
          <w:highlight w:val="yellow"/>
        </w:rPr>
        <w:t xml:space="preserve"> </w:t>
      </w:r>
      <w:r w:rsidR="00941703" w:rsidRPr="002A3996">
        <w:rPr>
          <w:color w:val="000000"/>
          <w:highlight w:val="yellow"/>
        </w:rPr>
        <w:t xml:space="preserve">These limitations can </w:t>
      </w:r>
      <w:r w:rsidR="004049EC" w:rsidRPr="002A3996">
        <w:rPr>
          <w:color w:val="000000"/>
          <w:highlight w:val="yellow"/>
        </w:rPr>
        <w:t xml:space="preserve">also </w:t>
      </w:r>
      <w:r w:rsidR="00941703" w:rsidRPr="002A3996">
        <w:rPr>
          <w:color w:val="000000"/>
          <w:highlight w:val="yellow"/>
        </w:rPr>
        <w:t xml:space="preserve">manifest in various ways, including inadequate networking opportunities, and professional </w:t>
      </w:r>
      <w:r w:rsidR="00941703" w:rsidRPr="00684715">
        <w:rPr>
          <w:color w:val="000000"/>
          <w:highlight w:val="yellow"/>
        </w:rPr>
        <w:t>development resources</w:t>
      </w:r>
      <w:r w:rsidR="00941703" w:rsidRPr="004049EC">
        <w:rPr>
          <w:color w:val="000000"/>
        </w:rPr>
        <w:t xml:space="preserve">. </w:t>
      </w:r>
      <w:r w:rsidR="003A404C" w:rsidRPr="004049EC">
        <w:rPr>
          <w:color w:val="000000"/>
        </w:rPr>
        <w:t>A</w:t>
      </w:r>
      <w:r w:rsidR="00A72C2D" w:rsidRPr="004049EC">
        <w:rPr>
          <w:color w:val="000000"/>
        </w:rPr>
        <w:t>d</w:t>
      </w:r>
      <w:r w:rsidR="009E1EBE" w:rsidRPr="004049EC">
        <w:rPr>
          <w:color w:val="000000"/>
        </w:rPr>
        <w:t>d</w:t>
      </w:r>
      <w:r w:rsidR="00A72C2D" w:rsidRPr="004049EC">
        <w:rPr>
          <w:color w:val="000000"/>
        </w:rPr>
        <w:t xml:space="preserve">ressing these structural barriers requires </w:t>
      </w:r>
      <w:r w:rsidR="005D4390" w:rsidRPr="005D4390">
        <w:rPr>
          <w:color w:val="000000"/>
          <w:highlight w:val="yellow"/>
        </w:rPr>
        <w:t>flexible policies, creating inclusive pathways</w:t>
      </w:r>
      <w:r w:rsidR="005D4390">
        <w:rPr>
          <w:color w:val="000000"/>
        </w:rPr>
        <w:t xml:space="preserve"> and </w:t>
      </w:r>
      <w:r w:rsidR="00A72C2D" w:rsidRPr="004049EC">
        <w:rPr>
          <w:color w:val="000000"/>
        </w:rPr>
        <w:t xml:space="preserve">a concerted effort to engage male allies within anesthesiology, who can play a pivotal role in fostering a more equitable </w:t>
      </w:r>
      <w:r w:rsidR="00A72C2D" w:rsidRPr="00CF4FEB">
        <w:rPr>
          <w:color w:val="000000"/>
          <w:highlight w:val="yellow"/>
        </w:rPr>
        <w:t>field</w:t>
      </w:r>
      <w:r w:rsidR="00CF4FEB" w:rsidRPr="00CF4FEB">
        <w:rPr>
          <w:color w:val="000000"/>
          <w:highlight w:val="yellow"/>
        </w:rPr>
        <w:t xml:space="preserve"> and developing inclusive policies and practices within our institutions</w:t>
      </w:r>
      <w:r w:rsidR="00CF4FEB">
        <w:rPr>
          <w:color w:val="000000"/>
        </w:rPr>
        <w:t>.</w:t>
      </w:r>
    </w:p>
    <w:p w14:paraId="4306918E" w14:textId="77777777" w:rsidR="005D4390" w:rsidRPr="00A16C4D" w:rsidRDefault="005D4390" w:rsidP="005D4390">
      <w:pPr>
        <w:pStyle w:val="NormalWeb"/>
        <w:numPr>
          <w:ilvl w:val="0"/>
          <w:numId w:val="27"/>
        </w:numPr>
        <w:spacing w:before="0" w:beforeAutospacing="0" w:after="240" w:afterAutospacing="0" w:line="360" w:lineRule="auto"/>
        <w:rPr>
          <w:b/>
          <w:bCs/>
          <w:i/>
          <w:iCs/>
          <w:color w:val="000000"/>
        </w:rPr>
      </w:pPr>
      <w:r w:rsidRPr="00A16C4D">
        <w:rPr>
          <w:rStyle w:val="lev"/>
          <w:rFonts w:eastAsiaTheme="majorEastAsia"/>
          <w:color w:val="000000" w:themeColor="text1"/>
        </w:rPr>
        <w:t xml:space="preserve">Solution: </w:t>
      </w:r>
      <w:r w:rsidRPr="00A16C4D">
        <w:rPr>
          <w:b/>
          <w:bCs/>
          <w:i/>
          <w:iCs/>
          <w:color w:val="000000"/>
        </w:rPr>
        <w:t xml:space="preserve">Integrating Flexible Policies </w:t>
      </w:r>
      <w:r>
        <w:rPr>
          <w:b/>
          <w:bCs/>
          <w:i/>
          <w:iCs/>
          <w:color w:val="000000"/>
        </w:rPr>
        <w:t>from day one</w:t>
      </w:r>
    </w:p>
    <w:p w14:paraId="6E0ACBBA" w14:textId="77777777" w:rsidR="005D4390" w:rsidRPr="00A16C4D" w:rsidRDefault="005D4390" w:rsidP="005D4390">
      <w:pPr>
        <w:pStyle w:val="NormalWeb"/>
        <w:spacing w:before="0" w:beforeAutospacing="0" w:after="240" w:afterAutospacing="0" w:line="360" w:lineRule="auto"/>
        <w:ind w:left="720"/>
        <w:jc w:val="both"/>
        <w:rPr>
          <w:rFonts w:eastAsiaTheme="majorEastAsia"/>
          <w:b/>
          <w:bCs/>
          <w:color w:val="000000" w:themeColor="text1"/>
        </w:rPr>
      </w:pPr>
      <w:r w:rsidRPr="00A16C4D">
        <w:rPr>
          <w:color w:val="000000"/>
        </w:rPr>
        <w:t>Work-life balance is a significant factor influencing career progression, particularly for women.</w:t>
      </w:r>
    </w:p>
    <w:p w14:paraId="2F3681ED" w14:textId="77777777" w:rsidR="005D4390" w:rsidRPr="003B3E7B" w:rsidRDefault="005D4390" w:rsidP="005D4390">
      <w:pPr>
        <w:pStyle w:val="NormalWeb"/>
        <w:numPr>
          <w:ilvl w:val="0"/>
          <w:numId w:val="28"/>
        </w:numPr>
        <w:spacing w:before="0" w:beforeAutospacing="0" w:after="240" w:afterAutospacing="0" w:line="360" w:lineRule="auto"/>
        <w:jc w:val="both"/>
      </w:pPr>
      <w:r w:rsidRPr="00AD6792">
        <w:rPr>
          <w:b/>
          <w:bCs/>
        </w:rPr>
        <w:t>Implement Flexible Scheduling:</w:t>
      </w:r>
      <w:r w:rsidRPr="003B3E7B">
        <w:t xml:space="preserve"> Design training programs with adaptable schedules to accommodate personal and family responsibilities.</w:t>
      </w:r>
    </w:p>
    <w:p w14:paraId="59233564" w14:textId="77777777" w:rsidR="005D4390" w:rsidRPr="003B3E7B" w:rsidRDefault="005D4390" w:rsidP="005D4390">
      <w:pPr>
        <w:pStyle w:val="NormalWeb"/>
        <w:numPr>
          <w:ilvl w:val="0"/>
          <w:numId w:val="28"/>
        </w:numPr>
        <w:spacing w:before="0" w:beforeAutospacing="0" w:after="240" w:afterAutospacing="0" w:line="360" w:lineRule="auto"/>
        <w:jc w:val="both"/>
        <w:rPr>
          <w:color w:val="000000"/>
        </w:rPr>
      </w:pPr>
      <w:r w:rsidRPr="00AD6792">
        <w:rPr>
          <w:b/>
          <w:bCs/>
          <w:color w:val="000000"/>
        </w:rPr>
        <w:t>Support Shared Roles:</w:t>
      </w:r>
      <w:r w:rsidRPr="003B3E7B">
        <w:rPr>
          <w:color w:val="000000"/>
        </w:rPr>
        <w:t xml:space="preserve"> Encourage collaborative approaches to projects and clinical duties, reducing individual burdens.</w:t>
      </w:r>
    </w:p>
    <w:p w14:paraId="36C4246E" w14:textId="77777777" w:rsidR="005D4390" w:rsidRPr="003B3E7B" w:rsidRDefault="005D4390" w:rsidP="005D4390">
      <w:pPr>
        <w:pStyle w:val="NormalWeb"/>
        <w:numPr>
          <w:ilvl w:val="0"/>
          <w:numId w:val="28"/>
        </w:numPr>
        <w:spacing w:before="0" w:beforeAutospacing="0" w:after="240" w:afterAutospacing="0" w:line="360" w:lineRule="auto"/>
        <w:jc w:val="both"/>
        <w:rPr>
          <w:color w:val="000000"/>
        </w:rPr>
      </w:pPr>
      <w:r w:rsidRPr="00AD6792">
        <w:rPr>
          <w:b/>
          <w:bCs/>
          <w:color w:val="000000"/>
        </w:rPr>
        <w:t>Provide Family-Friendly Resources:</w:t>
      </w:r>
      <w:r w:rsidRPr="003B3E7B">
        <w:rPr>
          <w:color w:val="000000"/>
        </w:rPr>
        <w:t xml:space="preserve"> Offer amenities like onsite childcare and parental leave policies to support those with caregiving responsibilities.</w:t>
      </w:r>
    </w:p>
    <w:p w14:paraId="1DB66768" w14:textId="77777777" w:rsidR="005D4390" w:rsidRPr="005D4390" w:rsidRDefault="005D4390" w:rsidP="005D4390">
      <w:pPr>
        <w:pStyle w:val="NormalWeb"/>
        <w:numPr>
          <w:ilvl w:val="0"/>
          <w:numId w:val="28"/>
        </w:numPr>
        <w:spacing w:line="360" w:lineRule="auto"/>
        <w:rPr>
          <w:color w:val="000000"/>
          <w:highlight w:val="yellow"/>
        </w:rPr>
      </w:pPr>
      <w:r w:rsidRPr="00AD6792">
        <w:rPr>
          <w:rStyle w:val="lev"/>
          <w:rFonts w:eastAsiaTheme="majorEastAsia"/>
          <w:bCs w:val="0"/>
          <w:color w:val="000000"/>
          <w:highlight w:val="yellow"/>
        </w:rPr>
        <w:t>Shift Swapping</w:t>
      </w:r>
      <w:r w:rsidRPr="00AD6792">
        <w:rPr>
          <w:color w:val="000000"/>
          <w:highlight w:val="yellow"/>
        </w:rPr>
        <w:t>:</w:t>
      </w:r>
      <w:r w:rsidRPr="005D4390">
        <w:rPr>
          <w:color w:val="000000"/>
          <w:highlight w:val="yellow"/>
        </w:rPr>
        <w:t xml:space="preserve"> Allowing anesthesiologists to swap shifts with colleagues can help manage personal commitments and reduce the burden of rigid schedules.</w:t>
      </w:r>
    </w:p>
    <w:p w14:paraId="79A9B348" w14:textId="77777777" w:rsidR="005D4390" w:rsidRPr="005D4390" w:rsidRDefault="005D4390" w:rsidP="005D4390">
      <w:pPr>
        <w:pStyle w:val="NormalWeb"/>
        <w:numPr>
          <w:ilvl w:val="0"/>
          <w:numId w:val="28"/>
        </w:numPr>
        <w:spacing w:line="360" w:lineRule="auto"/>
        <w:rPr>
          <w:color w:val="000000"/>
          <w:highlight w:val="yellow"/>
        </w:rPr>
      </w:pPr>
      <w:r w:rsidRPr="00AD6792">
        <w:rPr>
          <w:rStyle w:val="lev"/>
          <w:rFonts w:eastAsiaTheme="majorEastAsia"/>
          <w:color w:val="000000"/>
          <w:highlight w:val="yellow"/>
        </w:rPr>
        <w:t>Part-Time or Reduced Hours even for leadership positions</w:t>
      </w:r>
      <w:r w:rsidRPr="00AD6792">
        <w:rPr>
          <w:color w:val="000000"/>
          <w:highlight w:val="yellow"/>
        </w:rPr>
        <w:t>:</w:t>
      </w:r>
      <w:r w:rsidRPr="005D4390">
        <w:rPr>
          <w:color w:val="000000"/>
          <w:highlight w:val="yellow"/>
        </w:rPr>
        <w:t xml:space="preserve"> Offering part-time options or reduced hours for those needing them can help employees balance work and caregiving responsibilities.</w:t>
      </w:r>
    </w:p>
    <w:p w14:paraId="7E4FBB53" w14:textId="77777777" w:rsidR="005D4390" w:rsidRPr="005D4390" w:rsidRDefault="005D4390" w:rsidP="005D4390">
      <w:pPr>
        <w:pStyle w:val="NormalWeb"/>
        <w:numPr>
          <w:ilvl w:val="0"/>
          <w:numId w:val="28"/>
        </w:numPr>
        <w:spacing w:before="0" w:beforeAutospacing="0" w:after="240" w:afterAutospacing="0" w:line="360" w:lineRule="auto"/>
        <w:jc w:val="both"/>
        <w:rPr>
          <w:rFonts w:eastAsiaTheme="majorEastAsia"/>
          <w:b/>
          <w:bCs/>
          <w:color w:val="000000" w:themeColor="text1"/>
          <w:highlight w:val="yellow"/>
          <w:bdr w:val="none" w:sz="0" w:space="0" w:color="auto" w:frame="1"/>
        </w:rPr>
      </w:pPr>
      <w:r w:rsidRPr="00AD6792">
        <w:rPr>
          <w:rStyle w:val="lev"/>
          <w:rFonts w:eastAsiaTheme="majorEastAsia"/>
          <w:color w:val="000000"/>
          <w:highlight w:val="yellow"/>
        </w:rPr>
        <w:lastRenderedPageBreak/>
        <w:t>Rotating Schedules</w:t>
      </w:r>
      <w:r w:rsidRPr="00AD6792">
        <w:rPr>
          <w:color w:val="000000"/>
          <w:highlight w:val="yellow"/>
        </w:rPr>
        <w:t>:</w:t>
      </w:r>
      <w:r w:rsidRPr="005D4390">
        <w:rPr>
          <w:color w:val="000000"/>
          <w:highlight w:val="yellow"/>
        </w:rPr>
        <w:t xml:space="preserve"> Implementing rotating shifts that allow employees to take turns with less desirable hours, giving them more control over when they work.</w:t>
      </w:r>
    </w:p>
    <w:p w14:paraId="32FC25E6" w14:textId="77777777" w:rsidR="005D4390" w:rsidRPr="004049EC" w:rsidRDefault="005D4390" w:rsidP="008F73A1">
      <w:pPr>
        <w:pStyle w:val="NormalWeb"/>
        <w:spacing w:line="360" w:lineRule="auto"/>
        <w:rPr>
          <w:color w:val="000000" w:themeColor="text1"/>
        </w:rPr>
      </w:pPr>
    </w:p>
    <w:p w14:paraId="1AD18407" w14:textId="77777777" w:rsidR="003B3E7B" w:rsidRPr="00AD6792" w:rsidRDefault="003B3E7B" w:rsidP="003B3E7B">
      <w:pPr>
        <w:pStyle w:val="NormalWeb"/>
        <w:numPr>
          <w:ilvl w:val="0"/>
          <w:numId w:val="22"/>
        </w:numPr>
        <w:spacing w:line="360" w:lineRule="auto"/>
        <w:jc w:val="both"/>
        <w:rPr>
          <w:rFonts w:eastAsiaTheme="majorEastAsia"/>
          <w:b/>
          <w:bCs/>
          <w:color w:val="000000"/>
          <w:highlight w:val="yellow"/>
        </w:rPr>
      </w:pPr>
      <w:r w:rsidRPr="00AD6792">
        <w:rPr>
          <w:b/>
          <w:bCs/>
          <w:color w:val="000000" w:themeColor="text1"/>
          <w:highlight w:val="yellow"/>
        </w:rPr>
        <w:t>Solution: Creating inclusive “academic pathways”</w:t>
      </w:r>
      <w:r w:rsidRPr="00AD6792">
        <w:rPr>
          <w:color w:val="000000" w:themeColor="text1"/>
          <w:highlight w:val="yellow"/>
        </w:rPr>
        <w:t xml:space="preserve"> </w:t>
      </w:r>
    </w:p>
    <w:p w14:paraId="72C2BB82" w14:textId="77777777" w:rsidR="003B3E7B" w:rsidRPr="005D4390" w:rsidRDefault="003B3E7B" w:rsidP="003B3E7B">
      <w:pPr>
        <w:pStyle w:val="NormalWeb"/>
        <w:spacing w:line="360" w:lineRule="auto"/>
        <w:ind w:left="1069"/>
        <w:rPr>
          <w:color w:val="000000"/>
          <w:highlight w:val="yellow"/>
        </w:rPr>
      </w:pPr>
      <w:r w:rsidRPr="005D4390">
        <w:rPr>
          <w:color w:val="000000"/>
          <w:highlight w:val="yellow"/>
        </w:rPr>
        <w:t>Inclusive academic pathways are vital to fostering diversity and equity in anesthesiology. These pathways must prioritize flexibility, support for diverse career trajectories, and early interventions to address barriers and biases.</w:t>
      </w:r>
      <w:r w:rsidRPr="005D4390">
        <w:rPr>
          <w:color w:val="000000"/>
          <w:highlight w:val="yellow"/>
        </w:rPr>
        <w:fldChar w:fldCharType="begin"/>
      </w:r>
      <w:r w:rsidRPr="005D4390">
        <w:rPr>
          <w:color w:val="000000"/>
          <w:highlight w:val="yellow"/>
        </w:rPr>
        <w:instrText xml:space="preserve"> ADDIN ZOTERO_ITEM CSL_CITATION {"citationID":"L1YsghkU","properties":{"formattedCitation":"\\super 14\\nosupersub{}","plainCitation":"14","noteIndex":0},"citationItems":[{"id":3157,"uris":["http://zotero.org/users/11840792/items/2TLGE597"],"itemData":{"id":3157,"type":"article-journal","container-title":"Science","DOI":"10.1126/science.adg5406","issue":"6643","note":"publisher: American Association for the Advancement of Science","page":"344-347","source":"science.org (Atypon)","title":"From pipelines to pathways in the study of academic progress","volume":"380","author":[{"family":"Kizilcec","given":"René F."},{"family":"Baker","given":"Rachel B."},{"family":"Bruch","given":"Elizabeth"},{"family":"Cortes","given":"Kalena E."},{"family":"Hamilton","given":"Laura T."},{"family":"Lang","given":"David Nathan"},{"family":"Pardos","given":"Zachary A."},{"family":"Thompson","given":"Marissa E."},{"family":"Stevens","given":"Mitchell L."}],"issued":{"date-parts":[["2023",4,28]]}}}],"schema":"https://github.com/citation-style-language/schema/raw/master/csl-citation.json"} </w:instrText>
      </w:r>
      <w:r w:rsidRPr="005D4390">
        <w:rPr>
          <w:color w:val="000000"/>
          <w:highlight w:val="yellow"/>
        </w:rPr>
        <w:fldChar w:fldCharType="separate"/>
      </w:r>
      <w:r w:rsidRPr="005D4390">
        <w:rPr>
          <w:color w:val="000000"/>
          <w:highlight w:val="yellow"/>
          <w:vertAlign w:val="superscript"/>
          <w:lang w:val="fr-FR"/>
        </w:rPr>
        <w:t>14</w:t>
      </w:r>
      <w:r w:rsidRPr="005D4390">
        <w:rPr>
          <w:color w:val="000000"/>
          <w:highlight w:val="yellow"/>
        </w:rPr>
        <w:fldChar w:fldCharType="end"/>
      </w:r>
    </w:p>
    <w:p w14:paraId="33A0688F" w14:textId="7F395FEB" w:rsidR="003B3E7B" w:rsidRPr="005D4390" w:rsidRDefault="003B3E7B" w:rsidP="003B3E7B">
      <w:pPr>
        <w:pStyle w:val="NormalWeb"/>
        <w:numPr>
          <w:ilvl w:val="1"/>
          <w:numId w:val="22"/>
        </w:numPr>
        <w:spacing w:line="360" w:lineRule="auto"/>
        <w:rPr>
          <w:color w:val="000000"/>
          <w:highlight w:val="yellow"/>
        </w:rPr>
      </w:pPr>
      <w:r w:rsidRPr="00AD6792">
        <w:rPr>
          <w:b/>
          <w:bCs/>
          <w:color w:val="000000"/>
          <w:highlight w:val="yellow"/>
        </w:rPr>
        <w:t>Effective</w:t>
      </w:r>
      <w:r w:rsidR="005D4390" w:rsidRPr="00AD6792">
        <w:rPr>
          <w:b/>
          <w:bCs/>
          <w:color w:val="000000"/>
          <w:highlight w:val="yellow"/>
        </w:rPr>
        <w:t xml:space="preserve"> inclusive</w:t>
      </w:r>
      <w:r w:rsidRPr="00AD6792">
        <w:rPr>
          <w:b/>
          <w:bCs/>
          <w:color w:val="000000"/>
          <w:highlight w:val="yellow"/>
        </w:rPr>
        <w:t xml:space="preserve"> “academic pathways”</w:t>
      </w:r>
      <w:r w:rsidR="00AD6792">
        <w:rPr>
          <w:color w:val="000000"/>
          <w:highlight w:val="yellow"/>
        </w:rPr>
        <w:t xml:space="preserve"> </w:t>
      </w:r>
      <w:r w:rsidRPr="005D4390">
        <w:rPr>
          <w:color w:val="000000"/>
          <w:highlight w:val="yellow"/>
        </w:rPr>
        <w:t xml:space="preserve">interventions must begin early—well before professionals reach advanced career stages. </w:t>
      </w:r>
      <w:r w:rsidRPr="005D4390">
        <w:rPr>
          <w:color w:val="000000"/>
          <w:highlight w:val="yellow"/>
          <w:shd w:val="clear" w:color="auto" w:fill="FFFFFF"/>
        </w:rPr>
        <w:t>By actively challenging stereotypes, altering perceptions, and creating an inclusive environment from the beginning of the training path in anesthesiology academia could reduce attrition.</w:t>
      </w:r>
      <w:r w:rsidRPr="005D4390">
        <w:rPr>
          <w:color w:val="000000"/>
          <w:highlight w:val="yellow"/>
          <w:shd w:val="clear" w:color="auto" w:fill="FFFFFF"/>
          <w:vertAlign w:val="superscript"/>
        </w:rPr>
        <w:t>11</w:t>
      </w:r>
      <w:r w:rsidRPr="005D4390">
        <w:rPr>
          <w:color w:val="000000"/>
          <w:highlight w:val="yellow"/>
          <w:shd w:val="clear" w:color="auto" w:fill="FFFFFF"/>
        </w:rPr>
        <w:t xml:space="preserve"> </w:t>
      </w:r>
      <w:r w:rsidRPr="005D4390">
        <w:rPr>
          <w:color w:val="000000"/>
          <w:highlight w:val="yellow"/>
        </w:rPr>
        <w:t>The challenges of creating inclusive academic pathways in anesthesiology are complex. Still, they are surmountable with intentional, early interventions such as education, the introduction of diverse role models and networking opportunities for all.</w:t>
      </w:r>
    </w:p>
    <w:p w14:paraId="4E303071" w14:textId="77777777" w:rsidR="003B3E7B" w:rsidRDefault="003B3E7B" w:rsidP="003B3E7B">
      <w:pPr>
        <w:pStyle w:val="NormalWeb"/>
        <w:spacing w:line="360" w:lineRule="auto"/>
        <w:ind w:left="1800"/>
        <w:rPr>
          <w:color w:val="000000"/>
        </w:rPr>
      </w:pPr>
    </w:p>
    <w:p w14:paraId="7F727F4A" w14:textId="0AEA7C77" w:rsidR="009E1EBE" w:rsidRPr="00E4025D" w:rsidRDefault="00DD3F2B" w:rsidP="005D4390">
      <w:pPr>
        <w:pStyle w:val="Paragraphedeliste"/>
        <w:numPr>
          <w:ilvl w:val="0"/>
          <w:numId w:val="22"/>
        </w:numPr>
        <w:shd w:val="clear" w:color="auto" w:fill="FFFF00"/>
        <w:spacing w:after="240" w:line="360" w:lineRule="auto"/>
        <w:rPr>
          <w:rFonts w:eastAsiaTheme="majorEastAsia"/>
          <w:b/>
          <w:bCs/>
          <w:color w:val="000000" w:themeColor="text1"/>
          <w:bdr w:val="none" w:sz="0" w:space="0" w:color="auto" w:frame="1"/>
        </w:rPr>
      </w:pPr>
      <w:r w:rsidRPr="004049EC">
        <w:rPr>
          <w:rStyle w:val="lev"/>
          <w:rFonts w:eastAsiaTheme="majorEastAsia"/>
          <w:color w:val="000000" w:themeColor="text1"/>
          <w:bdr w:val="none" w:sz="0" w:space="0" w:color="auto" w:frame="1"/>
        </w:rPr>
        <w:t>Solution</w:t>
      </w:r>
      <w:r w:rsidRPr="00E4025D">
        <w:rPr>
          <w:rStyle w:val="lev"/>
          <w:rFonts w:eastAsiaTheme="majorEastAsia"/>
          <w:color w:val="000000" w:themeColor="text1"/>
          <w:bdr w:val="none" w:sz="0" w:space="0" w:color="auto" w:frame="1"/>
        </w:rPr>
        <w:t xml:space="preserve">: </w:t>
      </w:r>
      <w:r w:rsidRPr="00E4025D">
        <w:rPr>
          <w:b/>
          <w:bCs/>
          <w:i/>
          <w:iCs/>
          <w:color w:val="000000"/>
          <w:lang w:eastAsia="en-GB"/>
        </w:rPr>
        <w:t>Engage Male Allies</w:t>
      </w:r>
    </w:p>
    <w:p w14:paraId="0D17F258" w14:textId="5E32F578" w:rsidR="00145EEC" w:rsidRPr="00E4025D" w:rsidRDefault="009E1EBE" w:rsidP="00EE47A8">
      <w:pPr>
        <w:pStyle w:val="Paragraphedeliste"/>
        <w:spacing w:after="240" w:line="360" w:lineRule="auto"/>
        <w:ind w:left="1080"/>
        <w:jc w:val="both"/>
        <w:rPr>
          <w:color w:val="000000" w:themeColor="text1"/>
        </w:rPr>
      </w:pPr>
      <w:r w:rsidRPr="00E4025D">
        <w:rPr>
          <w:color w:val="000000"/>
        </w:rPr>
        <w:t xml:space="preserve">Addressing these structural barriers requires a concerted effort to engage male allies within anesthesiology, who can play a pivotal role in fostering a more equitable field. </w:t>
      </w:r>
      <w:r w:rsidR="00DD3F2B" w:rsidRPr="005D4390">
        <w:rPr>
          <w:color w:val="000000"/>
          <w:shd w:val="clear" w:color="auto" w:fill="FFFF00"/>
          <w:lang w:eastAsia="en-GB"/>
        </w:rPr>
        <w:t>Male allies</w:t>
      </w:r>
      <w:r w:rsidR="00DD3F2B" w:rsidRPr="00E4025D">
        <w:rPr>
          <w:color w:val="000000"/>
          <w:lang w:eastAsia="en-GB"/>
        </w:rPr>
        <w:t xml:space="preserve"> play a </w:t>
      </w:r>
      <w:r w:rsidRPr="00E4025D">
        <w:rPr>
          <w:color w:val="000000"/>
          <w:lang w:eastAsia="en-GB"/>
        </w:rPr>
        <w:t>cruci</w:t>
      </w:r>
      <w:r w:rsidR="00DD3F2B" w:rsidRPr="00E4025D">
        <w:rPr>
          <w:color w:val="000000"/>
          <w:lang w:eastAsia="en-GB"/>
        </w:rPr>
        <w:t xml:space="preserve">al role in creating a more equitable field. </w:t>
      </w:r>
      <w:r w:rsidRPr="00E4025D">
        <w:rPr>
          <w:color w:val="000000"/>
          <w:lang w:eastAsia="en-GB"/>
        </w:rPr>
        <w:t>Male anesthesiologists can be powerful agents of change b</w:t>
      </w:r>
      <w:r w:rsidR="00DD3F2B" w:rsidRPr="00E4025D">
        <w:rPr>
          <w:color w:val="000000"/>
          <w:lang w:eastAsia="en-GB"/>
        </w:rPr>
        <w:t xml:space="preserve">y actively supporting women and </w:t>
      </w:r>
      <w:proofErr w:type="spellStart"/>
      <w:r w:rsidR="00DD3F2B" w:rsidRPr="00E4025D">
        <w:rPr>
          <w:color w:val="000000"/>
          <w:lang w:eastAsia="en-GB"/>
        </w:rPr>
        <w:t>UR</w:t>
      </w:r>
      <w:r w:rsidR="00C50EA9" w:rsidRPr="00E4025D">
        <w:rPr>
          <w:color w:val="000000"/>
          <w:lang w:eastAsia="en-GB"/>
        </w:rPr>
        <w:t>i</w:t>
      </w:r>
      <w:r w:rsidR="00DD3F2B" w:rsidRPr="00E4025D">
        <w:rPr>
          <w:color w:val="000000"/>
          <w:lang w:eastAsia="en-GB"/>
        </w:rPr>
        <w:t>M</w:t>
      </w:r>
      <w:proofErr w:type="spellEnd"/>
      <w:r w:rsidR="00DD3F2B" w:rsidRPr="00E4025D">
        <w:rPr>
          <w:color w:val="000000"/>
          <w:lang w:eastAsia="en-GB"/>
        </w:rPr>
        <w:t xml:space="preserve"> colleagues, advocating for equitable policies, and calling out bias. </w:t>
      </w:r>
    </w:p>
    <w:p w14:paraId="7EE04A7B" w14:textId="6FBBA78E" w:rsidR="004F2124" w:rsidRPr="00E4025D" w:rsidRDefault="00DD3F2B" w:rsidP="00145EEC">
      <w:pPr>
        <w:pStyle w:val="Paragraphedeliste"/>
        <w:spacing w:after="240" w:line="360" w:lineRule="auto"/>
        <w:ind w:left="1080"/>
        <w:rPr>
          <w:rFonts w:eastAsiaTheme="majorEastAsia"/>
          <w:b/>
          <w:bCs/>
          <w:color w:val="000000" w:themeColor="text1"/>
          <w:bdr w:val="none" w:sz="0" w:space="0" w:color="auto" w:frame="1"/>
        </w:rPr>
      </w:pPr>
      <w:r w:rsidRPr="00E4025D">
        <w:rPr>
          <w:color w:val="000000"/>
          <w:lang w:eastAsia="en-GB"/>
        </w:rPr>
        <w:t>Male allies can:</w:t>
      </w:r>
    </w:p>
    <w:p w14:paraId="014CCEA0" w14:textId="77777777" w:rsidR="008F73A1" w:rsidRDefault="00DD3F2B" w:rsidP="008F73A1">
      <w:pPr>
        <w:pStyle w:val="Paragraphedeliste"/>
        <w:numPr>
          <w:ilvl w:val="1"/>
          <w:numId w:val="22"/>
        </w:numPr>
        <w:spacing w:after="240" w:line="360" w:lineRule="auto"/>
        <w:jc w:val="both"/>
        <w:rPr>
          <w:color w:val="000000"/>
          <w:lang w:eastAsia="en-GB"/>
        </w:rPr>
      </w:pPr>
      <w:r w:rsidRPr="00AD6792">
        <w:rPr>
          <w:b/>
          <w:bCs/>
          <w:color w:val="000000"/>
          <w:lang w:eastAsia="en-GB"/>
        </w:rPr>
        <w:t xml:space="preserve">Promote inclusive work environments </w:t>
      </w:r>
      <w:r w:rsidRPr="00E4025D">
        <w:rPr>
          <w:color w:val="000000"/>
          <w:lang w:eastAsia="en-GB"/>
        </w:rPr>
        <w:t>by advocating for flexible policies and equitable workloads.</w:t>
      </w:r>
      <w:r w:rsidR="00A72C2D" w:rsidRPr="00E4025D">
        <w:rPr>
          <w:color w:val="000000"/>
        </w:rPr>
        <w:t xml:space="preserve"> By pushing for changes that accommodate caregiving responsibilities and work-life balance, male allies can help create a workplace culture that values diversity and supports the advancement of all individuals.</w:t>
      </w:r>
      <w:r w:rsidR="00A72C2D" w:rsidRPr="00E4025D">
        <w:rPr>
          <w:color w:val="000000"/>
          <w:vertAlign w:val="superscript"/>
        </w:rPr>
        <w:t>1</w:t>
      </w:r>
      <w:r w:rsidR="00145EEC" w:rsidRPr="00E4025D">
        <w:rPr>
          <w:color w:val="000000"/>
        </w:rPr>
        <w:t xml:space="preserve"> Male colleagues can advocate for inclusive policies that </w:t>
      </w:r>
      <w:r w:rsidR="00145EEC" w:rsidRPr="00E4025D">
        <w:rPr>
          <w:color w:val="000000"/>
        </w:rPr>
        <w:lastRenderedPageBreak/>
        <w:t>promote flexible work arrangements and equitable workloads</w:t>
      </w:r>
      <w:r w:rsidR="008479E6">
        <w:rPr>
          <w:color w:val="000000"/>
        </w:rPr>
        <w:fldChar w:fldCharType="begin"/>
      </w:r>
      <w:r w:rsidR="008479E6">
        <w:rPr>
          <w:color w:val="000000"/>
        </w:rPr>
        <w:instrText xml:space="preserve"> ADDIN ZOTERO_ITEM CSL_CITATION {"citationID":"8YELoOqF","properties":{"formattedCitation":"\\super 1\\nosupersub{}","plainCitation":"1","noteIndex":0},"citationItems":[{"id":2094,"uris":["http://zotero.org/users/11840792/items/V7CIA8FL"],"itemData":{"id":2094,"type":"article-journal","abstract":"There is a large gender gap in critical care medicine with women underrepresented, particularly in positions of leadership. Yet gender diversity better reflects the current critical care community and has multiple beneficial effects at individual and societal levels. In this Viewpoint, we discuss some of the reasons for the persistent gender imbalance in critical care medicine, and suggest some possible strategies to help achieve greater equity and inclusion. An explicit and consistent focus on eliminating gender inequity is needed until gender diversity and inclusion become the norms in critical care medicine.","container-title":"Critical Care","DOI":"10.1186/s13054-021-03569-7","ISSN":"1364-8535","issue":"1","journalAbbreviation":"Critical Care","page":"147","source":"BioMed Central","title":"Addressing gender imbalance in intensive care","volume":"25","author":[{"family":"Vincent","given":"Jean-Louis"},{"family":"Juffermans","given":"Nicole P."},{"family":"Burns","given":"Karen E. A."},{"family":"Ranieri","given":"V. Marco"},{"family":"Pourzitaki","given":"Chryssa"},{"family":"Rubulotta","given":"Francesca"}],"issued":{"date-parts":[["2021",4,16]]}}}],"schema":"https://github.com/citation-style-language/schema/raw/master/csl-citation.json"} </w:instrText>
      </w:r>
      <w:r w:rsidR="008479E6">
        <w:rPr>
          <w:color w:val="000000"/>
        </w:rPr>
        <w:fldChar w:fldCharType="separate"/>
      </w:r>
      <w:r w:rsidR="008479E6" w:rsidRPr="008479E6">
        <w:rPr>
          <w:color w:val="000000"/>
          <w:vertAlign w:val="superscript"/>
          <w:lang w:val="en-US"/>
        </w:rPr>
        <w:t>1</w:t>
      </w:r>
      <w:r w:rsidR="008479E6">
        <w:rPr>
          <w:color w:val="000000"/>
        </w:rPr>
        <w:fldChar w:fldCharType="end"/>
      </w:r>
      <w:r w:rsidR="00145EEC" w:rsidRPr="00E4025D">
        <w:rPr>
          <w:color w:val="000000"/>
        </w:rPr>
        <w:t>.</w:t>
      </w:r>
      <w:r w:rsidR="004049EC">
        <w:rPr>
          <w:color w:val="000000"/>
        </w:rPr>
        <w:t xml:space="preserve"> This will be discussed in </w:t>
      </w:r>
      <w:r w:rsidR="00A16C4D">
        <w:rPr>
          <w:color w:val="000000"/>
        </w:rPr>
        <w:t>detail</w:t>
      </w:r>
      <w:r w:rsidR="004049EC">
        <w:rPr>
          <w:color w:val="000000"/>
        </w:rPr>
        <w:t xml:space="preserve"> in the later in this manuscript. </w:t>
      </w:r>
    </w:p>
    <w:p w14:paraId="3E996736" w14:textId="77777777" w:rsidR="00AD6792" w:rsidRDefault="00A72C2D" w:rsidP="00AD6792">
      <w:pPr>
        <w:pStyle w:val="Paragraphedeliste"/>
        <w:numPr>
          <w:ilvl w:val="1"/>
          <w:numId w:val="22"/>
        </w:numPr>
        <w:spacing w:after="240" w:line="360" w:lineRule="auto"/>
        <w:jc w:val="both"/>
        <w:rPr>
          <w:color w:val="000000"/>
          <w:lang w:eastAsia="en-GB"/>
        </w:rPr>
      </w:pPr>
      <w:r w:rsidRPr="00AD6792">
        <w:rPr>
          <w:rStyle w:val="lev"/>
          <w:rFonts w:eastAsiaTheme="majorEastAsia"/>
          <w:color w:val="000000"/>
          <w:bdr w:val="none" w:sz="0" w:space="0" w:color="auto" w:frame="1"/>
        </w:rPr>
        <w:t>Challenge Stereotypes and Systemic Barriers</w:t>
      </w:r>
      <w:r w:rsidRPr="00AD6792">
        <w:rPr>
          <w:color w:val="000000"/>
        </w:rPr>
        <w:t xml:space="preserve">: </w:t>
      </w:r>
      <w:r w:rsidRPr="008F73A1">
        <w:rPr>
          <w:color w:val="000000"/>
        </w:rPr>
        <w:t>Utilizing their positions to challenge stereotypes and confront systemic barriers. Male allies can speak out against discriminatory practices, call attention to inequities when they arise, and encourage their peers to adopt inclusive attitudes</w:t>
      </w:r>
      <w:r w:rsidR="009E1EBE" w:rsidRPr="008F73A1">
        <w:rPr>
          <w:color w:val="000000"/>
        </w:rPr>
        <w:t>.</w:t>
      </w:r>
      <w:r w:rsidR="008479E6" w:rsidRPr="008F73A1">
        <w:rPr>
          <w:color w:val="000000"/>
        </w:rPr>
        <w:fldChar w:fldCharType="begin"/>
      </w:r>
      <w:r w:rsidR="008479E6" w:rsidRPr="008F73A1">
        <w:rPr>
          <w:color w:val="000000"/>
        </w:rPr>
        <w:instrText xml:space="preserve"> ADDIN ZOTERO_ITEM CSL_CITATION {"citationID":"m2TKJOOq","properties":{"formattedCitation":"\\super 1\\nosupersub{}","plainCitation":"1","noteIndex":0},"citationItems":[{"id":2094,"uris":["http://zotero.org/users/11840792/items/V7CIA8FL"],"itemData":{"id":2094,"type":"article-journal","abstract":"There is a large gender gap in critical care medicine with women underrepresented, particularly in positions of leadership. Yet gender diversity better reflects the current critical care community and has multiple beneficial effects at individual and societal levels. In this Viewpoint, we discuss some of the reasons for the persistent gender imbalance in critical care medicine, and suggest some possible strategies to help achieve greater equity and inclusion. An explicit and consistent focus on eliminating gender inequity is needed until gender diversity and inclusion become the norms in critical care medicine.","container-title":"Critical Care","DOI":"10.1186/s13054-021-03569-7","ISSN":"1364-8535","issue":"1","journalAbbreviation":"Critical Care","page":"147","source":"BioMed Central","title":"Addressing gender imbalance in intensive care","volume":"25","author":[{"family":"Vincent","given":"Jean-Louis"},{"family":"Juffermans","given":"Nicole P."},{"family":"Burns","given":"Karen E. A."},{"family":"Ranieri","given":"V. Marco"},{"family":"Pourzitaki","given":"Chryssa"},{"family":"Rubulotta","given":"Francesca"}],"issued":{"date-parts":[["2021",4,16]]}}}],"schema":"https://github.com/citation-style-language/schema/raw/master/csl-citation.json"} </w:instrText>
      </w:r>
      <w:r w:rsidR="008479E6" w:rsidRPr="008F73A1">
        <w:rPr>
          <w:color w:val="000000"/>
        </w:rPr>
        <w:fldChar w:fldCharType="separate"/>
      </w:r>
      <w:r w:rsidR="008479E6" w:rsidRPr="008F73A1">
        <w:rPr>
          <w:color w:val="000000"/>
          <w:vertAlign w:val="superscript"/>
          <w:lang w:val="en-US"/>
        </w:rPr>
        <w:t>1</w:t>
      </w:r>
      <w:r w:rsidR="008479E6" w:rsidRPr="008F73A1">
        <w:rPr>
          <w:color w:val="000000"/>
        </w:rPr>
        <w:fldChar w:fldCharType="end"/>
      </w:r>
      <w:r w:rsidRPr="008F73A1">
        <w:rPr>
          <w:color w:val="000000"/>
        </w:rPr>
        <w:t xml:space="preserve"> </w:t>
      </w:r>
      <w:r w:rsidR="009E1EBE" w:rsidRPr="008F73A1">
        <w:rPr>
          <w:color w:val="000000"/>
        </w:rPr>
        <w:t xml:space="preserve">By </w:t>
      </w:r>
      <w:r w:rsidRPr="008F73A1">
        <w:rPr>
          <w:color w:val="000000"/>
        </w:rPr>
        <w:t>actively engaging in these efforts, male colleagues can significantly contribute to dismantling structural barriers and advancing equity in the field of anesthesiology.</w:t>
      </w:r>
      <w:r w:rsidR="00AD6792" w:rsidRPr="00AD6792">
        <w:rPr>
          <w:color w:val="000000"/>
          <w:lang w:eastAsia="en-GB"/>
        </w:rPr>
        <w:t xml:space="preserve"> </w:t>
      </w:r>
    </w:p>
    <w:p w14:paraId="41980895" w14:textId="53D23EB6" w:rsidR="008F73A1" w:rsidRPr="00AD6792" w:rsidRDefault="00AD6792" w:rsidP="00AD6792">
      <w:pPr>
        <w:pStyle w:val="Paragraphedeliste"/>
        <w:numPr>
          <w:ilvl w:val="1"/>
          <w:numId w:val="22"/>
        </w:numPr>
        <w:spacing w:after="240" w:line="360" w:lineRule="auto"/>
        <w:jc w:val="both"/>
        <w:rPr>
          <w:color w:val="000000"/>
          <w:lang w:eastAsia="en-GB"/>
        </w:rPr>
      </w:pPr>
      <w:r w:rsidRPr="00A52BA9">
        <w:rPr>
          <w:b/>
          <w:bCs/>
          <w:color w:val="000000"/>
          <w:highlight w:val="yellow"/>
          <w:lang w:eastAsia="en-GB"/>
        </w:rPr>
        <w:t>Leveraging influence to elevate</w:t>
      </w:r>
      <w:r w:rsidRPr="00A52BA9">
        <w:rPr>
          <w:b/>
          <w:bCs/>
          <w:color w:val="000000"/>
          <w:highlight w:val="yellow"/>
          <w:lang w:eastAsia="en-GB"/>
        </w:rPr>
        <w:t xml:space="preserve"> diverse</w:t>
      </w:r>
      <w:r w:rsidRPr="00A52BA9">
        <w:rPr>
          <w:b/>
          <w:bCs/>
          <w:color w:val="000000"/>
          <w:highlight w:val="yellow"/>
          <w:lang w:eastAsia="en-GB"/>
        </w:rPr>
        <w:t xml:space="preserve"> Leadership. </w:t>
      </w:r>
      <w:r w:rsidRPr="00A52BA9">
        <w:rPr>
          <w:b/>
          <w:bCs/>
          <w:color w:val="000000"/>
          <w:highlight w:val="yellow"/>
          <w:lang w:eastAsia="en-GB"/>
        </w:rPr>
        <w:t xml:space="preserve"> </w:t>
      </w:r>
      <w:r w:rsidRPr="00A52BA9">
        <w:rPr>
          <w:color w:val="000000"/>
          <w:highlight w:val="yellow"/>
        </w:rPr>
        <w:t xml:space="preserve">They can ensure that women and </w:t>
      </w:r>
      <w:proofErr w:type="spellStart"/>
      <w:r w:rsidRPr="00A52BA9">
        <w:rPr>
          <w:color w:val="000000"/>
          <w:highlight w:val="yellow"/>
        </w:rPr>
        <w:t>URiM</w:t>
      </w:r>
      <w:proofErr w:type="spellEnd"/>
      <w:r w:rsidRPr="00A52BA9">
        <w:rPr>
          <w:color w:val="000000"/>
          <w:highlight w:val="yellow"/>
        </w:rPr>
        <w:t xml:space="preserve"> professionals are interviewed for leadership opportunities and represented in critical decision-making processes</w:t>
      </w:r>
      <w:r w:rsidRPr="00E4025D">
        <w:rPr>
          <w:color w:val="000000"/>
        </w:rPr>
        <w:t>.</w:t>
      </w:r>
    </w:p>
    <w:p w14:paraId="15859865" w14:textId="77777777" w:rsidR="00707F2C" w:rsidRPr="00CF4FEB" w:rsidRDefault="00707F2C" w:rsidP="00707F2C">
      <w:pPr>
        <w:pStyle w:val="NormalWeb"/>
        <w:spacing w:line="360" w:lineRule="auto"/>
        <w:ind w:left="1069"/>
        <w:jc w:val="both"/>
        <w:rPr>
          <w:rFonts w:eastAsiaTheme="majorEastAsia"/>
          <w:b/>
          <w:bCs/>
          <w:color w:val="000000"/>
        </w:rPr>
      </w:pPr>
    </w:p>
    <w:p w14:paraId="48CBB281" w14:textId="2B0E2211" w:rsidR="00212051" w:rsidRDefault="00E4025D" w:rsidP="003B3E7B">
      <w:pPr>
        <w:pStyle w:val="NormalWeb"/>
        <w:spacing w:before="0" w:beforeAutospacing="0" w:after="240" w:afterAutospacing="0" w:line="360" w:lineRule="auto"/>
        <w:rPr>
          <w:rStyle w:val="lev"/>
          <w:rFonts w:eastAsiaTheme="majorEastAsia"/>
          <w:color w:val="000000" w:themeColor="text1"/>
          <w:bdr w:val="none" w:sz="0" w:space="0" w:color="auto" w:frame="1"/>
        </w:rPr>
      </w:pPr>
      <w:r w:rsidRPr="00AD6792">
        <w:rPr>
          <w:rStyle w:val="lev"/>
          <w:rFonts w:eastAsiaTheme="majorEastAsia"/>
          <w:color w:val="000000" w:themeColor="text1"/>
          <w:highlight w:val="yellow"/>
          <w:bdr w:val="none" w:sz="0" w:space="0" w:color="auto" w:frame="1"/>
        </w:rPr>
        <w:t>Cultural Barriers.</w:t>
      </w:r>
      <w:r w:rsidRPr="00E4025D">
        <w:rPr>
          <w:rStyle w:val="lev"/>
          <w:rFonts w:eastAsiaTheme="majorEastAsia"/>
          <w:color w:val="000000" w:themeColor="text1"/>
          <w:bdr w:val="none" w:sz="0" w:space="0" w:color="auto" w:frame="1"/>
        </w:rPr>
        <w:t xml:space="preserve"> </w:t>
      </w:r>
      <w:r w:rsidR="0037469C" w:rsidRPr="00E4025D">
        <w:rPr>
          <w:color w:val="000000" w:themeColor="text1"/>
        </w:rPr>
        <w:t>Stereotypes and biases may influence perceptions of competence, leading to fewer opportunities for advancement</w:t>
      </w:r>
      <w:r w:rsidR="00A16C4D">
        <w:rPr>
          <w:color w:val="000000" w:themeColor="text1"/>
        </w:rPr>
        <w:t>. The aim would be a transition</w:t>
      </w:r>
      <w:r w:rsidRPr="00E4025D">
        <w:rPr>
          <w:rStyle w:val="lev"/>
          <w:rFonts w:eastAsiaTheme="majorEastAsia"/>
          <w:color w:val="000000" w:themeColor="text1"/>
          <w:bdr w:val="none" w:sz="0" w:space="0" w:color="auto" w:frame="1"/>
        </w:rPr>
        <w:t xml:space="preserve"> from Pollution Theory to a “Just Culture”</w:t>
      </w:r>
      <w:r w:rsidRPr="00AD6792">
        <w:rPr>
          <w:color w:val="000000" w:themeColor="text1"/>
          <w:highlight w:val="yellow"/>
        </w:rPr>
        <w:t>:</w:t>
      </w:r>
      <w:r w:rsidR="0037469C" w:rsidRPr="00AD6792">
        <w:rPr>
          <w:color w:val="000000" w:themeColor="text1"/>
          <w:highlight w:val="yellow"/>
        </w:rPr>
        <w:t xml:space="preserve"> </w:t>
      </w:r>
      <w:r w:rsidR="0037469C" w:rsidRPr="00AD6792">
        <w:rPr>
          <w:color w:val="000000"/>
          <w:highlight w:val="yellow"/>
        </w:rPr>
        <w:t>This intersectionality of discrimination further exacerbates barriers to inclusion.</w:t>
      </w:r>
      <w:r w:rsidR="008479E6" w:rsidRPr="00AD6792">
        <w:rPr>
          <w:color w:val="000000"/>
          <w:highlight w:val="yellow"/>
        </w:rPr>
        <w:fldChar w:fldCharType="begin"/>
      </w:r>
      <w:r w:rsidR="00AD6792" w:rsidRPr="00AD6792">
        <w:rPr>
          <w:color w:val="000000"/>
          <w:highlight w:val="yellow"/>
        </w:rPr>
        <w:instrText xml:space="preserve"> ADDIN ZOTERO_ITEM CSL_CITATION {"citationID":"sRlS9c0N","properties":{"formattedCitation":"\\super 20\\nosupersub{}","plainCitation":"20","noteIndex":0},"citationItems":[{"id":328,"uris":["http://zotero.org/users/11840792/items/FP4ZRMRW"],"itemData":{"id":328,"type":"article-journal","abstract":"The gender composition of physician specialties varies dramatically with some becoming increasingly female predominant while others remain overwhelmingly male. In their analysis of physician workforce data, the authors demonstrate that despite large increases in the number of female physicians over 4 decades, the degree of gender segregation between specialties has not declined. The authors describe lessons from the highly gender-segregated U.S. workforce as a whole to understand these demographic patterns in the physician workforce. Echoing U.S. workforce findings, women physicians are becoming overrepresented in certain specialties, and this appears to be associated with a relative decline in earnings for physicians in these specialties over time. The authors found a strong negative relationship between the proportion of female physicians in a specialty and its mean salary, with gender composition explaining 64% of the variation in salaries among the medical specialties.\n        Female physicians face biases in the workplace and fall behind male peers in leadership attainment, academic advancement, and earnings. Tenacious gender stereotypes and the conflation of gender and status contribute to these biases and reinforce occupational gender segregation. The clustering of women in certain specialties means these specialties will be disproportionately affected by gender bias. Recognizing the consequences of gender demographics within physician specialties is important to maintain the strong and diverse physician workforce needed to support the health care needs of the populations who depend on these specialties for care.","container-title":"Academic Medicine","DOI":"10.1097/ACM.0000000000003555","ISSN":"1040-2446","issue":"10","language":"en-US","page":"1499–1506","source":"journals.lww.com","title":"When a Specialty Becomes “Women’s Work”: Trends in and Implications of Specialty Gender Segregation in Medicine","title-short":"When a Specialty Becomes “Women’s Work”","volume":"95","author":[{"family":"Pelley","given":"Elaine"},{"family":"Carnes","given":"Molly"}],"issued":{"date-parts":[["2020",10]]}}}],"schema":"https://github.com/citation-style-language/schema/raw/master/csl-citation.json"} </w:instrText>
      </w:r>
      <w:r w:rsidR="008479E6" w:rsidRPr="00AD6792">
        <w:rPr>
          <w:color w:val="000000"/>
          <w:highlight w:val="yellow"/>
        </w:rPr>
        <w:fldChar w:fldCharType="separate"/>
      </w:r>
      <w:r w:rsidR="00AD6792" w:rsidRPr="00AD6792">
        <w:rPr>
          <w:color w:val="000000"/>
          <w:highlight w:val="yellow"/>
          <w:vertAlign w:val="superscript"/>
          <w:lang w:val="en-US"/>
        </w:rPr>
        <w:t>20</w:t>
      </w:r>
      <w:r w:rsidR="008479E6" w:rsidRPr="00AD6792">
        <w:rPr>
          <w:color w:val="000000"/>
          <w:highlight w:val="yellow"/>
        </w:rPr>
        <w:fldChar w:fldCharType="end"/>
      </w:r>
      <w:r w:rsidR="0037469C" w:rsidRPr="00E4025D">
        <w:rPr>
          <w:rStyle w:val="apple-converted-space"/>
          <w:rFonts w:eastAsiaTheme="majorEastAsia"/>
          <w:color w:val="000000"/>
        </w:rPr>
        <w:t> </w:t>
      </w:r>
      <w:r w:rsidR="0037469C" w:rsidRPr="00E4025D">
        <w:rPr>
          <w:color w:val="000000" w:themeColor="text1"/>
        </w:rPr>
        <w:t>A lack of representation in leadership roles can perpetuate a less inclusive culture, making it harder for diverse voices to be heard and valued</w:t>
      </w:r>
      <w:r w:rsidR="0037469C" w:rsidRPr="00AD6792">
        <w:rPr>
          <w:color w:val="000000" w:themeColor="text1"/>
          <w:highlight w:val="yellow"/>
        </w:rPr>
        <w:t xml:space="preserve">. </w:t>
      </w:r>
      <w:r w:rsidR="000540E7" w:rsidRPr="00AD6792">
        <w:rPr>
          <w:color w:val="000000"/>
          <w:highlight w:val="yellow"/>
        </w:rPr>
        <w:t xml:space="preserve">Compounding this challenge is the concept of "pollution theory," which suggests that historically male-dominated fields, such as anesthesiology, may resist </w:t>
      </w:r>
      <w:r w:rsidR="009E1EBE" w:rsidRPr="00AD6792">
        <w:rPr>
          <w:color w:val="000000"/>
          <w:highlight w:val="yellow"/>
        </w:rPr>
        <w:t>including</w:t>
      </w:r>
      <w:r w:rsidR="000540E7" w:rsidRPr="00AD6792">
        <w:rPr>
          <w:color w:val="000000"/>
          <w:highlight w:val="yellow"/>
        </w:rPr>
        <w:t xml:space="preserve"> women and </w:t>
      </w:r>
      <w:proofErr w:type="spellStart"/>
      <w:r w:rsidR="000540E7" w:rsidRPr="00AD6792">
        <w:rPr>
          <w:color w:val="000000"/>
          <w:highlight w:val="yellow"/>
        </w:rPr>
        <w:t>URiM</w:t>
      </w:r>
      <w:proofErr w:type="spellEnd"/>
      <w:r w:rsidR="000540E7" w:rsidRPr="00AD6792">
        <w:rPr>
          <w:color w:val="000000"/>
          <w:highlight w:val="yellow"/>
        </w:rPr>
        <w:t xml:space="preserve"> individuals.</w:t>
      </w:r>
      <w:r w:rsidR="008479E6" w:rsidRPr="00AD6792">
        <w:rPr>
          <w:color w:val="000000"/>
          <w:highlight w:val="yellow"/>
        </w:rPr>
        <w:fldChar w:fldCharType="begin"/>
      </w:r>
      <w:r w:rsidR="008479E6" w:rsidRPr="00AD6792">
        <w:rPr>
          <w:color w:val="000000"/>
          <w:highlight w:val="yellow"/>
        </w:rPr>
        <w:instrText xml:space="preserve"> ADDIN ZOTERO_ITEM CSL_CITATION {"citationID":"hmUhn39A","properties":{"formattedCitation":"\\super 16\\nosupersub{}","plainCitation":"16","noteIndex":0},"citationItems":[{"id":229,"uris":["http://zotero.org/users/11840792/items/MEUTINDX"],"itemData":{"id":229,"type":"article-journal","container-title":"British Journal of Anaesthesia","DOI":"10.1016/j.bja.2019.12.022","ISSN":"0007-0912, 1471-6771","issue":"3","journalAbbreviation":"British Journal of Anaesthesia","language":"English","note":"publisher: Elsevier\nPMID: 32005515","page":"e160-e170","source":"www.bjanaesthesia.org","title":"Perceptions of gender equity in departmental leadership, research opportunities, and clinical work attitudes: an international survey of 11 781 anaesthesiologists","title-short":"Perceptions of gender equity in departmental leadership, research opportunities, and clinical work attitudes","volume":"124","author":[{"family":"Zdravkovic","given":"Marko"},{"family":"Osinova","given":"Denisa"},{"family":"Brull","given":"Sorin J."},{"family":"Prielipp","given":"Richard C."},{"family":"Simões","given":"Claudia M."},{"family":"Berger-Estilita","given":"Joana"},{"family":"Matas","given":"Marijana"},{"family":"Santos","given":"Sofia"},{"family":"Stroo","given":"Kaie"},{"family":"Bouzia","given":"Aikaterini"},{"family":"Samara","given":"Gely"},{"family":"Nagy","given":"Balint"},{"family":"Sorbello","given":"Massimiliano"},{"family":"Jagodzinska-Peškova","given":"Jekaterina"},{"family":"Demjanski","given":"Vasko"},{"family":"Agius","given":"Velitchka Schembri"},{"family":"Castro","given":"Maria de Lurdes"},{"family":"Lindholm","given":"Christofer"},{"family":"Assov","given":"Slavi"},{"family":"Tomascikova","given":"Michaela"},{"family":"Saracoglu","given":"Ayten"},{"family":"Azzam","given":"Hatem"},{"family":"Hansel","given":"Jan"},{"family":"Noronha","given":"Beatriz"},{"family":"Myatra","given":"Sheila"},{"family":"Hofmeyr","given":"Ross"},{"family":"Bernasconi","given":"Alejandro"},{"family":"Dibue","given":"Wilfrid Mbombo"},{"family":"Saituma","given":"Vissolela"},{"family":"Pupo","given":"Alaide Mas"},{"family":"Mertens","given":"Pieter"},{"family":"Konarska","given":"Milena"},{"family":"Vasil'eva","given":"Nathalie"},{"family":"Tahan","given":"Mohamed R. El"},{"family":"Stüber","given":"Frank"},{"family":"Varosyan","given":"Armen"},{"family":"Chandra","given":"Susilo"},{"family":"Mikaszewska-Sokolewicz","given":"Malgorzata"},{"family":"Dilmen","given":"Ã-zlem Korkmaz"},{"family":"Meco","given":"Basak Ceyda"},{"family":"Campos","given":"Marcello"},{"family":"Kotfis","given":"Katarzyna"},{"family":"Beley","given":"Nazer"},{"family":"Loskutov","given":"Oleh"}],"issued":{"date-parts":[["2020",3,1]]}}}],"schema":"https://github.com/citation-style-language/schema/raw/master/csl-citation.json"} </w:instrText>
      </w:r>
      <w:r w:rsidR="008479E6" w:rsidRPr="00AD6792">
        <w:rPr>
          <w:color w:val="000000"/>
          <w:highlight w:val="yellow"/>
        </w:rPr>
        <w:fldChar w:fldCharType="separate"/>
      </w:r>
      <w:r w:rsidR="008479E6" w:rsidRPr="00AD6792">
        <w:rPr>
          <w:color w:val="000000"/>
          <w:highlight w:val="yellow"/>
          <w:vertAlign w:val="superscript"/>
          <w:lang w:val="en-US"/>
        </w:rPr>
        <w:t>16</w:t>
      </w:r>
      <w:r w:rsidR="008479E6" w:rsidRPr="00AD6792">
        <w:rPr>
          <w:color w:val="000000"/>
          <w:highlight w:val="yellow"/>
        </w:rPr>
        <w:fldChar w:fldCharType="end"/>
      </w:r>
      <w:r w:rsidR="0037469C" w:rsidRPr="00AD6792">
        <w:rPr>
          <w:color w:val="1E1E1E"/>
          <w:highlight w:val="yellow"/>
          <w:shd w:val="clear" w:color="auto" w:fill="FFFFFF"/>
        </w:rPr>
        <w:t xml:space="preserve"> Because there is asymmetric information regarding the value of the characteristics of an individual woman, a new female hire may reduce the prestige of a previously all-male occupation, thereby “polluting” it.</w:t>
      </w:r>
      <w:r w:rsidR="008479E6" w:rsidRPr="00AD6792">
        <w:rPr>
          <w:color w:val="1E1E1E"/>
          <w:highlight w:val="yellow"/>
          <w:shd w:val="clear" w:color="auto" w:fill="FFFFFF"/>
        </w:rPr>
        <w:fldChar w:fldCharType="begin"/>
      </w:r>
      <w:r w:rsidR="00AD6792" w:rsidRPr="00AD6792">
        <w:rPr>
          <w:color w:val="1E1E1E"/>
          <w:highlight w:val="yellow"/>
          <w:shd w:val="clear" w:color="auto" w:fill="FFFFFF"/>
        </w:rPr>
        <w:instrText xml:space="preserve"> ADDIN ZOTERO_ITEM CSL_CITATION {"citationID":"hDjxoPlT","properties":{"formattedCitation":"\\super 21\\nosupersub{}","plainCitation":"21","noteIndex":0},"citationItems":[{"id":3184,"uris":["http://zotero.org/users/11840792/items/UXWB8LVH"],"itemData":{"id":3184,"type":"book","event-place":"Chicago, IL","note":"page: 313-348","publisher":"University of Chicago Press","publisher-place":"Chicago, IL","source":"COinS","title":"Human Capital in History: The American Record.","title-short":"Human Capital in History","author":[{"family":"Goldin","given":"Claudia"}],"issued":{"date-parts":[["2014"]]}}}],"schema":"https://github.com/citation-style-language/schema/raw/master/csl-citation.json"} </w:instrText>
      </w:r>
      <w:r w:rsidR="008479E6" w:rsidRPr="00AD6792">
        <w:rPr>
          <w:color w:val="1E1E1E"/>
          <w:highlight w:val="yellow"/>
          <w:shd w:val="clear" w:color="auto" w:fill="FFFFFF"/>
        </w:rPr>
        <w:fldChar w:fldCharType="separate"/>
      </w:r>
      <w:r w:rsidR="00AD6792" w:rsidRPr="00AD6792">
        <w:rPr>
          <w:color w:val="000000"/>
          <w:highlight w:val="yellow"/>
          <w:vertAlign w:val="superscript"/>
          <w:lang w:val="en-US"/>
        </w:rPr>
        <w:t>21</w:t>
      </w:r>
      <w:r w:rsidR="008479E6" w:rsidRPr="00AD6792">
        <w:rPr>
          <w:color w:val="1E1E1E"/>
          <w:highlight w:val="yellow"/>
          <w:shd w:val="clear" w:color="auto" w:fill="FFFFFF"/>
        </w:rPr>
        <w:fldChar w:fldCharType="end"/>
      </w:r>
      <w:r w:rsidR="0037469C" w:rsidRPr="00AD6792">
        <w:rPr>
          <w:rFonts w:ascii="Arial" w:hAnsi="Arial" w:cs="Arial"/>
          <w:color w:val="1E1E1E"/>
          <w:sz w:val="21"/>
          <w:szCs w:val="21"/>
          <w:highlight w:val="yellow"/>
          <w:shd w:val="clear" w:color="auto" w:fill="FFFFFF"/>
        </w:rPr>
        <w:t xml:space="preserve"> </w:t>
      </w:r>
      <w:r w:rsidR="0037469C" w:rsidRPr="00AD6792">
        <w:rPr>
          <w:color w:val="000000"/>
          <w:highlight w:val="yellow"/>
          <w:shd w:val="clear" w:color="auto" w:fill="FFFFFF"/>
        </w:rPr>
        <w:t>On the other hand, t</w:t>
      </w:r>
      <w:r w:rsidR="004364BC" w:rsidRPr="00AD6792">
        <w:rPr>
          <w:color w:val="000000"/>
          <w:highlight w:val="yellow"/>
          <w:shd w:val="clear" w:color="auto" w:fill="FFFFFF"/>
        </w:rPr>
        <w:t xml:space="preserve">he concept of a just culture stems from the principles of a blame-free environment, fostering inclusivity and helping to mitigate the risk of adverse incidents. </w:t>
      </w:r>
      <w:r w:rsidR="008479E6" w:rsidRPr="00AD6792">
        <w:rPr>
          <w:color w:val="000000"/>
          <w:highlight w:val="yellow"/>
          <w:shd w:val="clear" w:color="auto" w:fill="FFFFFF"/>
        </w:rPr>
        <w:fldChar w:fldCharType="begin"/>
      </w:r>
      <w:r w:rsidR="00AD6792" w:rsidRPr="00AD6792">
        <w:rPr>
          <w:color w:val="000000"/>
          <w:highlight w:val="yellow"/>
          <w:shd w:val="clear" w:color="auto" w:fill="FFFFFF"/>
        </w:rPr>
        <w:instrText xml:space="preserve"> ADDIN ZOTERO_ITEM CSL_CITATION {"citationID":"O63Zurh0","properties":{"formattedCitation":"\\super 22\\nosupersub{}","plainCitation":"22","noteIndex":0},"citationItems":[{"id":3192,"uris":["http://zotero.org/users/11840792/items/629T4APQ"],"itemData":{"id":3192,"type":"article-journal","abstract":"BACKGROUND: The framework of a just culture ensures balanced accountability for both individuals and the organization responsible for designing and improving systems in the workplace. Engineering principles and human factors analysis influence the design of these systems so they are safe and reliable.\nMETHODS: Approaches for improving patient safety introduced here are (1) analysis of error, (2) specific tools to enhance safety, and (3) outcome engineering.\nCONCLUSION: The just culture is a learning culture that is constantly improving and oriented toward patient safety.","container-title":"Ochsner Journal","ISSN":"1524-5012","issue":"3","journalAbbreviation":"Ochsner J","language":"eng","note":"PMID: 24052772\nPMCID: PMC3776518","page":"400-406","source":"PubMed","title":"Just culture: a foundation for balanced accountability and patient safety","title-short":"Just culture","volume":"13","author":[{"family":"Boysen","given":"Philip G."}],"issued":{"date-parts":[["2013"]]}}}],"schema":"https://github.com/citation-style-language/schema/raw/master/csl-citation.json"} </w:instrText>
      </w:r>
      <w:r w:rsidR="008479E6" w:rsidRPr="00AD6792">
        <w:rPr>
          <w:color w:val="000000"/>
          <w:highlight w:val="yellow"/>
          <w:shd w:val="clear" w:color="auto" w:fill="FFFFFF"/>
        </w:rPr>
        <w:fldChar w:fldCharType="separate"/>
      </w:r>
      <w:r w:rsidR="00AD6792" w:rsidRPr="00AD6792">
        <w:rPr>
          <w:color w:val="000000"/>
          <w:highlight w:val="yellow"/>
          <w:vertAlign w:val="superscript"/>
          <w:lang w:val="en-US"/>
        </w:rPr>
        <w:t>22</w:t>
      </w:r>
      <w:r w:rsidR="008479E6" w:rsidRPr="00AD6792">
        <w:rPr>
          <w:color w:val="000000"/>
          <w:highlight w:val="yellow"/>
          <w:shd w:val="clear" w:color="auto" w:fill="FFFFFF"/>
        </w:rPr>
        <w:fldChar w:fldCharType="end"/>
      </w:r>
      <w:r w:rsidR="003A404C" w:rsidRPr="00AD6792">
        <w:rPr>
          <w:color w:val="000000"/>
          <w:highlight w:val="yellow"/>
          <w:shd w:val="clear" w:color="auto" w:fill="FFFFFF"/>
        </w:rPr>
        <w:t xml:space="preserve"> </w:t>
      </w:r>
      <w:r w:rsidR="004364BC" w:rsidRPr="00AD6792">
        <w:rPr>
          <w:color w:val="000000"/>
          <w:highlight w:val="yellow"/>
          <w:shd w:val="clear" w:color="auto" w:fill="FFFFFF"/>
        </w:rPr>
        <w:t xml:space="preserve">A just culture is a healthier alternative to toxic or pollution theory environments, where fear of blame stifles open communication. By promoting a blame-free approach and encouraging transparent incident reporting, women and minorities can thrive in an atmosphere that </w:t>
      </w:r>
      <w:r w:rsidR="0037469C" w:rsidRPr="00AD6792">
        <w:rPr>
          <w:color w:val="000000"/>
          <w:highlight w:val="yellow"/>
          <w:shd w:val="clear" w:color="auto" w:fill="FFFFFF"/>
        </w:rPr>
        <w:t xml:space="preserve">prioritises </w:t>
      </w:r>
      <w:r w:rsidR="004364BC" w:rsidRPr="00AD6792">
        <w:rPr>
          <w:color w:val="000000"/>
          <w:highlight w:val="yellow"/>
          <w:shd w:val="clear" w:color="auto" w:fill="FFFFFF"/>
        </w:rPr>
        <w:t>learning and growth.</w:t>
      </w:r>
      <w:r w:rsidR="004364BC" w:rsidRPr="00AD6792">
        <w:rPr>
          <w:color w:val="000000"/>
          <w:shd w:val="clear" w:color="auto" w:fill="FFFFFF"/>
        </w:rPr>
        <w:t xml:space="preserve"> Acknowledging that </w:t>
      </w:r>
      <w:r w:rsidR="001A000D" w:rsidRPr="00AD6792">
        <w:rPr>
          <w:color w:val="000000"/>
          <w:shd w:val="clear" w:color="auto" w:fill="FFFFFF"/>
        </w:rPr>
        <w:t>“</w:t>
      </w:r>
      <w:r w:rsidR="004364BC" w:rsidRPr="00AD6792">
        <w:rPr>
          <w:color w:val="000000"/>
          <w:shd w:val="clear" w:color="auto" w:fill="FFFFFF"/>
        </w:rPr>
        <w:t>to err is human</w:t>
      </w:r>
      <w:r w:rsidR="001A000D" w:rsidRPr="00AD6792">
        <w:rPr>
          <w:color w:val="000000"/>
          <w:shd w:val="clear" w:color="auto" w:fill="FFFFFF"/>
        </w:rPr>
        <w:t>”</w:t>
      </w:r>
      <w:r w:rsidR="004364BC" w:rsidRPr="00AD6792">
        <w:rPr>
          <w:color w:val="000000"/>
          <w:shd w:val="clear" w:color="auto" w:fill="FFFFFF"/>
        </w:rPr>
        <w:t>, embracing a blame-free culture is essential for preventing harm and cultivating a supportive professional environment.</w:t>
      </w:r>
      <w:r w:rsidR="002840FF" w:rsidRPr="00AD6792">
        <w:rPr>
          <w:color w:val="000000"/>
          <w:highlight w:val="yellow"/>
          <w:shd w:val="clear" w:color="auto" w:fill="FFFFFF"/>
        </w:rPr>
        <w:fldChar w:fldCharType="begin"/>
      </w:r>
      <w:r w:rsidR="00AD6792" w:rsidRPr="00AD6792">
        <w:rPr>
          <w:color w:val="000000"/>
          <w:highlight w:val="yellow"/>
          <w:shd w:val="clear" w:color="auto" w:fill="FFFFFF"/>
        </w:rPr>
        <w:instrText xml:space="preserve"> ADDIN ZOTERO_ITEM CSL_CITATION {"citationID":"MvWgvcKl","properties":{"formattedCitation":"\\super 22\\nosupersub{}","plainCitation":"22","noteIndex":0},"citationItems":[{"id":3192,"uris":["http://zotero.org/users/11840792/items/629T4APQ"],"itemData":{"id":3192,"type":"article-journal","abstract":"BACKGROUND: The framework of a just culture ensures balanced accountability for both individuals and the organization responsible for designing and improving systems in the workplace. Engineering principles and human factors analysis influence the design of these systems so they are safe and reliable.\nMETHODS: Approaches for improving patient safety introduced here are (1) analysis of error, (2) specific tools to enhance safety, and (3) outcome engineering.\nCONCLUSION: The just culture is a learning culture that is constantly improving and oriented toward patient safety.","container-title":"Ochsner Journal","ISSN":"1524-5012","issue":"3","journalAbbreviation":"Ochsner J","language":"eng","note":"PMID: 24052772\nPMCID: PMC3776518","page":"400-406","source":"PubMed","title":"Just culture: a foundation for balanced accountability and patient safety","title-short":"Just culture","volume":"13","author":[{"family":"Boysen","given":"Philip G."}],"issued":{"date-parts":[["2013"]]}}}],"schema":"https://github.com/citation-style-language/schema/raw/master/csl-citation.json"} </w:instrText>
      </w:r>
      <w:r w:rsidR="002840FF" w:rsidRPr="00AD6792">
        <w:rPr>
          <w:color w:val="000000"/>
          <w:highlight w:val="yellow"/>
          <w:shd w:val="clear" w:color="auto" w:fill="FFFFFF"/>
        </w:rPr>
        <w:fldChar w:fldCharType="separate"/>
      </w:r>
      <w:r w:rsidR="00AD6792" w:rsidRPr="00AD6792">
        <w:rPr>
          <w:color w:val="000000"/>
          <w:highlight w:val="yellow"/>
          <w:vertAlign w:val="superscript"/>
          <w:lang w:val="en-US"/>
        </w:rPr>
        <w:t>22</w:t>
      </w:r>
      <w:r w:rsidR="002840FF" w:rsidRPr="00AD6792">
        <w:rPr>
          <w:color w:val="000000"/>
          <w:highlight w:val="yellow"/>
          <w:shd w:val="clear" w:color="auto" w:fill="FFFFFF"/>
        </w:rPr>
        <w:fldChar w:fldCharType="end"/>
      </w:r>
      <w:r w:rsidR="003B3E7B">
        <w:rPr>
          <w:color w:val="000000"/>
          <w:shd w:val="clear" w:color="auto" w:fill="FFFFFF"/>
        </w:rPr>
        <w:t xml:space="preserve"> </w:t>
      </w:r>
    </w:p>
    <w:p w14:paraId="30DD8C62" w14:textId="3992833B" w:rsidR="00212051" w:rsidRDefault="00212051" w:rsidP="00212051">
      <w:pPr>
        <w:spacing w:after="240" w:line="360" w:lineRule="auto"/>
        <w:jc w:val="both"/>
        <w:rPr>
          <w:color w:val="000000"/>
        </w:rPr>
      </w:pPr>
      <w:r w:rsidRPr="002A3996">
        <w:rPr>
          <w:color w:val="000000" w:themeColor="text1"/>
          <w:highlight w:val="yellow"/>
        </w:rPr>
        <w:t>Implicit biases are unconscious attitudes and stereotypes that profoundly influence decision-making, shaping perceptions of competence and leadership potential in anesthesiology.</w:t>
      </w:r>
      <w:r>
        <w:rPr>
          <w:color w:val="000000" w:themeColor="text1"/>
          <w:highlight w:val="yellow"/>
        </w:rPr>
        <w:fldChar w:fldCharType="begin"/>
      </w:r>
      <w:r w:rsidR="00AD6792">
        <w:rPr>
          <w:color w:val="000000" w:themeColor="text1"/>
          <w:highlight w:val="yellow"/>
        </w:rPr>
        <w:instrText xml:space="preserve"> ADDIN ZOTERO_ITEM CSL_CITATION {"citationID":"G8IozoFl","properties":{"formattedCitation":"\\super 23\\nosupersub{}","plainCitation":"23","noteIndex":0},"citationItems":[{"id":3172,"uris":["http://zotero.org/users/11840792/items/ACVBMC8V"],"itemData":{"id":3172,"type":"article-journal","abstract":"Since no interventions for reducing implicit biases have been shown to have enduring effects, health care organizations should focus instead on eliminating discriminatory behavior and other harms caused by implicit bias.","container-title":"New England Journal of Medicine","DOI":"10.1056/NEJMp2201180","ISSN":"0028-4793","issue":"2","note":"publisher: Massachusetts Medical Society\n_eprint: https://www.nejm.org/doi/pdf/10.1056/NEJMp2201180","page":"105-107","source":"Taylor and Francis+NEJM","title":"Tackling Implicit Bias in Health Care","volume":"387","author":[{"family":"Sabin","given":"Janice A."}],"issued":{"date-parts":[["2022",7,13]]}}}],"schema":"https://github.com/citation-style-language/schema/raw/master/csl-citation.json"} </w:instrText>
      </w:r>
      <w:r>
        <w:rPr>
          <w:color w:val="000000" w:themeColor="text1"/>
          <w:highlight w:val="yellow"/>
        </w:rPr>
        <w:fldChar w:fldCharType="separate"/>
      </w:r>
      <w:r w:rsidR="00AD6792" w:rsidRPr="00AD6792">
        <w:rPr>
          <w:color w:val="000000"/>
          <w:vertAlign w:val="superscript"/>
          <w:lang w:val="en-US"/>
        </w:rPr>
        <w:t>23</w:t>
      </w:r>
      <w:r>
        <w:rPr>
          <w:color w:val="000000" w:themeColor="text1"/>
          <w:highlight w:val="yellow"/>
        </w:rPr>
        <w:fldChar w:fldCharType="end"/>
      </w:r>
      <w:r w:rsidRPr="002A3996">
        <w:rPr>
          <w:color w:val="000000" w:themeColor="text1"/>
          <w:highlight w:val="yellow"/>
        </w:rPr>
        <w:t xml:space="preserve"> </w:t>
      </w:r>
      <w:r w:rsidRPr="008646B3">
        <w:rPr>
          <w:color w:val="000000" w:themeColor="text1"/>
        </w:rPr>
        <w:t xml:space="preserve">One </w:t>
      </w:r>
      <w:r w:rsidRPr="008646B3">
        <w:rPr>
          <w:color w:val="000000" w:themeColor="text1"/>
        </w:rPr>
        <w:lastRenderedPageBreak/>
        <w:t xml:space="preserve">example is that </w:t>
      </w:r>
      <w:r w:rsidRPr="008646B3">
        <w:rPr>
          <w:color w:val="000000"/>
        </w:rPr>
        <w:t xml:space="preserve">women are perceived as less competent than their male counterparts, regardless of equal </w:t>
      </w:r>
      <w:commentRangeStart w:id="1"/>
      <w:r w:rsidRPr="008646B3">
        <w:rPr>
          <w:color w:val="000000"/>
        </w:rPr>
        <w:t>qualifications</w:t>
      </w:r>
      <w:commentRangeEnd w:id="1"/>
      <w:r w:rsidRPr="008646B3">
        <w:rPr>
          <w:rStyle w:val="Marquedecommentaire"/>
        </w:rPr>
        <w:commentReference w:id="1"/>
      </w:r>
      <w:r w:rsidRPr="008646B3">
        <w:rPr>
          <w:color w:val="000000"/>
        </w:rPr>
        <w:t>.</w:t>
      </w:r>
      <w:r w:rsidRPr="008646B3">
        <w:rPr>
          <w:color w:val="000000"/>
        </w:rPr>
        <w:fldChar w:fldCharType="begin"/>
      </w:r>
      <w:r w:rsidRPr="008646B3">
        <w:rPr>
          <w:color w:val="000000"/>
        </w:rPr>
        <w:instrText xml:space="preserve"> ADDIN ZOTERO_ITEM CSL_CITATION {"citationID":"O9H9ufzD","properties":{"formattedCitation":"\\super 11\\nosupersub{}","plainCitation":"11","noteIndex":0},"citationItems":[{"id":2502,"uris":["http://zotero.org/users/11840792/items/YM4E7DE3"],"itemData":{"id":2502,"type":"webpage","abstract":"The Global Gender Gap Index 2024 benchmarks the current state and evolution of gender parity across four key dimensions (Economic Participation and Opportunity, Educational Attainment, Health and Survival, and Political Empowerment). It is the longest-standing index tracking the progress of numerous countries’ efforts towards closing these gaps over time since its inception.","container-title":"World Economic Forum","language":"en","title":"Global Gender Gap Report 2024","URL":"https://www.weforum.org/publications/global-gender-gap-report-2024/in-full/economic-and-leadership-gaps-constraining-growth-and-skewing-transitions-7b05a512cb/","accessed":{"date-parts":[["2024",11,24]]}}}],"schema":"https://github.com/citation-style-language/schema/raw/master/csl-citation.json"} </w:instrText>
      </w:r>
      <w:r w:rsidRPr="008646B3">
        <w:rPr>
          <w:color w:val="000000"/>
        </w:rPr>
        <w:fldChar w:fldCharType="separate"/>
      </w:r>
      <w:r w:rsidRPr="008646B3">
        <w:rPr>
          <w:color w:val="000000"/>
          <w:vertAlign w:val="superscript"/>
          <w:lang w:val="en-US"/>
        </w:rPr>
        <w:t>11</w:t>
      </w:r>
      <w:r w:rsidRPr="008646B3">
        <w:rPr>
          <w:color w:val="000000"/>
        </w:rPr>
        <w:fldChar w:fldCharType="end"/>
      </w:r>
      <w:r>
        <w:rPr>
          <w:color w:val="000000"/>
        </w:rPr>
        <w:t xml:space="preserve"> </w:t>
      </w:r>
      <w:r w:rsidRPr="008646B3">
        <w:rPr>
          <w:color w:val="000000"/>
        </w:rPr>
        <w:t xml:space="preserve">Similarly, </w:t>
      </w:r>
      <w:proofErr w:type="spellStart"/>
      <w:r w:rsidRPr="008646B3">
        <w:rPr>
          <w:color w:val="000000"/>
        </w:rPr>
        <w:t>URiM</w:t>
      </w:r>
      <w:proofErr w:type="spellEnd"/>
      <w:r w:rsidRPr="008646B3">
        <w:rPr>
          <w:color w:val="000000"/>
        </w:rPr>
        <w:t xml:space="preserve"> anesthesiologists face questioning about their qualifications or leadership potential.</w:t>
      </w:r>
    </w:p>
    <w:p w14:paraId="3C7ED261" w14:textId="363077DA" w:rsidR="004F2124" w:rsidRPr="00AD6792" w:rsidRDefault="00212051" w:rsidP="000540E7">
      <w:pPr>
        <w:spacing w:after="240" w:line="360" w:lineRule="auto"/>
        <w:jc w:val="both"/>
        <w:rPr>
          <w:color w:val="000000"/>
        </w:rPr>
      </w:pPr>
      <w:r w:rsidRPr="00AD6792">
        <w:rPr>
          <w:color w:val="000000"/>
          <w:highlight w:val="yellow"/>
        </w:rPr>
        <w:t>Unfortunately, these</w:t>
      </w:r>
      <w:r w:rsidR="003B3E7B" w:rsidRPr="00AD6792">
        <w:rPr>
          <w:color w:val="000000" w:themeColor="text1"/>
          <w:highlight w:val="yellow"/>
        </w:rPr>
        <w:t xml:space="preserve"> </w:t>
      </w:r>
      <w:r w:rsidRPr="00AD6792">
        <w:rPr>
          <w:color w:val="000000" w:themeColor="text1"/>
          <w:highlight w:val="yellow"/>
        </w:rPr>
        <w:t>i</w:t>
      </w:r>
      <w:r w:rsidR="003B3E7B" w:rsidRPr="00AD6792">
        <w:rPr>
          <w:color w:val="000000" w:themeColor="text1"/>
          <w:highlight w:val="yellow"/>
        </w:rPr>
        <w:t>mplicit biases are external and can also be internalised, perpetuating confidence gaps</w:t>
      </w:r>
      <w:r w:rsidR="003B3E7B" w:rsidRPr="00A16C4D">
        <w:rPr>
          <w:i/>
          <w:iCs/>
          <w:color w:val="4472C4" w:themeColor="accent1"/>
        </w:rPr>
        <w:t>.</w:t>
      </w:r>
      <w:r w:rsidR="003B3E7B" w:rsidRPr="00A16C4D">
        <w:rPr>
          <w:color w:val="000000"/>
        </w:rPr>
        <w:t xml:space="preserve"> Many women and </w:t>
      </w:r>
      <w:proofErr w:type="spellStart"/>
      <w:r w:rsidR="003B3E7B" w:rsidRPr="00A16C4D">
        <w:rPr>
          <w:color w:val="000000"/>
        </w:rPr>
        <w:t>URiM</w:t>
      </w:r>
      <w:proofErr w:type="spellEnd"/>
      <w:r w:rsidR="003B3E7B" w:rsidRPr="00A16C4D">
        <w:rPr>
          <w:color w:val="000000"/>
        </w:rPr>
        <w:t xml:space="preserve"> professionals experience imposter syndrome, doubting their abilities despite significant achievements.</w:t>
      </w:r>
      <w:r w:rsidR="003B3E7B">
        <w:rPr>
          <w:color w:val="000000"/>
        </w:rPr>
        <w:fldChar w:fldCharType="begin"/>
      </w:r>
      <w:r w:rsidR="00AD6792">
        <w:rPr>
          <w:color w:val="000000"/>
        </w:rPr>
        <w:instrText xml:space="preserve"> ADDIN ZOTERO_ITEM CSL_CITATION {"citationID":"JpwHU7fO","properties":{"formattedCitation":"\\super 24\\nosupersub{}","plainCitation":"24","noteIndex":0},"citationItems":[{"id":1534,"uris":["http://zotero.org/users/11840792/items/H88IKVTE"],"itemData":{"id":1534,"type":"article-journal","container-title":"British Journal of Anaesthesia","DOI":"10.1016/j.bja.2023.09.025","ISSN":"0007-0912","note":"publisher: Elsevier BV","title":"Impostor syndrome in anaesthesiology primarily affects female and junior physicians</w:instrText>
      </w:r>
      <w:r w:rsidR="00AD6792">
        <w:rPr>
          <w:rFonts w:ascii="Segoe UI Symbol" w:hAnsi="Segoe UI Symbol" w:cs="Segoe UI Symbol"/>
          <w:color w:val="000000"/>
        </w:rPr>
        <w:instrText>☆</w:instrText>
      </w:r>
      <w:r w:rsidR="00AD6792">
        <w:rPr>
          <w:color w:val="000000"/>
        </w:rPr>
        <w:instrText xml:space="preserve">","URL":"http://dx.doi.org/10.1016/j.bja.2023.09.025","author":[{"family":"Gisselbaek","given":"Mia"},{"family":"Hontoir","given":"Sonia"},{"family":"Pesonen","given":"Anaïs E."},{"family":"Seidel","given":"Laurence"},{"family":"Geniets","given":"Benedicte"},{"family":"Steen","given":"Evi"},{"family":"Barreto Chang","given":"Odmara L."},{"family":"Saxena","given":"Sarah"}],"issued":{"date-parts":[["2023",10]]}}}],"schema":"https://github.com/citation-style-language/schema/raw/master/csl-citation.json"} </w:instrText>
      </w:r>
      <w:r w:rsidR="003B3E7B">
        <w:rPr>
          <w:color w:val="000000"/>
        </w:rPr>
        <w:fldChar w:fldCharType="separate"/>
      </w:r>
      <w:r w:rsidR="00AD6792" w:rsidRPr="00AD6792">
        <w:rPr>
          <w:color w:val="000000"/>
          <w:vertAlign w:val="superscript"/>
          <w:lang w:val="en-US"/>
        </w:rPr>
        <w:t>24</w:t>
      </w:r>
      <w:r w:rsidR="003B3E7B">
        <w:rPr>
          <w:color w:val="000000"/>
        </w:rPr>
        <w:fldChar w:fldCharType="end"/>
      </w:r>
      <w:r w:rsidR="003B3E7B">
        <w:rPr>
          <w:color w:val="000000"/>
        </w:rPr>
        <w:t xml:space="preserve"> </w:t>
      </w:r>
      <w:r w:rsidR="003B3E7B" w:rsidRPr="00A16C4D">
        <w:rPr>
          <w:color w:val="000000"/>
          <w:vertAlign w:val="superscript"/>
        </w:rPr>
        <w:t xml:space="preserve"> </w:t>
      </w:r>
      <w:r w:rsidR="003B3E7B" w:rsidRPr="00A16C4D">
        <w:rPr>
          <w:color w:val="000000"/>
        </w:rPr>
        <w:t xml:space="preserve">This self-doubt, fueled by external microaggressions and structural inequities, </w:t>
      </w:r>
      <w:r>
        <w:rPr>
          <w:color w:val="000000"/>
        </w:rPr>
        <w:t xml:space="preserve">often </w:t>
      </w:r>
      <w:r w:rsidR="003B3E7B" w:rsidRPr="00A16C4D">
        <w:rPr>
          <w:color w:val="000000"/>
        </w:rPr>
        <w:t>discourages them from seeking leadership roles and exacerbates disparities</w:t>
      </w:r>
      <w:r w:rsidR="003B3E7B" w:rsidRPr="00AD6792">
        <w:rPr>
          <w:color w:val="000000"/>
          <w:highlight w:val="yellow"/>
        </w:rPr>
        <w:t xml:space="preserve">. </w:t>
      </w:r>
      <w:r w:rsidRPr="00AD6792">
        <w:rPr>
          <w:color w:val="000000"/>
          <w:highlight w:val="yellow"/>
        </w:rPr>
        <w:t>These harmful stereotypes are currently amplified</w:t>
      </w:r>
      <w:r w:rsidRPr="00AD6792">
        <w:rPr>
          <w:color w:val="000000"/>
          <w:highlight w:val="yellow"/>
        </w:rPr>
        <w:t xml:space="preserve"> </w:t>
      </w:r>
      <w:r w:rsidRPr="00AD6792">
        <w:rPr>
          <w:color w:val="000000"/>
          <w:highlight w:val="yellow"/>
        </w:rPr>
        <w:t>by t</w:t>
      </w:r>
      <w:r w:rsidRPr="00AD6792">
        <w:rPr>
          <w:color w:val="000000"/>
          <w:highlight w:val="yellow"/>
        </w:rPr>
        <w:t xml:space="preserve">ext-to-image models, </w:t>
      </w:r>
      <w:r w:rsidRPr="00AD6792">
        <w:rPr>
          <w:color w:val="000000"/>
          <w:highlight w:val="yellow"/>
        </w:rPr>
        <w:t xml:space="preserve">which </w:t>
      </w:r>
      <w:r w:rsidRPr="00AD6792">
        <w:rPr>
          <w:color w:val="000000"/>
          <w:highlight w:val="yellow"/>
        </w:rPr>
        <w:t>often misrepresent anesthesiologists and intensivist</w:t>
      </w:r>
      <w:r w:rsidRPr="00AD6792">
        <w:rPr>
          <w:color w:val="000000"/>
          <w:highlight w:val="yellow"/>
        </w:rPr>
        <w:t>s.</w:t>
      </w:r>
      <w:r w:rsidRPr="00AD6792">
        <w:rPr>
          <w:color w:val="000000"/>
          <w:highlight w:val="yellow"/>
        </w:rPr>
        <w:fldChar w:fldCharType="begin"/>
      </w:r>
      <w:r w:rsidR="00AD6792" w:rsidRPr="00AD6792">
        <w:rPr>
          <w:color w:val="000000"/>
          <w:highlight w:val="yellow"/>
        </w:rPr>
        <w:instrText xml:space="preserve"> ADDIN ZOTERO_ITEM CSL_CITATION {"citationID":"wy3vrys4","properties":{"formattedCitation":"\\super 25\\uc0\\u8211{}27\\nosupersub{}","plainCitation":"25–27","noteIndex":0},"citationItems":[{"id":2279,"uris":["http://zotero.org/users/11840792/items/ADMXI2MF"],"itemData":{"id":2279,"type":"article-journal","container-title":"Frontiers in Artificial Intelligence","DOI":"10.3389/frai.2024.1462819","ISSN":"2624-8212","journalAbbreviation":"Front. Artif. Intell.","language":"English","note":"publisher: Frontiers","source":"Frontiers","title":"Beyond the Stereotypes: Artificial Intelligence (AI) Image Generation and Diversity in Anesthesiology","title-short":"Beyond the Stereotypes","URL":"https://www.frontiersin.org/journals/artificial-intelligence/articles/10.3389/frai.2024.1462819/full","volume":"7","author":[{"family":"Gisselbaek","given":"Mia"},{"family":"Köselerli","given":"Ekin"},{"family":"Suppan","given":"Mélanie"},{"family":"Minsart","given":"Laurens"},{"family":"Meco","given":"Basak C."},{"family":"Seidel","given":"Laurence"},{"family":"Albert","given":"Adelin"},{"family":"Barreto Chang","given":"Odmara"},{"family":"Saxena","given":"Sarah"},{"family":"Berger-Estilita","given":"Joana"}],"accessed":{"date-parts":[["2024",10,9]]},"issued":{"date-parts":[["2024",10,9]]}},"label":"page"},{"id":2209,"uris":["http://zotero.org/users/11840792/items/YAHKLC8A"],"itemData":{"id":2209,"type":"article-journal","container-title":"British Journal of Anaesthesia","DOI":"10.1016/j.bja.2024.05.027","ISSN":"0007-0912, 1471-6771","issue":"3","journalAbbreviation":"British Journal of Anaesthesia","language":"English","note":"publisher: Elsevier\nPMID: 38942642","page":"692-695","source":"www.bjanaesthesia.org","title":"Gender bias in images of anaesthesiologists generated by artificial intelligence","volume":"133","author":[{"family":"Gisselbaek","given":"Mia"},{"family":"Köselerli","given":"Ekin"},{"family":"Suppan","given":"Mélanie"},{"family":"Minsart","given":"Laurens"},{"family":"Meco","given":"Basak C."},{"family":"Seidel","given":"Laurence"},{"family":"Albert","given":"Adelin"},{"family":"Chang","given":"Odmara L. Barreto"},{"family":"Berger-Estilita","given":"Joana"},{"family":"Saxena","given":"Sarah"}],"issued":{"date-parts":[["2024",9,1]]}},"label":"page"},{"id":2454,"uris":["http://zotero.org/users/11840792/items/YWQY6QYF"],"itemData":{"id":2454,"type":"article-journal","abstract":"BACKGROUND: Integrating artificial intelligence (AI) into intensive care practices can enhance patient care by providing real-time predictions and aiding clinical decisions. However, biases in AI models can undermine diversity, equity, and inclusion (DEI) efforts, particularly in visual representations of healthcare professionals. This work aims to examine the demographic representation of two AI text-to-image models, Midjourney and ChatGPT DALL-E 2, and assess their accuracy in depicting the demographic characteristics of intensivists.\nMETHODS: This cross-sectional study, conducted from May to July 2024, used demographic data from the USA workforce report (2022) and intensive care trainees (2021) to compare real-world intensivist demographics with images generated by two AI models, Midjourney v6.0 and ChatGPT 4.0 DALL-E 2. A total of 1,400 images were generated across ICU subspecialties, with outcomes being the comparison of sex, race/ethnicity, and age representation in AI-generated images to the actual workforce demographics.\nRESULTS: The AI models demonstrated noticeable biases when compared to the actual U.S. intensive care workforce data, notably overrepresenting White and young doctors. ChatGPT-DALL-E2 produced less female (17.3% vs 32.2%, p &lt; 0.0001), more White (61% vs 55.1%, p = 0.002) and younger (53.3% vs 23.9%, p &lt; 0.001) individuals. While Midjourney depicted more female (47.6% vs 32.2%, p &lt; 0.001), more White (60.9% vs 55.1%, p = 0.003) and younger intensivist (49.3% vs 23.9%, p &lt; 0.001). Substantial differences between the specialties within both models were observed. Finally when compared together, both models showed significant differences in the Portrayal of intensivists.\nCONCLUSIONS: Significant biases in AI images of intensivists generated by ChatGPT DALL-E 2 and Midjourney reflect broader cultural issues, potentially perpetuating stereotypes of healthcare worker within the society. This study highlights the need for an approach that ensures fairness, accountability, transparency, and ethics in AI applications for healthcare.","container-title":"Critical Care (London, England)","DOI":"10.1186/s13054-024-05134-4","ISSN":"1466-609X","issue":"1","journalAbbreviation":"Crit Care","language":"eng","note":"PMID: 39529104\nPMCID: PMC11556211","page":"363","source":"PubMed","title":"Representation of intensivists' race/ethnicity, sex, and age by artificial intelligence: a cross-sectional study of two text-to-image models","title-short":"Representation of intensivists' race/ethnicity, sex, and age by artificial intelligence","volume":"28","author":[{"family":"Gisselbaek","given":"Mia"},{"family":"Suppan","given":"Mélanie"},{"family":"Minsart","given":"Laurens"},{"family":"Köselerli","given":"Ekin"},{"family":"Nainan Myatra","given":"Sheila"},{"family":"Matot","given":"Idit"},{"family":"Barreto Chang","given":"Odmara L."},{"family":"Saxena","given":"Sarah"},{"family":"Berger-Estilita","given":"Joana"}],"issued":{"date-parts":[["2024",11,11]]}},"label":"page"}],"schema":"https://github.com/citation-style-language/schema/raw/master/csl-citation.json"} </w:instrText>
      </w:r>
      <w:r w:rsidRPr="00AD6792">
        <w:rPr>
          <w:color w:val="000000"/>
          <w:highlight w:val="yellow"/>
        </w:rPr>
        <w:fldChar w:fldCharType="separate"/>
      </w:r>
      <w:r w:rsidR="00AD6792" w:rsidRPr="00AD6792">
        <w:rPr>
          <w:color w:val="000000"/>
          <w:highlight w:val="yellow"/>
          <w:vertAlign w:val="superscript"/>
          <w:lang w:val="en-US"/>
        </w:rPr>
        <w:t>25–27</w:t>
      </w:r>
      <w:r w:rsidRPr="00AD6792">
        <w:rPr>
          <w:color w:val="000000"/>
          <w:highlight w:val="yellow"/>
        </w:rPr>
        <w:fldChar w:fldCharType="end"/>
      </w:r>
      <w:r w:rsidRPr="00AD6792">
        <w:rPr>
          <w:color w:val="000000"/>
          <w:highlight w:val="yellow"/>
        </w:rPr>
        <w:t xml:space="preserve"> </w:t>
      </w:r>
      <w:r w:rsidRPr="00AD6792">
        <w:rPr>
          <w:color w:val="000000"/>
          <w:highlight w:val="yellow"/>
        </w:rPr>
        <w:t xml:space="preserve">When </w:t>
      </w:r>
      <w:r w:rsidRPr="00AD6792">
        <w:rPr>
          <w:color w:val="000000"/>
          <w:highlight w:val="yellow"/>
        </w:rPr>
        <w:t xml:space="preserve">Artificial Intelligence (AI) </w:t>
      </w:r>
      <w:r w:rsidRPr="00AD6792">
        <w:rPr>
          <w:color w:val="000000"/>
          <w:highlight w:val="yellow"/>
        </w:rPr>
        <w:t>generated images depict doctors predominantly as white males, it reinforces biases both externally and within individuals, further marginalizing underrepresented groups.</w:t>
      </w:r>
      <w:r w:rsidR="000E544B">
        <w:rPr>
          <w:color w:val="000000"/>
        </w:rPr>
        <w:t xml:space="preserve"> </w:t>
      </w:r>
      <w:r w:rsidR="000E544B" w:rsidRPr="000E544B">
        <w:rPr>
          <w:color w:val="000000"/>
          <w:highlight w:val="yellow"/>
        </w:rPr>
        <w:t xml:space="preserve">Women </w:t>
      </w:r>
      <w:r w:rsidR="000E544B">
        <w:rPr>
          <w:color w:val="000000"/>
          <w:highlight w:val="yellow"/>
        </w:rPr>
        <w:t xml:space="preserve">and </w:t>
      </w:r>
      <w:proofErr w:type="spellStart"/>
      <w:r w:rsidR="000E544B">
        <w:rPr>
          <w:color w:val="000000"/>
          <w:highlight w:val="yellow"/>
        </w:rPr>
        <w:t>URiM</w:t>
      </w:r>
      <w:proofErr w:type="spellEnd"/>
      <w:r w:rsidR="000E544B">
        <w:rPr>
          <w:color w:val="000000"/>
          <w:highlight w:val="yellow"/>
        </w:rPr>
        <w:t xml:space="preserve"> anesthesiologists </w:t>
      </w:r>
      <w:r w:rsidR="000E544B" w:rsidRPr="000E544B">
        <w:rPr>
          <w:color w:val="000000"/>
          <w:highlight w:val="yellow"/>
        </w:rPr>
        <w:t>also face difficulties</w:t>
      </w:r>
      <w:r w:rsidR="000E544B" w:rsidRPr="000E544B">
        <w:rPr>
          <w:color w:val="000000"/>
          <w:highlight w:val="yellow"/>
        </w:rPr>
        <w:t xml:space="preserve"> challenges in finding mentors who are genuinely committed to their growth and career development</w:t>
      </w:r>
      <w:r w:rsidR="000E544B" w:rsidRPr="000E544B">
        <w:rPr>
          <w:color w:val="000000" w:themeColor="text1"/>
          <w:highlight w:val="yellow"/>
        </w:rPr>
        <w:t>.</w:t>
      </w:r>
      <w:r w:rsidR="000E544B" w:rsidRPr="000E544B">
        <w:rPr>
          <w:color w:val="000000" w:themeColor="text1"/>
          <w:highlight w:val="yellow"/>
        </w:rPr>
        <w:fldChar w:fldCharType="begin"/>
      </w:r>
      <w:r w:rsidR="00AD6792">
        <w:rPr>
          <w:color w:val="000000" w:themeColor="text1"/>
          <w:highlight w:val="yellow"/>
        </w:rPr>
        <w:instrText xml:space="preserve"> ADDIN ZOTERO_ITEM CSL_CITATION {"citationID":"Pazvnd8Q","properties":{"formattedCitation":"\\super 23,28\\nosupersub{}","plainCitation":"23,28","noteIndex":0},"citationItems":[{"id":3190,"uris":["http://zotero.org/users/11840792/items/PFK789G7"],"itemData":{"id":3190,"type":"article-journal","container-title":"The Lancet Respiratory Medicine","DOI":"10.1016/S2213-2600(23)00425-3","ISSN":"2213-2600, 2213-2619","issue":"2","journalAbbreviation":"The Lancet Respiratory Medicine","language":"English","note":"publisher: Elsevier\nPMID: 38190835","page":"99-101","source":"www.thelancet.com","title":"Advancing careers in critical care medicine: the power of sponsorship and mentorship","title-short":"Advancing careers in critical care medicine","volume":"12","author":[{"family":"Rubulotta","given":"Francesca"}],"issued":{"date-parts":[["2024",2,1]]}},"label":"page"},{"id":3172,"uris":["http://zotero.org/users/11840792/items/ACVBMC8V"],"itemData":{"id":3172,"type":"article-journal","abstract":"Since no interventions for reducing implicit biases have been shown to have enduring effects, health care organizations should focus instead on eliminating discriminatory behavior and other harms caused by implicit bias.","container-title":"New England Journal of Medicine","DOI":"10.1056/NEJMp2201180","ISSN":"0028-4793","issue":"2","note":"publisher: Massachusetts Medical Society\n_eprint: https://www.nejm.org/doi/pdf/10.1056/NEJMp2201180","page":"105-107","source":"Taylor and Francis+NEJM","title":"Tackling Implicit Bias in Health Care","volume":"387","author":[{"family":"Sabin","given":"Janice A."}],"issued":{"date-parts":[["2022",7,13]]}},"label":"page"}],"schema":"https://github.com/citation-style-language/schema/raw/master/csl-citation.json"} </w:instrText>
      </w:r>
      <w:r w:rsidR="000E544B" w:rsidRPr="000E544B">
        <w:rPr>
          <w:color w:val="000000" w:themeColor="text1"/>
          <w:highlight w:val="yellow"/>
        </w:rPr>
        <w:fldChar w:fldCharType="separate"/>
      </w:r>
      <w:r w:rsidR="00AD6792" w:rsidRPr="00AD6792">
        <w:rPr>
          <w:color w:val="000000"/>
          <w:vertAlign w:val="superscript"/>
          <w:lang w:val="en-US"/>
        </w:rPr>
        <w:t>23,28</w:t>
      </w:r>
      <w:r w:rsidR="000E544B" w:rsidRPr="000E544B">
        <w:rPr>
          <w:color w:val="000000" w:themeColor="text1"/>
          <w:highlight w:val="yellow"/>
        </w:rPr>
        <w:fldChar w:fldCharType="end"/>
      </w:r>
      <w:r w:rsidR="000E544B" w:rsidRPr="000E544B">
        <w:rPr>
          <w:color w:val="000000" w:themeColor="text1"/>
          <w:highlight w:val="yellow"/>
        </w:rPr>
        <w:t xml:space="preserve"> This lack of mentorship deprives them of the critical support needed to navigate complex career landscapes. Without the guidance and advocacy of experienced colleagues, junior professionals miss opportunities to gain valuable insights, build networks, and advance their careers effectively, further perpetuating disparities in leadership and professional growth.</w:t>
      </w:r>
      <w:r w:rsidR="000E544B" w:rsidRPr="000E544B">
        <w:rPr>
          <w:color w:val="000000" w:themeColor="text1"/>
          <w:highlight w:val="yellow"/>
        </w:rPr>
        <w:fldChar w:fldCharType="begin"/>
      </w:r>
      <w:r w:rsidR="00AD6792">
        <w:rPr>
          <w:color w:val="000000" w:themeColor="text1"/>
          <w:highlight w:val="yellow"/>
        </w:rPr>
        <w:instrText xml:space="preserve"> ADDIN ZOTERO_ITEM CSL_CITATION {"citationID":"ZvPHJPVo","properties":{"formattedCitation":"\\super 15,29\\nosupersub{}","plainCitation":"15,29","noteIndex":0},"citationItems":[{"id":3159,"uris":["http://zotero.org/users/11840792/items/CN58WFNZ"],"itemData":{"id":3159,"type":"article-journal","abstract":"For many years, the term pipeline has been used metaphorically by researchers and policy makers to refer to the progression of students advancing toward a science, technology, engineering, or mathematics (STEM) degree or a career in medicine. Past criticisms of the term pipeline highlight how students, especially those from historically excluded backgrounds, such as American Indian, Black, and Latino/a individuals, “leak” out of the “pipeline” for a variety of personal, social, financial (economic), or cultural reasons. For American Indian and Alaska Native individuals, the term pipeline is especially offensive. More specifically, this term is pejorative for communities where pipeline projects in the US threaten sacred homelands and water supplies. Many people will recall the resistance of the Standing Rock Sioux Tribe and their allies to the Dakota Access Pipeline. Recently, a new pipeline project impacting racially marginalized residents, including Black and low-income residents, living in the Southwest Crossings neighborhood of Houston, Texas, highlighted the continuing practice of divestment and displacement faced by these communities.","container-title":"JAMA Network Open","DOI":"10.1001/jamanetworkopen.2023.21926","ISSN":"2574-3805","issue":"7","journalAbbreviation":"JAMA Network Open","page":"e2321926","source":"Silverchair","title":"Eliminating the Pipeline Metaphor in Framing Workforce Equity for American Indian and Alaska Native Communities","volume":"6","author":[{"family":"Stern","given":"Nicole"},{"family":"Vela","given":"Monica"},{"family":"Nakae","given":"Sunny"}],"issued":{"date-parts":[["2023",7,6]]}},"label":"page"},{"id":2194,"uris":["http://zotero.org/users/11840792/items/UEE2YH7M"],"itemData":{"id":2194,"type":"article-journal","abstract":"Mentorship is crucial to career advancement, medical education, and psychosocial support, especially for women and minorities. Although anesthesia mentoring programs have shown promise, there are no survey data regarding mentor-mentee relationship dynamics. This study aimed to explore the dynamics of the anesthesia mentor/mentee relationship.","container-title":"BMC Anesthesiology","DOI":"10.1186/s12871-024-02692-6","ISSN":"1471-2253","issue":"1","journalAbbreviation":"BMC Anesthesiology","page":"311","source":"BioMed Central","title":"Gender and Race/Ethnicity dynamics in anesthesiology mentorship: results of a European survey","title-short":"Gender and Race/Ethnicity dynamics in anesthesiology mentorship","volume":"24","author":[{"family":"Gisselbaek","given":"Mia"},{"family":"Marsh","given":"Becki"},{"family":"Soriano","given":"Laura"},{"family":"Jackman","given":"Sophie"},{"family":"Seidel","given":"Laurence"},{"family":"Albert","given":"Adelin"},{"family":"Matot","given":"Idit"},{"family":"Coppens","given":"Steve"},{"family":"Narouze","given":"Samer"},{"family":"Barreto Chang","given":"Odmara L."},{"family":"Saxena","given":"Sarah"}],"issued":{"date-parts":[["2024",9,6]]}},"label":"page"}],"schema":"https://github.com/citation-style-language/schema/raw/master/csl-citation.json"} </w:instrText>
      </w:r>
      <w:r w:rsidR="000E544B" w:rsidRPr="000E544B">
        <w:rPr>
          <w:color w:val="000000" w:themeColor="text1"/>
          <w:highlight w:val="yellow"/>
        </w:rPr>
        <w:fldChar w:fldCharType="separate"/>
      </w:r>
      <w:r w:rsidR="00AD6792" w:rsidRPr="00AD6792">
        <w:rPr>
          <w:color w:val="000000"/>
          <w:vertAlign w:val="superscript"/>
          <w:lang w:val="en-US"/>
        </w:rPr>
        <w:t>15,29</w:t>
      </w:r>
      <w:r w:rsidR="000E544B" w:rsidRPr="000E544B">
        <w:rPr>
          <w:color w:val="000000" w:themeColor="text1"/>
          <w:highlight w:val="yellow"/>
        </w:rPr>
        <w:fldChar w:fldCharType="end"/>
      </w:r>
      <w:r w:rsidR="000E544B">
        <w:rPr>
          <w:color w:val="000000" w:themeColor="text1"/>
        </w:rPr>
        <w:t xml:space="preserve"> Moreover, p</w:t>
      </w:r>
      <w:r w:rsidR="000E544B" w:rsidRPr="00A16C4D">
        <w:rPr>
          <w:color w:val="000000"/>
        </w:rPr>
        <w:t>redominantly male leadership may unconsciously favor mentees who share similar experiences, perpetuating exclusion.</w:t>
      </w:r>
    </w:p>
    <w:p w14:paraId="588FC551" w14:textId="77777777" w:rsidR="00AD6792" w:rsidRDefault="00DD3F2B" w:rsidP="00AD6792">
      <w:pPr>
        <w:pStyle w:val="Paragraphedeliste"/>
        <w:numPr>
          <w:ilvl w:val="0"/>
          <w:numId w:val="36"/>
        </w:numPr>
        <w:spacing w:after="240" w:line="360" w:lineRule="auto"/>
        <w:rPr>
          <w:b/>
          <w:bCs/>
          <w:i/>
          <w:iCs/>
          <w:color w:val="000000"/>
        </w:rPr>
      </w:pPr>
      <w:r w:rsidRPr="00A16C4D">
        <w:rPr>
          <w:rStyle w:val="lev"/>
          <w:rFonts w:eastAsiaTheme="majorEastAsia"/>
          <w:color w:val="000000" w:themeColor="text1"/>
          <w:bdr w:val="none" w:sz="0" w:space="0" w:color="auto" w:frame="1"/>
        </w:rPr>
        <w:t xml:space="preserve">Solution: </w:t>
      </w:r>
      <w:r w:rsidRPr="00A16C4D">
        <w:rPr>
          <w:b/>
          <w:bCs/>
          <w:i/>
          <w:iCs/>
          <w:color w:val="000000"/>
        </w:rPr>
        <w:t>Bias Training and Awareness Programs in Early Education</w:t>
      </w:r>
    </w:p>
    <w:p w14:paraId="12FC065E" w14:textId="3D21E660" w:rsidR="006E7D07" w:rsidRPr="00AD6792" w:rsidRDefault="00DD3F2B" w:rsidP="00AD6792">
      <w:pPr>
        <w:pStyle w:val="Paragraphedeliste"/>
        <w:spacing w:after="240" w:line="360" w:lineRule="auto"/>
        <w:rPr>
          <w:b/>
          <w:bCs/>
          <w:i/>
          <w:iCs/>
          <w:color w:val="000000"/>
        </w:rPr>
      </w:pPr>
      <w:r w:rsidRPr="00AD6792">
        <w:rPr>
          <w:color w:val="000000"/>
        </w:rPr>
        <w:t>Biases can shape career perceptions long before professional choices are made.</w:t>
      </w:r>
      <w:r w:rsidR="002840FF" w:rsidRPr="00AD6792">
        <w:rPr>
          <w:color w:val="000000"/>
        </w:rPr>
        <w:fldChar w:fldCharType="begin"/>
      </w:r>
      <w:r w:rsidR="00AD6792" w:rsidRPr="00AD6792">
        <w:rPr>
          <w:color w:val="000000"/>
        </w:rPr>
        <w:instrText xml:space="preserve"> ADDIN ZOTERO_ITEM CSL_CITATION {"citationID":"XkMCH1xP","properties":{"formattedCitation":"\\super 30\\nosupersub{}","plainCitation":"30","noteIndex":0},"citationItems":[{"id":2481,"uris":["http://zotero.org/users/11840792/items/YTWLIRN2"],"itemData":{"id":2481,"type":"article-journal","abstract":"Almost 30 years ago, an Institute of Medicine report documented racial disparities in health care and suggested that many disparities might be due to clinician bias (or prejudice) against patients from racially and ethnically minoritized groups and stereotypes about the behavior or health of patients in these groups. Although most clinicians report egalitarian beliefs, bias against racial minority and other socially disadvantaged groups is typically unconscious and reflects implicit, rather than explicit, attitudes. Studies over the past 20 years document that clinicians’ implicit biases affect their interpersonal interactions and clinical decision-making and are an important contributor to racial inequities in care throughout the clinical continuum, from screening through end-of-life care.","container-title":"JAMA Health Forum","DOI":"10.1001/jamahealthforum.2022.3250","ISSN":"2689-0186","issue":"8","journalAbbreviation":"JAMA Health Forum","page":"e223250","source":"Silverchair","title":"Mandated Implicit Bias Training for Health Professionals—A Step Toward Equity in Health Care","volume":"3","author":[{"family":"Cooper","given":"Lisa A."},{"family":"Saha","given":"Somnath"},{"family":"Ryn","given":"Michelle","non-dropping-particle":"van"}],"issued":{"date-parts":[["2022",8,11]]}}}],"schema":"https://github.com/citation-style-language/schema/raw/master/csl-citation.json"} </w:instrText>
      </w:r>
      <w:r w:rsidR="002840FF" w:rsidRPr="00AD6792">
        <w:rPr>
          <w:color w:val="000000"/>
        </w:rPr>
        <w:fldChar w:fldCharType="separate"/>
      </w:r>
      <w:r w:rsidR="00AD6792" w:rsidRPr="00AD6792">
        <w:rPr>
          <w:color w:val="000000"/>
          <w:vertAlign w:val="superscript"/>
          <w:lang w:val="en-US"/>
        </w:rPr>
        <w:t>30</w:t>
      </w:r>
      <w:r w:rsidR="002840FF" w:rsidRPr="00AD6792">
        <w:rPr>
          <w:color w:val="000000"/>
        </w:rPr>
        <w:fldChar w:fldCharType="end"/>
      </w:r>
      <w:r w:rsidR="00A5619F" w:rsidRPr="00AD6792">
        <w:rPr>
          <w:color w:val="000000"/>
          <w:vertAlign w:val="superscript"/>
        </w:rPr>
        <w:t xml:space="preserve"> </w:t>
      </w:r>
      <w:r w:rsidR="006E7D07" w:rsidRPr="00AD6792">
        <w:rPr>
          <w:color w:val="000000"/>
          <w:vertAlign w:val="superscript"/>
        </w:rPr>
        <w:t xml:space="preserve"> </w:t>
      </w:r>
      <w:r w:rsidR="00B9135E" w:rsidRPr="00AD6792">
        <w:rPr>
          <w:color w:val="000000"/>
          <w:vertAlign w:val="superscript"/>
        </w:rPr>
        <w:t xml:space="preserve"> </w:t>
      </w:r>
      <w:r w:rsidR="006E7D07" w:rsidRPr="00AD6792">
        <w:rPr>
          <w:color w:val="000000" w:themeColor="text1"/>
        </w:rPr>
        <w:t>Additionally, pathways’ issues, such as biased recruitment processes or unequal access to essential training experiences, can hinder career progression.</w:t>
      </w:r>
      <w:r w:rsidR="006E7D07" w:rsidRPr="00AD6792">
        <w:rPr>
          <w:rFonts w:ascii="Arial" w:hAnsi="Arial" w:cs="Arial"/>
          <w:color w:val="000000"/>
        </w:rPr>
        <w:t xml:space="preserve"> </w:t>
      </w:r>
      <w:r w:rsidR="006E7D07" w:rsidRPr="00AD6792">
        <w:rPr>
          <w:color w:val="000000"/>
        </w:rPr>
        <w:t>Training is crucial for preventing unconscious bias and guiding members of interview panels and committees releasing research grants and awards.</w:t>
      </w:r>
      <w:r w:rsidR="006E7D07" w:rsidRPr="00AD6792">
        <w:rPr>
          <w:color w:val="000000"/>
          <w:vertAlign w:val="superscript"/>
        </w:rPr>
        <w:t>1</w:t>
      </w:r>
    </w:p>
    <w:p w14:paraId="4E33A80F" w14:textId="77DF74C9" w:rsidR="004F2124" w:rsidRPr="00A16C4D" w:rsidRDefault="00DD3F2B" w:rsidP="00C50EA9">
      <w:pPr>
        <w:pStyle w:val="NormalWeb"/>
        <w:numPr>
          <w:ilvl w:val="0"/>
          <w:numId w:val="25"/>
        </w:numPr>
        <w:spacing w:before="0" w:beforeAutospacing="0" w:after="240" w:afterAutospacing="0" w:line="360" w:lineRule="auto"/>
      </w:pPr>
      <w:r w:rsidRPr="00A16C4D">
        <w:rPr>
          <w:b/>
          <w:bCs/>
        </w:rPr>
        <w:t>Implement Early Bias Training</w:t>
      </w:r>
      <w:r w:rsidRPr="00A16C4D">
        <w:t>: Introduce programs in medical schools and undergraduate education that help students identify and counteract implicit biases related to gender and race/ethnicity.</w:t>
      </w:r>
    </w:p>
    <w:p w14:paraId="0EEC2ADB" w14:textId="0377CC7D" w:rsidR="004F2124" w:rsidRPr="00A16C4D" w:rsidRDefault="00DD3F2B" w:rsidP="00C50EA9">
      <w:pPr>
        <w:pStyle w:val="NormalWeb"/>
        <w:numPr>
          <w:ilvl w:val="0"/>
          <w:numId w:val="23"/>
        </w:numPr>
        <w:spacing w:before="0" w:beforeAutospacing="0" w:after="240" w:afterAutospacing="0" w:line="360" w:lineRule="auto"/>
      </w:pPr>
      <w:r w:rsidRPr="00A16C4D">
        <w:rPr>
          <w:b/>
          <w:bCs/>
        </w:rPr>
        <w:t>Encourage Self-Reflection</w:t>
      </w:r>
      <w:r w:rsidRPr="00A16C4D">
        <w:t>: Facilitate workshops that prompt students to examine their own biases and understand how these perceptions influence their career aspirations.</w:t>
      </w:r>
    </w:p>
    <w:p w14:paraId="3860E249" w14:textId="44726C03" w:rsidR="003B3E7B" w:rsidRPr="000E544B" w:rsidRDefault="00DD3F2B" w:rsidP="000E544B">
      <w:pPr>
        <w:pStyle w:val="NormalWeb"/>
        <w:numPr>
          <w:ilvl w:val="0"/>
          <w:numId w:val="23"/>
        </w:numPr>
        <w:spacing w:before="0" w:beforeAutospacing="0" w:after="240" w:afterAutospacing="0" w:line="360" w:lineRule="auto"/>
        <w:rPr>
          <w:rFonts w:eastAsiaTheme="majorEastAsia"/>
          <w:b/>
          <w:bCs/>
          <w:color w:val="000000" w:themeColor="text1"/>
          <w:bdr w:val="none" w:sz="0" w:space="0" w:color="auto" w:frame="1"/>
          <w:lang w:eastAsia="en-US"/>
        </w:rPr>
      </w:pPr>
      <w:r w:rsidRPr="00A16C4D">
        <w:rPr>
          <w:b/>
          <w:bCs/>
          <w:color w:val="000000"/>
        </w:rPr>
        <w:lastRenderedPageBreak/>
        <w:t>Foster Diverse Interactions</w:t>
      </w:r>
      <w:r w:rsidRPr="00A16C4D">
        <w:rPr>
          <w:color w:val="000000"/>
        </w:rPr>
        <w:t>: Create opportunities for students to collaborate with peers from different backgrounds, promoting empathy and reducing stereotypes.</w:t>
      </w:r>
    </w:p>
    <w:p w14:paraId="6C5C424A" w14:textId="527046C0" w:rsidR="00D56299" w:rsidRPr="00AD6792" w:rsidRDefault="00D56299" w:rsidP="00D56299">
      <w:pPr>
        <w:pStyle w:val="NormalWeb"/>
        <w:numPr>
          <w:ilvl w:val="1"/>
          <w:numId w:val="21"/>
        </w:numPr>
        <w:spacing w:before="0" w:beforeAutospacing="0" w:after="240" w:afterAutospacing="0" w:line="360" w:lineRule="auto"/>
        <w:rPr>
          <w:b/>
          <w:bCs/>
          <w:i/>
          <w:iCs/>
          <w:color w:val="000000"/>
          <w:highlight w:val="yellow"/>
        </w:rPr>
      </w:pPr>
      <w:r w:rsidRPr="00AD6792">
        <w:rPr>
          <w:rStyle w:val="lev"/>
          <w:rFonts w:eastAsiaTheme="majorEastAsia"/>
          <w:color w:val="000000" w:themeColor="text1"/>
          <w:highlight w:val="yellow"/>
          <w:bdr w:val="none" w:sz="0" w:space="0" w:color="auto" w:frame="1"/>
        </w:rPr>
        <w:t xml:space="preserve">Solution: </w:t>
      </w:r>
      <w:r w:rsidRPr="00AD6792">
        <w:rPr>
          <w:b/>
          <w:bCs/>
          <w:i/>
          <w:iCs/>
          <w:color w:val="000000"/>
          <w:highlight w:val="yellow"/>
        </w:rPr>
        <w:t>Early Mentorship and Sponsorship Programs</w:t>
      </w:r>
      <w:r w:rsidRPr="00A16C4D">
        <w:rPr>
          <w:b/>
          <w:bCs/>
          <w:i/>
          <w:iCs/>
          <w:color w:val="000000"/>
        </w:rPr>
        <w:t xml:space="preserve">                          </w:t>
      </w:r>
      <w:r w:rsidRPr="00AD6792">
        <w:rPr>
          <w:color w:val="000000"/>
          <w:highlight w:val="yellow"/>
        </w:rPr>
        <w:t>Mentorship and sponsorship are critical from the earliest stages of medical training</w:t>
      </w:r>
      <w:r w:rsidR="000E544B" w:rsidRPr="00AD6792">
        <w:rPr>
          <w:color w:val="000000"/>
          <w:highlight w:val="yellow"/>
        </w:rPr>
        <w:t xml:space="preserve"> and can improve career advancement</w:t>
      </w:r>
      <w:r w:rsidRPr="00AD6792">
        <w:rPr>
          <w:color w:val="000000"/>
          <w:highlight w:val="yellow"/>
        </w:rPr>
        <w:t>.</w:t>
      </w:r>
      <w:r w:rsidRPr="00AD6792">
        <w:rPr>
          <w:color w:val="000000"/>
          <w:highlight w:val="yellow"/>
          <w:vertAlign w:val="superscript"/>
        </w:rPr>
        <w:t xml:space="preserve"> </w:t>
      </w:r>
      <w:r w:rsidR="000E544B" w:rsidRPr="00AD6792">
        <w:rPr>
          <w:color w:val="000000"/>
          <w:highlight w:val="yellow"/>
        </w:rPr>
        <w:t>.</w:t>
      </w:r>
      <w:r w:rsidR="000E544B" w:rsidRPr="00AD6792">
        <w:rPr>
          <w:color w:val="000000"/>
          <w:highlight w:val="yellow"/>
        </w:rPr>
        <w:fldChar w:fldCharType="begin"/>
      </w:r>
      <w:r w:rsidR="00AD6792" w:rsidRPr="00AD6792">
        <w:rPr>
          <w:color w:val="000000"/>
          <w:highlight w:val="yellow"/>
        </w:rPr>
        <w:instrText xml:space="preserve"> ADDIN ZOTERO_ITEM CSL_CITATION {"citationID":"2c6SNx7e","properties":{"formattedCitation":"\\super 28\\nosupersub{}","plainCitation":"28","noteIndex":0},"citationItems":[{"id":3190,"uris":["http://zotero.org/users/11840792/items/PFK789G7"],"itemData":{"id":3190,"type":"article-journal","container-title":"The Lancet Respiratory Medicine","DOI":"10.1016/S2213-2600(23)00425-3","ISSN":"2213-2600, 2213-2619","issue":"2","journalAbbreviation":"The Lancet Respiratory Medicine","language":"English","note":"publisher: Elsevier\nPMID: 38190835","page":"99-101","source":"www.thelancet.com","title":"Advancing careers in critical care medicine: the power of sponsorship and mentorship","title-short":"Advancing careers in critical care medicine","volume":"12","author":[{"family":"Rubulotta","given":"Francesca"}],"issued":{"date-parts":[["2024",2,1]]}}}],"schema":"https://github.com/citation-style-language/schema/raw/master/csl-citation.json"} </w:instrText>
      </w:r>
      <w:r w:rsidR="000E544B" w:rsidRPr="00AD6792">
        <w:rPr>
          <w:color w:val="000000"/>
          <w:highlight w:val="yellow"/>
        </w:rPr>
        <w:fldChar w:fldCharType="separate"/>
      </w:r>
      <w:r w:rsidR="00AD6792" w:rsidRPr="00AD6792">
        <w:rPr>
          <w:color w:val="000000"/>
          <w:highlight w:val="yellow"/>
          <w:vertAlign w:val="superscript"/>
          <w:lang w:val="fr-FR"/>
        </w:rPr>
        <w:t>28</w:t>
      </w:r>
      <w:r w:rsidR="000E544B" w:rsidRPr="00AD6792">
        <w:rPr>
          <w:color w:val="000000"/>
          <w:highlight w:val="yellow"/>
        </w:rPr>
        <w:fldChar w:fldCharType="end"/>
      </w:r>
      <w:r w:rsidR="000E544B" w:rsidRPr="00AD6792">
        <w:rPr>
          <w:color w:val="000000"/>
          <w:highlight w:val="yellow"/>
          <w:vertAlign w:val="superscript"/>
        </w:rPr>
        <w:t>,</w:t>
      </w:r>
      <w:r w:rsidR="002840FF" w:rsidRPr="00AD6792">
        <w:rPr>
          <w:color w:val="000000"/>
          <w:highlight w:val="yellow"/>
          <w:vertAlign w:val="superscript"/>
        </w:rPr>
        <w:fldChar w:fldCharType="begin"/>
      </w:r>
      <w:r w:rsidR="00AD6792" w:rsidRPr="00AD6792">
        <w:rPr>
          <w:color w:val="000000"/>
          <w:highlight w:val="yellow"/>
          <w:vertAlign w:val="superscript"/>
        </w:rPr>
        <w:instrText xml:space="preserve"> ADDIN ZOTERO_ITEM CSL_CITATION {"citationID":"y2k1T530","properties":{"formattedCitation":"\\super 29,31\\nosupersub{}","plainCitation":"29,31","noteIndex":0},"citationItems":[{"id":2194,"uris":["http://zotero.org/users/11840792/items/UEE2YH7M"],"itemData":{"id":2194,"type":"article-journal","abstract":"Mentorship is crucial to career advancement, medical education, and psychosocial support, especially for women and minorities. Although anesthesia mentoring programs have shown promise, there are no survey data regarding mentor-mentee relationship dynamics. This study aimed to explore the dynamics of the anesthesia mentor/mentee relationship.","container-title":"BMC Anesthesiology","DOI":"10.1186/s12871-024-02692-6","ISSN":"1471-2253","issue":"1","journalAbbreviation":"BMC Anesthesiology","page":"311","source":"BioMed Central","title":"Gender and Race/Ethnicity dynamics in anesthesiology mentorship: results of a European survey","title-short":"Gender and Race/Ethnicity dynamics in anesthesiology mentorship","volume":"24","author":[{"family":"Gisselbaek","given":"Mia"},{"family":"Marsh","given":"Becki"},{"family":"Soriano","given":"Laura"},{"family":"Jackman","given":"Sophie"},{"family":"Seidel","given":"Laurence"},{"family":"Albert","given":"Adelin"},{"family":"Matot","given":"Idit"},{"family":"Coppens","given":"Steve"},{"family":"Narouze","given":"Samer"},{"family":"Barreto Chang","given":"Odmara L."},{"family":"Saxena","given":"Sarah"}],"issued":{"date-parts":[["2024",9,6]]}},"label":"page"},{"id":2473,"uris":["http://zotero.org/users/11840792/items/GT8E529S"],"itemData":{"id":2473,"type":"article-journal","abstract":"The challenges facing the health care industry in the post–coronavirus disease 2019 (COVID-19) pandemic world are numerous, jeopardizing wellness, and performance. Maintaining engagement and fulfillment of anesthesiologists in their work is now a critical issue in various practice settings: academic, private practice, and corporate medicine. In this article, we offer insights on how mentorship, sponsorship, and allyship are important in the advancement of the anesthesiology workforce including women and underrepresented minorities inclusive of race, gender, and disability. Mentorship, sponsorship, and allyship require a framework that intentionally addresses the programmatic structures needed to optimize the environment for increasing women, underrepresented minorities, and other diverse groups. These 3 distinct yet interrelated concepts are defined with a discussion on the value of implementation. In addition, the concept of “belonging” and its importance in enhancing the culture in anesthesiology is explored. We believe that part of the solution to wellness, recruitment and retention and improved job satisfaction of clinicians is having an environment where mentorship, sponsorship, and allyship are foundational.","container-title":"Anesthesia &amp; Analgesia","DOI":"10.1213/ANE.0000000000006646","ISSN":"0003-2999","issue":"4","language":"en-US","page":"754","source":"journals.lww.com","title":"Assuring the Groundwork for Success: Mentorship, Sponsorship, and Allyship for Practicing Anesthesiologists","title-short":"Assuring the Groundwork for Success","volume":"137","author":[{"family":"Diallo","given":"Mofya S."},{"family":"Wright","given":"Crystal C."},{"family":"Coombs","given":"Alice A. Tolbert"},{"family":"Vetter","given":"Thomas R."}],"issued":{"date-parts":[["2023",10]]}},"label":"page"}],"schema":"https://github.com/citation-style-language/schema/raw/master/csl-citation.json"} </w:instrText>
      </w:r>
      <w:r w:rsidR="002840FF" w:rsidRPr="00AD6792">
        <w:rPr>
          <w:color w:val="000000"/>
          <w:highlight w:val="yellow"/>
          <w:vertAlign w:val="superscript"/>
        </w:rPr>
        <w:fldChar w:fldCharType="separate"/>
      </w:r>
      <w:r w:rsidR="00AD6792" w:rsidRPr="00AD6792">
        <w:rPr>
          <w:color w:val="000000"/>
          <w:highlight w:val="yellow"/>
          <w:vertAlign w:val="superscript"/>
          <w:lang w:val="en-US"/>
        </w:rPr>
        <w:t>29,31</w:t>
      </w:r>
      <w:r w:rsidR="002840FF" w:rsidRPr="00AD6792">
        <w:rPr>
          <w:color w:val="000000"/>
          <w:highlight w:val="yellow"/>
          <w:vertAlign w:val="superscript"/>
        </w:rPr>
        <w:fldChar w:fldCharType="end"/>
      </w:r>
      <w:r w:rsidR="0037469C" w:rsidRPr="00AD6792">
        <w:rPr>
          <w:color w:val="000000"/>
          <w:highlight w:val="yellow"/>
        </w:rPr>
        <w:t xml:space="preserve"> While mentors provide guidance, sponsors actively advocate for their </w:t>
      </w:r>
      <w:r w:rsidR="0037469C" w:rsidRPr="00AD6792">
        <w:rPr>
          <w:i/>
          <w:iCs/>
          <w:color w:val="000000"/>
          <w:highlight w:val="yellow"/>
        </w:rPr>
        <w:t>protégés</w:t>
      </w:r>
      <w:r w:rsidR="0037469C" w:rsidRPr="00AD6792">
        <w:rPr>
          <w:color w:val="000000"/>
          <w:highlight w:val="yellow"/>
        </w:rPr>
        <w:t>, promoting them for leadership roles and high-visibility opportunities.</w:t>
      </w:r>
      <w:r w:rsidR="000E544B" w:rsidRPr="00AD6792">
        <w:rPr>
          <w:color w:val="000000"/>
          <w:highlight w:val="yellow"/>
        </w:rPr>
        <w:t xml:space="preserve"> </w:t>
      </w:r>
    </w:p>
    <w:p w14:paraId="2A6812E3" w14:textId="77777777" w:rsidR="00D56299" w:rsidRPr="00AD6792" w:rsidRDefault="00D56299" w:rsidP="00D56299">
      <w:pPr>
        <w:pStyle w:val="NormalWeb"/>
        <w:numPr>
          <w:ilvl w:val="2"/>
          <w:numId w:val="21"/>
        </w:numPr>
        <w:spacing w:before="0" w:beforeAutospacing="0" w:after="240" w:afterAutospacing="0" w:line="360" w:lineRule="auto"/>
        <w:rPr>
          <w:color w:val="000000"/>
          <w:highlight w:val="yellow"/>
        </w:rPr>
      </w:pPr>
      <w:r w:rsidRPr="00AD6792">
        <w:rPr>
          <w:b/>
          <w:bCs/>
          <w:color w:val="000000"/>
          <w:highlight w:val="yellow"/>
        </w:rPr>
        <w:t>Establish Structured Programs</w:t>
      </w:r>
      <w:r w:rsidRPr="00AD6792">
        <w:rPr>
          <w:color w:val="000000"/>
          <w:highlight w:val="yellow"/>
        </w:rPr>
        <w:t>: Create mentorship initiatives that intentionally pair students and residents with diverse mentors who can provide guidance and advocacy.</w:t>
      </w:r>
    </w:p>
    <w:p w14:paraId="2884D98C" w14:textId="77777777" w:rsidR="00D56299" w:rsidRPr="00AD6792" w:rsidRDefault="00D56299" w:rsidP="00D56299">
      <w:pPr>
        <w:pStyle w:val="NormalWeb"/>
        <w:numPr>
          <w:ilvl w:val="2"/>
          <w:numId w:val="21"/>
        </w:numPr>
        <w:spacing w:before="0" w:beforeAutospacing="0" w:after="240" w:afterAutospacing="0" w:line="360" w:lineRule="auto"/>
        <w:rPr>
          <w:color w:val="000000"/>
          <w:highlight w:val="yellow"/>
        </w:rPr>
      </w:pPr>
      <w:r w:rsidRPr="00AD6792">
        <w:rPr>
          <w:b/>
          <w:bCs/>
          <w:color w:val="000000"/>
          <w:highlight w:val="yellow"/>
        </w:rPr>
        <w:t>Promote Leadership Skills</w:t>
      </w:r>
      <w:r w:rsidRPr="00AD6792">
        <w:rPr>
          <w:color w:val="000000"/>
          <w:highlight w:val="yellow"/>
        </w:rPr>
        <w:t>: Offer workshops and training that equip mentees with the skills necessary for leadership roles.</w:t>
      </w:r>
    </w:p>
    <w:p w14:paraId="551F096E" w14:textId="77777777" w:rsidR="00AD6792" w:rsidRDefault="00A16C4D" w:rsidP="00A16C4D">
      <w:pPr>
        <w:pStyle w:val="NormalWeb"/>
        <w:numPr>
          <w:ilvl w:val="0"/>
          <w:numId w:val="31"/>
        </w:numPr>
        <w:spacing w:before="0" w:beforeAutospacing="0" w:after="240" w:afterAutospacing="0" w:line="360" w:lineRule="auto"/>
        <w:rPr>
          <w:color w:val="000000"/>
        </w:rPr>
      </w:pPr>
      <w:r w:rsidRPr="00E4025D">
        <w:rPr>
          <w:b/>
          <w:bCs/>
          <w:color w:val="000000"/>
        </w:rPr>
        <w:t>Solution:</w:t>
      </w:r>
      <w:r w:rsidRPr="00E4025D">
        <w:rPr>
          <w:b/>
          <w:bCs/>
          <w:i/>
          <w:iCs/>
          <w:color w:val="000000"/>
        </w:rPr>
        <w:t xml:space="preserve"> Creating AI literacy training</w:t>
      </w:r>
      <w:r w:rsidR="003B3E7B" w:rsidRPr="003B3E7B">
        <w:rPr>
          <w:color w:val="000000"/>
        </w:rPr>
        <w:t xml:space="preserve"> </w:t>
      </w:r>
    </w:p>
    <w:p w14:paraId="787B88F5" w14:textId="1E91A977" w:rsidR="00A16C4D" w:rsidRPr="00E4025D" w:rsidRDefault="003B3E7B" w:rsidP="00AD6792">
      <w:pPr>
        <w:pStyle w:val="NormalWeb"/>
        <w:spacing w:before="0" w:beforeAutospacing="0" w:after="240" w:afterAutospacing="0" w:line="360" w:lineRule="auto"/>
        <w:ind w:left="720"/>
        <w:rPr>
          <w:color w:val="000000"/>
        </w:rPr>
      </w:pPr>
      <w:r w:rsidRPr="00AD6792">
        <w:rPr>
          <w:color w:val="000000"/>
          <w:highlight w:val="yellow"/>
        </w:rPr>
        <w:t>As artificial intelligence (AI) becomes a cornerstone in education and professional settings, ensuring its</w:t>
      </w:r>
      <w:r w:rsidRPr="00E4025D">
        <w:rPr>
          <w:color w:val="000000"/>
        </w:rPr>
        <w:t xml:space="preserve"> responsible and ethical use is critical</w:t>
      </w:r>
      <w:r w:rsidR="00AD6792">
        <w:rPr>
          <w:color w:val="000000"/>
        </w:rPr>
        <w:t xml:space="preserve"> to avoid </w:t>
      </w:r>
      <w:r w:rsidRPr="00E4025D">
        <w:rPr>
          <w:color w:val="000000"/>
        </w:rPr>
        <w:t>reinforcing outdated or harmful stereotypes.</w:t>
      </w:r>
      <w:r>
        <w:rPr>
          <w:color w:val="000000"/>
        </w:rPr>
        <w:fldChar w:fldCharType="begin"/>
      </w:r>
      <w:r w:rsidR="00AD6792">
        <w:rPr>
          <w:color w:val="000000"/>
        </w:rPr>
        <w:instrText xml:space="preserve"> ADDIN ZOTERO_ITEM CSL_CITATION {"citationID":"JkbD6SIw","properties":{"formattedCitation":"\\super 25\\uc0\\u8211{}27\\nosupersub{}","plainCitation":"25–27","noteIndex":0},"citationItems":[{"id":2279,"uris":["http://zotero.org/users/11840792/items/ADMXI2MF"],"itemData":{"id":2279,"type":"article-journal","container-title":"Frontiers in Artificial Intelligence","DOI":"10.3389/frai.2024.1462819","ISSN":"2624-8212","journalAbbreviation":"Front. Artif. Intell.","language":"English","note":"publisher: Frontiers","source":"Frontiers","title":"Beyond the Stereotypes: Artificial Intelligence (AI) Image Generation and Diversity in Anesthesiology","title-short":"Beyond the Stereotypes","URL":"https://www.frontiersin.org/journals/artificial-intelligence/articles/10.3389/frai.2024.1462819/full","volume":"7","author":[{"family":"Gisselbaek","given":"Mia"},{"family":"Köselerli","given":"Ekin"},{"family":"Suppan","given":"Mélanie"},{"family":"Minsart","given":"Laurens"},{"family":"Meco","given":"Basak C."},{"family":"Seidel","given":"Laurence"},{"family":"Albert","given":"Adelin"},{"family":"Barreto Chang","given":"Odmara"},{"family":"Saxena","given":"Sarah"},{"family":"Berger-Estilita","given":"Joana"}],"accessed":{"date-parts":[["2024",10,9]]},"issued":{"date-parts":[["2024",10,9]]}},"label":"page"},{"id":2209,"uris":["http://zotero.org/users/11840792/items/YAHKLC8A"],"itemData":{"id":2209,"type":"article-journal","container-title":"British Journal of Anaesthesia","DOI":"10.1016/j.bja.2024.05.027","ISSN":"0007-0912, 1471-6771","issue":"3","journalAbbreviation":"British Journal of Anaesthesia","language":"English","note":"publisher: Elsevier\nPMID: 38942642","page":"692-695","source":"www.bjanaesthesia.org","title":"Gender bias in images of anaesthesiologists generated by artificial intelligence","volume":"133","author":[{"family":"Gisselbaek","given":"Mia"},{"family":"Köselerli","given":"Ekin"},{"family":"Suppan","given":"Mélanie"},{"family":"Minsart","given":"Laurens"},{"family":"Meco","given":"Basak C."},{"family":"Seidel","given":"Laurence"},{"family":"Albert","given":"Adelin"},{"family":"Chang","given":"Odmara L. Barreto"},{"family":"Berger-Estilita","given":"Joana"},{"family":"Saxena","given":"Sarah"}],"issued":{"date-parts":[["2024",9,1]]}},"label":"page"},{"id":2454,"uris":["http://zotero.org/users/11840792/items/YWQY6QYF"],"itemData":{"id":2454,"type":"article-journal","abstract":"BACKGROUND: Integrating artificial intelligence (AI) into intensive care practices can enhance patient care by providing real-time predictions and aiding clinical decisions. However, biases in AI models can undermine diversity, equity, and inclusion (DEI) efforts, particularly in visual representations of healthcare professionals. This work aims to examine the demographic representation of two AI text-to-image models, Midjourney and ChatGPT DALL-E 2, and assess their accuracy in depicting the demographic characteristics of intensivists.\nMETHODS: This cross-sectional study, conducted from May to July 2024, used demographic data from the USA workforce report (2022) and intensive care trainees (2021) to compare real-world intensivist demographics with images generated by two AI models, Midjourney v6.0 and ChatGPT 4.0 DALL-E 2. A total of 1,400 images were generated across ICU subspecialties, with outcomes being the comparison of sex, race/ethnicity, and age representation in AI-generated images to the actual workforce demographics.\nRESULTS: The AI models demonstrated noticeable biases when compared to the actual U.S. intensive care workforce data, notably overrepresenting White and young doctors. ChatGPT-DALL-E2 produced less female (17.3% vs 32.2%, p &lt; 0.0001), more White (61% vs 55.1%, p = 0.002) and younger (53.3% vs 23.9%, p &lt; 0.001) individuals. While Midjourney depicted more female (47.6% vs 32.2%, p &lt; 0.001), more White (60.9% vs 55.1%, p = 0.003) and younger intensivist (49.3% vs 23.9%, p &lt; 0.001). Substantial differences between the specialties within both models were observed. Finally when compared together, both models showed significant differences in the Portrayal of intensivists.\nCONCLUSIONS: Significant biases in AI images of intensivists generated by ChatGPT DALL-E 2 and Midjourney reflect broader cultural issues, potentially perpetuating stereotypes of healthcare worker within the society. This study highlights the need for an approach that ensures fairness, accountability, transparency, and ethics in AI applications for healthcare.","container-title":"Critical Care (London, England)","DOI":"10.1186/s13054-024-05134-4","ISSN":"1466-609X","issue":"1","journalAbbreviation":"Crit Care","language":"eng","note":"PMID: 39529104\nPMCID: PMC11556211","page":"363","source":"PubMed","title":"Representation of intensivists' race/ethnicity, sex, and age by artificial intelligence: a cross-sectional study of two text-to-image models","title-short":"Representation of intensivists' race/ethnicity, sex, and age by artificial intelligence","volume":"28","author":[{"family":"Gisselbaek","given":"Mia"},{"family":"Suppan","given":"Mélanie"},{"family":"Minsart","given":"Laurens"},{"family":"Köselerli","given":"Ekin"},{"family":"Nainan Myatra","given":"Sheila"},{"family":"Matot","given":"Idit"},{"family":"Barreto Chang","given":"Odmara L."},{"family":"Saxena","given":"Sarah"},{"family":"Berger-Estilita","given":"Joana"}],"issued":{"date-parts":[["2024",11,11]]}},"label":"page"}],"schema":"https://github.com/citation-style-language/schema/raw/master/csl-citation.json"} </w:instrText>
      </w:r>
      <w:r>
        <w:rPr>
          <w:color w:val="000000"/>
        </w:rPr>
        <w:fldChar w:fldCharType="separate"/>
      </w:r>
      <w:r w:rsidR="00AD6792" w:rsidRPr="00AD6792">
        <w:rPr>
          <w:color w:val="000000"/>
          <w:vertAlign w:val="superscript"/>
          <w:lang w:val="en-US"/>
        </w:rPr>
        <w:t>25–27</w:t>
      </w:r>
      <w:r>
        <w:rPr>
          <w:color w:val="000000"/>
        </w:rPr>
        <w:fldChar w:fldCharType="end"/>
      </w:r>
    </w:p>
    <w:p w14:paraId="36420535" w14:textId="77777777" w:rsidR="00A16C4D" w:rsidRPr="00E4025D" w:rsidRDefault="00A16C4D" w:rsidP="00A16C4D">
      <w:pPr>
        <w:pStyle w:val="NormalWeb"/>
        <w:numPr>
          <w:ilvl w:val="1"/>
          <w:numId w:val="21"/>
        </w:numPr>
        <w:spacing w:before="0" w:beforeAutospacing="0" w:after="240" w:afterAutospacing="0" w:line="360" w:lineRule="auto"/>
        <w:rPr>
          <w:color w:val="000000"/>
        </w:rPr>
      </w:pPr>
      <w:r w:rsidRPr="00A52BA9">
        <w:rPr>
          <w:b/>
          <w:bCs/>
          <w:color w:val="000000"/>
          <w:highlight w:val="yellow"/>
        </w:rPr>
        <w:t>Diversify AI Training Data</w:t>
      </w:r>
      <w:r w:rsidRPr="00A52BA9">
        <w:rPr>
          <w:color w:val="000000"/>
          <w:highlight w:val="yellow"/>
        </w:rPr>
        <w:t>: AI systems should be trained on datasets</w:t>
      </w:r>
      <w:r w:rsidRPr="00E4025D">
        <w:rPr>
          <w:color w:val="000000"/>
        </w:rPr>
        <w:t xml:space="preserve"> that reflect the full spectrum of healthcare professionals, avoiding narrow representations that perpetuate stereotypes.</w:t>
      </w:r>
    </w:p>
    <w:p w14:paraId="1DCE92CE" w14:textId="33DBDB06" w:rsidR="00A16C4D" w:rsidRPr="00A52BA9" w:rsidRDefault="00A16C4D" w:rsidP="00A16C4D">
      <w:pPr>
        <w:pStyle w:val="NormalWeb"/>
        <w:numPr>
          <w:ilvl w:val="1"/>
          <w:numId w:val="21"/>
        </w:numPr>
        <w:spacing w:before="0" w:beforeAutospacing="0" w:after="240" w:afterAutospacing="0" w:line="360" w:lineRule="auto"/>
        <w:rPr>
          <w:color w:val="000000"/>
          <w:highlight w:val="yellow"/>
        </w:rPr>
      </w:pPr>
      <w:r w:rsidRPr="00A52BA9">
        <w:rPr>
          <w:rStyle w:val="lev"/>
          <w:rFonts w:eastAsiaTheme="majorEastAsia"/>
          <w:color w:val="000000"/>
          <w:highlight w:val="yellow"/>
        </w:rPr>
        <w:t>Implement Focused Workshops</w:t>
      </w:r>
      <w:r w:rsidRPr="00E4025D">
        <w:rPr>
          <w:rStyle w:val="lev"/>
          <w:rFonts w:eastAsiaTheme="majorEastAsia"/>
          <w:color w:val="000000"/>
        </w:rPr>
        <w:t>:</w:t>
      </w:r>
      <w:r w:rsidRPr="00E4025D">
        <w:rPr>
          <w:rStyle w:val="apple-converted-space"/>
          <w:rFonts w:eastAsiaTheme="majorEastAsia"/>
          <w:color w:val="000000"/>
        </w:rPr>
        <w:t> </w:t>
      </w:r>
      <w:r w:rsidRPr="00E4025D">
        <w:rPr>
          <w:color w:val="000000"/>
        </w:rPr>
        <w:t xml:space="preserve"> </w:t>
      </w:r>
      <w:r w:rsidRPr="00E4025D">
        <w:rPr>
          <w:rStyle w:val="lev"/>
          <w:rFonts w:eastAsiaTheme="majorEastAsia"/>
          <w:b w:val="0"/>
          <w:bCs w:val="0"/>
          <w:color w:val="000000"/>
        </w:rPr>
        <w:t>Workshops on AI literacy</w:t>
      </w:r>
      <w:r w:rsidRPr="00E4025D">
        <w:rPr>
          <w:rStyle w:val="apple-converted-space"/>
          <w:rFonts w:eastAsiaTheme="majorEastAsia"/>
          <w:color w:val="000000"/>
        </w:rPr>
        <w:t> </w:t>
      </w:r>
      <w:r w:rsidRPr="00E4025D">
        <w:rPr>
          <w:color w:val="000000"/>
        </w:rPr>
        <w:t>within anesthesiology training programs can equip residents with the skills to</w:t>
      </w:r>
      <w:r w:rsidRPr="00E4025D">
        <w:rPr>
          <w:rStyle w:val="apple-converted-space"/>
          <w:rFonts w:eastAsiaTheme="majorEastAsia"/>
          <w:color w:val="000000"/>
        </w:rPr>
        <w:t> </w:t>
      </w:r>
      <w:r w:rsidRPr="00E4025D">
        <w:rPr>
          <w:rStyle w:val="lev"/>
          <w:rFonts w:eastAsiaTheme="majorEastAsia"/>
          <w:b w:val="0"/>
          <w:bCs w:val="0"/>
          <w:color w:val="000000"/>
        </w:rPr>
        <w:t>identify, understand, and address AI-related biases</w:t>
      </w:r>
      <w:r w:rsidRPr="00E4025D">
        <w:rPr>
          <w:color w:val="000000"/>
        </w:rPr>
        <w:t>, ensuring technology is a tool for inclusion rather than division</w:t>
      </w:r>
      <w:r w:rsidRPr="00A52BA9">
        <w:rPr>
          <w:color w:val="000000"/>
          <w:highlight w:val="yellow"/>
        </w:rPr>
        <w:t>. These workshops should focus on understanding the clinical implications of AI-biases, and developing strategies to mitigate these biases effectively.</w:t>
      </w:r>
      <w:r w:rsidR="002840FF" w:rsidRPr="00A52BA9">
        <w:rPr>
          <w:color w:val="000000"/>
          <w:highlight w:val="yellow"/>
        </w:rPr>
        <w:fldChar w:fldCharType="begin"/>
      </w:r>
      <w:r w:rsidR="00AD6792" w:rsidRPr="00A52BA9">
        <w:rPr>
          <w:color w:val="000000"/>
          <w:highlight w:val="yellow"/>
        </w:rPr>
        <w:instrText xml:space="preserve"> ADDIN ZOTERO_ITEM CSL_CITATION {"citationID":"pvxTe9tA","properties":{"formattedCitation":"\\super 25\\nosupersub{}","plainCitation":"25","noteIndex":0},"citationItems":[{"id":2279,"uris":["http://zotero.org/users/11840792/items/ADMXI2MF"],"itemData":{"id":2279,"type":"article-journal","container-title":"Frontiers in Artificial Intelligence","DOI":"10.3389/frai.2024.1462819","ISSN":"2624-8212","journalAbbreviation":"Front. Artif. Intell.","language":"English","note":"publisher: Frontiers","source":"Frontiers","title":"Beyond the Stereotypes: Artificial Intelligence (AI) Image Generation and Diversity in Anesthesiology","title-short":"Beyond the Stereotypes","URL":"https://www.frontiersin.org/journals/artificial-intelligence/articles/10.3389/frai.2024.1462819/full","volume":"7","author":[{"family":"Gisselbaek","given":"Mia"},{"family":"Köselerli","given":"Ekin"},{"family":"Suppan","given":"Mélanie"},{"family":"Minsart","given":"Laurens"},{"family":"Meco","given":"Basak C."},{"family":"Seidel","given":"Laurence"},{"family":"Albert","given":"Adelin"},{"family":"Barreto Chang","given":"Odmara"},{"family":"Saxena","given":"Sarah"},{"family":"Berger-Estilita","given":"Joana"}],"accessed":{"date-parts":[["2024",10,9]]},"issued":{"date-parts":[["2024",10,9]]}}}],"schema":"https://github.com/citation-style-language/schema/raw/master/csl-citation.json"} </w:instrText>
      </w:r>
      <w:r w:rsidR="002840FF" w:rsidRPr="00A52BA9">
        <w:rPr>
          <w:color w:val="000000"/>
          <w:highlight w:val="yellow"/>
        </w:rPr>
        <w:fldChar w:fldCharType="separate"/>
      </w:r>
      <w:r w:rsidR="00AD6792" w:rsidRPr="00A52BA9">
        <w:rPr>
          <w:color w:val="000000"/>
          <w:highlight w:val="yellow"/>
          <w:vertAlign w:val="superscript"/>
          <w:lang w:val="fr-FR"/>
        </w:rPr>
        <w:t>25</w:t>
      </w:r>
      <w:r w:rsidR="002840FF" w:rsidRPr="00A52BA9">
        <w:rPr>
          <w:color w:val="000000"/>
          <w:highlight w:val="yellow"/>
        </w:rPr>
        <w:fldChar w:fldCharType="end"/>
      </w:r>
    </w:p>
    <w:p w14:paraId="18E2A66E" w14:textId="6A851003" w:rsidR="00A16C4D" w:rsidRPr="00E4025D" w:rsidRDefault="00A16C4D" w:rsidP="00A16C4D">
      <w:pPr>
        <w:pStyle w:val="NormalWeb"/>
        <w:numPr>
          <w:ilvl w:val="1"/>
          <w:numId w:val="21"/>
        </w:numPr>
        <w:spacing w:before="0" w:beforeAutospacing="0" w:after="240" w:afterAutospacing="0" w:line="360" w:lineRule="auto"/>
        <w:rPr>
          <w:color w:val="000000"/>
        </w:rPr>
      </w:pPr>
      <w:r w:rsidRPr="00A52BA9">
        <w:rPr>
          <w:rStyle w:val="lev"/>
          <w:rFonts w:eastAsiaTheme="majorEastAsia"/>
          <w:color w:val="000000"/>
          <w:highlight w:val="yellow"/>
        </w:rPr>
        <w:t>Conduct Periodic Assessments:</w:t>
      </w:r>
      <w:r w:rsidRPr="00A52BA9">
        <w:rPr>
          <w:rStyle w:val="apple-converted-space"/>
          <w:rFonts w:eastAsiaTheme="majorEastAsia"/>
          <w:color w:val="000000"/>
          <w:highlight w:val="yellow"/>
        </w:rPr>
        <w:t> </w:t>
      </w:r>
      <w:r w:rsidRPr="00A52BA9">
        <w:rPr>
          <w:color w:val="000000"/>
          <w:highlight w:val="yellow"/>
        </w:rPr>
        <w:t xml:space="preserve">Hospitals can implement periodic AI literacy assessments to evaluate and reinforce healthcare professionals' understanding of AI-related biases and ensure the consistent application of these principles in </w:t>
      </w:r>
      <w:r w:rsidRPr="00A52BA9">
        <w:rPr>
          <w:color w:val="000000"/>
          <w:highlight w:val="yellow"/>
        </w:rPr>
        <w:lastRenderedPageBreak/>
        <w:t>clinical practice.</w:t>
      </w:r>
      <w:r w:rsidR="002840FF" w:rsidRPr="00A52BA9">
        <w:rPr>
          <w:color w:val="000000"/>
          <w:highlight w:val="yellow"/>
        </w:rPr>
        <w:fldChar w:fldCharType="begin"/>
      </w:r>
      <w:r w:rsidR="002840FF" w:rsidRPr="00A52BA9">
        <w:rPr>
          <w:color w:val="000000"/>
          <w:highlight w:val="yellow"/>
        </w:rPr>
        <w:instrText xml:space="preserve"> ADDIN ZOTERO_ITEM CSL_CITATION {"citationID":"T7bPFtZb","properties":{"formattedCitation":"\\super 32\\nosupersub{}","plainCitation":"32","noteIndex":0},"citationItems":[{"id":3182,"uris":["http://zotero.org/users/11840792/items/JDRT63A3"],"itemData":{"id":3182,"type":"article-journal","abstract":"The explosion of AI across all facets of society has given rise to the need for AI education across domains and levels. AI literacy has become an important concept in the current technological landscape, emphasizing the need for individuals to acquire the necessary knowledge and skills to engage with AI systems. This systematic review examined 47 articles published between 2019 and 2023, focusing on recent work to capture new insights and initiatives given the burgeoning of the literature on this topic. In the initial stage, we explored the dataset to identify the themes covered by the selected papers and the target population for AI literacy efforts. We identified that the articles broadly contributed to one of the following themes: a) conceptualizing AI literacy, b) prompting AI literacy efforts, and c) developing AI literacy assessment instruments. We also found that a range of populations, from pre-K students to adults in the workforce, were targeted. In the second stage, we conducted a thorough content analysis to synthesize six key constructs of AI literacy: Recognize, Know and Understand, Use and Apply, Evaluate, Create, and Navigate Ethically. We then applied this framework to categorize a range of empirical studies and identify the prevalence of each construct across the studies. We subsequently review assessment instruments developed for AI literacy and discuss them. The findings of this systematic review are relevant for formal education and workforce preparation and advancement, empowering individuals to leverage AI and drive innovation.","container-title":"Computers and Education Open","DOI":"10.1016/j.caeo.2024.100173","ISSN":"2666-5573","journalAbbreviation":"Computers and Education Open","page":"100173","source":"ScienceDirect","title":"A systematic review of AI literacy conceptualization, constructs, and implementation and assessment efforts (2019–2023)","volume":"6","author":[{"family":"Almatrafi","given":"Omaima"},{"family":"Johri","given":"Aditya"},{"family":"Lee","given":"Hyuna"}],"issued":{"date-parts":[["2024",6,1]]}}}],"schema":"https://github.com/citation-style-language/schema/raw/master/csl-citation.json"} </w:instrText>
      </w:r>
      <w:r w:rsidR="002840FF" w:rsidRPr="00A52BA9">
        <w:rPr>
          <w:color w:val="000000"/>
          <w:highlight w:val="yellow"/>
        </w:rPr>
        <w:fldChar w:fldCharType="separate"/>
      </w:r>
      <w:r w:rsidR="002840FF" w:rsidRPr="00A52BA9">
        <w:rPr>
          <w:color w:val="000000"/>
          <w:highlight w:val="yellow"/>
          <w:vertAlign w:val="superscript"/>
          <w:lang w:val="en-US"/>
        </w:rPr>
        <w:t>32</w:t>
      </w:r>
      <w:r w:rsidR="002840FF" w:rsidRPr="00A52BA9">
        <w:rPr>
          <w:color w:val="000000"/>
          <w:highlight w:val="yellow"/>
        </w:rPr>
        <w:fldChar w:fldCharType="end"/>
      </w:r>
      <w:r w:rsidR="002840FF">
        <w:rPr>
          <w:color w:val="000000"/>
        </w:rPr>
        <w:t xml:space="preserve"> </w:t>
      </w:r>
      <w:r w:rsidRPr="00E4025D">
        <w:rPr>
          <w:color w:val="000000"/>
        </w:rPr>
        <w:t xml:space="preserve">These </w:t>
      </w:r>
      <w:r w:rsidRPr="00E4025D">
        <w:rPr>
          <w:rStyle w:val="lev"/>
          <w:rFonts w:eastAsiaTheme="majorEastAsia"/>
          <w:color w:val="000000"/>
        </w:rPr>
        <w:t>AI literacy assessments</w:t>
      </w:r>
      <w:r w:rsidRPr="00E4025D">
        <w:rPr>
          <w:rStyle w:val="apple-converted-space"/>
          <w:rFonts w:eastAsiaTheme="majorEastAsia"/>
          <w:color w:val="000000"/>
        </w:rPr>
        <w:t> </w:t>
      </w:r>
      <w:r w:rsidRPr="00E4025D">
        <w:rPr>
          <w:color w:val="000000"/>
        </w:rPr>
        <w:t>may ensure clinicians are well-prepared to navigate the evolving technological landscape.</w:t>
      </w:r>
    </w:p>
    <w:p w14:paraId="4A178946" w14:textId="0007BF57" w:rsidR="00A16C4D" w:rsidRPr="00E4025D" w:rsidRDefault="00A16C4D" w:rsidP="00A16C4D">
      <w:pPr>
        <w:pStyle w:val="NormalWeb"/>
        <w:numPr>
          <w:ilvl w:val="1"/>
          <w:numId w:val="21"/>
        </w:numPr>
        <w:spacing w:before="0" w:beforeAutospacing="0" w:after="240" w:afterAutospacing="0" w:line="360" w:lineRule="auto"/>
        <w:rPr>
          <w:color w:val="000000"/>
        </w:rPr>
      </w:pPr>
      <w:r w:rsidRPr="00A52BA9">
        <w:rPr>
          <w:rStyle w:val="lev"/>
          <w:rFonts w:eastAsiaTheme="majorEastAsia"/>
          <w:color w:val="000000"/>
          <w:highlight w:val="yellow"/>
        </w:rPr>
        <w:t>Foster Collaboration with AI Experts</w:t>
      </w:r>
      <w:r w:rsidRPr="00E4025D">
        <w:rPr>
          <w:rStyle w:val="lev"/>
          <w:rFonts w:eastAsiaTheme="majorEastAsia"/>
          <w:color w:val="000000"/>
        </w:rPr>
        <w:t>:</w:t>
      </w:r>
      <w:r w:rsidRPr="00E4025D">
        <w:rPr>
          <w:rStyle w:val="apple-converted-space"/>
          <w:rFonts w:eastAsiaTheme="majorEastAsia"/>
          <w:color w:val="000000"/>
        </w:rPr>
        <w:t> </w:t>
      </w:r>
      <w:r w:rsidRPr="00E4025D">
        <w:rPr>
          <w:color w:val="000000"/>
        </w:rPr>
        <w:t>Collaboration with</w:t>
      </w:r>
      <w:r w:rsidRPr="00E4025D">
        <w:rPr>
          <w:rStyle w:val="apple-converted-space"/>
          <w:rFonts w:eastAsiaTheme="majorEastAsia"/>
          <w:color w:val="000000"/>
        </w:rPr>
        <w:t> </w:t>
      </w:r>
      <w:r w:rsidRPr="00E4025D">
        <w:rPr>
          <w:rStyle w:val="lev"/>
          <w:rFonts w:eastAsiaTheme="majorEastAsia"/>
          <w:b w:val="0"/>
          <w:bCs w:val="0"/>
          <w:color w:val="000000"/>
        </w:rPr>
        <w:t>AI experts and medical educators</w:t>
      </w:r>
      <w:r w:rsidRPr="00E4025D">
        <w:rPr>
          <w:rStyle w:val="apple-converted-space"/>
          <w:rFonts w:eastAsiaTheme="majorEastAsia"/>
          <w:color w:val="000000"/>
        </w:rPr>
        <w:t> </w:t>
      </w:r>
      <w:r w:rsidRPr="00E4025D">
        <w:rPr>
          <w:color w:val="000000"/>
        </w:rPr>
        <w:t>is essential to designing</w:t>
      </w:r>
      <w:r w:rsidRPr="00E4025D">
        <w:rPr>
          <w:rStyle w:val="apple-converted-space"/>
          <w:rFonts w:eastAsiaTheme="majorEastAsia"/>
          <w:color w:val="000000"/>
        </w:rPr>
        <w:t> </w:t>
      </w:r>
      <w:r w:rsidRPr="00E4025D">
        <w:rPr>
          <w:rStyle w:val="lev"/>
          <w:rFonts w:eastAsiaTheme="majorEastAsia"/>
          <w:b w:val="0"/>
          <w:bCs w:val="0"/>
          <w:color w:val="000000"/>
        </w:rPr>
        <w:t>tailored training modules</w:t>
      </w:r>
      <w:r w:rsidRPr="00E4025D">
        <w:rPr>
          <w:rStyle w:val="apple-converted-space"/>
          <w:rFonts w:eastAsiaTheme="majorEastAsia"/>
          <w:color w:val="000000"/>
        </w:rPr>
        <w:t> </w:t>
      </w:r>
      <w:r w:rsidRPr="00E4025D">
        <w:rPr>
          <w:color w:val="000000"/>
        </w:rPr>
        <w:t>that address AI biases specific to anesthesiology.</w:t>
      </w:r>
      <w:r w:rsidR="002840FF" w:rsidRPr="00A52BA9">
        <w:rPr>
          <w:color w:val="000000"/>
          <w:highlight w:val="yellow"/>
        </w:rPr>
        <w:fldChar w:fldCharType="begin"/>
      </w:r>
      <w:r w:rsidR="002840FF" w:rsidRPr="00A52BA9">
        <w:rPr>
          <w:color w:val="000000"/>
          <w:highlight w:val="yellow"/>
        </w:rPr>
        <w:instrText xml:space="preserve"> ADDIN ZOTERO_ITEM CSL_CITATION {"citationID":"r7tS3aKR","properties":{"formattedCitation":"\\super 33\\nosupersub{}","plainCitation":"33","noteIndex":0},"citationItems":[{"id":3180,"uris":["http://zotero.org/users/11840792/items/TQLTGK9I"],"itemData":{"id":3180,"type":"article-journal","abstract":"In this review, we address the issue of fairness in the clinical integration of artificial intelligence (AI) in the medical field. As the clinical adoption of deep learning algorithms, a subfield of AI, progresses, concerns have arisen regarding the impact of AI biases and discrimination on patient health. This review aims to provide a comprehensive overview of concerns associated with AI fairness; discuss strategies to mitigate AI biases; and emphasize the need for cooperation among physicians, AI researchers, AI developers, policymakers, and patients to ensure equitable AI integration. First, we define and introduce the concept of fairness in AI applications in healthcare and radiology, emphasizing the benefits and challenges of incorporating AI into clinical practice. Next, we delve into concerns regarding fairness in healthcare, addressing the various causes of biases in AI and potential concerns such as misdiagnosis, unequal access to treatment, and ethical considerations. We then outline strategies for addressing fairness, such as the importance of diverse and representative data and algorithm audits. Additionally, we discuss ethical and legal considerations such as data privacy, responsibility, accountability, transparency, and explainability in AI. Finally, we present the Fairness of Artificial Intelligence Recommendations in healthcare (FAIR) statement to offer best practices. Through these efforts, we aim to provide a foundation for discussing the responsible and equitable implementation and deployment of AI in healthcare.","container-title":"Japanese Journal of Radiology","DOI":"10.1007/s11604-023-01474-3","ISSN":"1867-108X","issue":"1","journalAbbreviation":"Jpn J Radiol","language":"en","page":"3-15","source":"Springer Link","title":"Fairness of artificial intelligence in healthcare: review and recommendations","title-short":"Fairness of artificial intelligence in healthcare","volume":"42","author":[{"family":"Ueda","given":"Daiju"},{"family":"Kakinuma","given":"Taichi"},{"family":"Fujita","given":"Shohei"},{"family":"Kamagata","given":"Koji"},{"family":"Fushimi","given":"Yasutaka"},{"family":"Ito","given":"Rintaro"},{"family":"Matsui","given":"Yusuke"},{"family":"Nozaki","given":"Taiki"},{"family":"Nakaura","given":"Takeshi"},{"family":"Fujima","given":"Noriyuki"},{"family":"Tatsugami","given":"Fuminari"},{"family":"Yanagawa","given":"Masahiro"},{"family":"Hirata","given":"Kenji"},{"family":"Yamada","given":"Akira"},{"family":"Tsuboyama","given":"Takahiro"},{"family":"Kawamura","given":"Mariko"},{"family":"Fujioka","given":"Tomoyuki"},{"family":"Naganawa","given":"Shinji"}],"issued":{"date-parts":[["2024",1,1]]}}}],"schema":"https://github.com/citation-style-language/schema/raw/master/csl-citation.json"} </w:instrText>
      </w:r>
      <w:r w:rsidR="002840FF" w:rsidRPr="00A52BA9">
        <w:rPr>
          <w:color w:val="000000"/>
          <w:highlight w:val="yellow"/>
        </w:rPr>
        <w:fldChar w:fldCharType="separate"/>
      </w:r>
      <w:r w:rsidR="002840FF" w:rsidRPr="00A52BA9">
        <w:rPr>
          <w:color w:val="000000"/>
          <w:highlight w:val="yellow"/>
          <w:vertAlign w:val="superscript"/>
          <w:lang w:val="en-US"/>
        </w:rPr>
        <w:t>33</w:t>
      </w:r>
      <w:r w:rsidR="002840FF" w:rsidRPr="00A52BA9">
        <w:rPr>
          <w:color w:val="000000"/>
          <w:highlight w:val="yellow"/>
        </w:rPr>
        <w:fldChar w:fldCharType="end"/>
      </w:r>
    </w:p>
    <w:p w14:paraId="03FA2EEE" w14:textId="0DF83D75" w:rsidR="00A16C4D" w:rsidRPr="00E4025D" w:rsidRDefault="00A16C4D" w:rsidP="00A16C4D">
      <w:pPr>
        <w:pStyle w:val="NormalWeb"/>
        <w:numPr>
          <w:ilvl w:val="1"/>
          <w:numId w:val="21"/>
        </w:numPr>
        <w:spacing w:before="0" w:beforeAutospacing="0" w:after="240" w:afterAutospacing="0" w:line="360" w:lineRule="auto"/>
        <w:rPr>
          <w:color w:val="000000"/>
        </w:rPr>
      </w:pPr>
      <w:r w:rsidRPr="00A52BA9">
        <w:rPr>
          <w:b/>
          <w:bCs/>
          <w:color w:val="000000"/>
          <w:highlight w:val="yellow"/>
        </w:rPr>
        <w:t>Promote Inclusive AI Literacy Education</w:t>
      </w:r>
      <w:r w:rsidRPr="00A52BA9">
        <w:rPr>
          <w:color w:val="000000"/>
          <w:highlight w:val="yellow"/>
        </w:rPr>
        <w:t>: Incorporate discussions about AI bias into medical education to empower future anesthesiologists to recognize and challenge these biases</w:t>
      </w:r>
      <w:r w:rsidRPr="00E4025D">
        <w:rPr>
          <w:color w:val="000000"/>
        </w:rPr>
        <w:t>, whether in clinical practice or algorithmic decision-making</w:t>
      </w:r>
      <w:r w:rsidRPr="00A52BA9">
        <w:rPr>
          <w:color w:val="000000"/>
          <w:highlight w:val="yellow"/>
        </w:rPr>
        <w:t>.</w:t>
      </w:r>
      <w:r w:rsidR="002840FF" w:rsidRPr="00A52BA9">
        <w:rPr>
          <w:color w:val="000000"/>
          <w:highlight w:val="yellow"/>
        </w:rPr>
        <w:fldChar w:fldCharType="begin"/>
      </w:r>
      <w:r w:rsidR="00AD6792" w:rsidRPr="00A52BA9">
        <w:rPr>
          <w:color w:val="000000"/>
          <w:highlight w:val="yellow"/>
        </w:rPr>
        <w:instrText xml:space="preserve"> ADDIN ZOTERO_ITEM CSL_CITATION {"citationID":"5Pb9QnIl","properties":{"formattedCitation":"\\super 27\\nosupersub{}","plainCitation":"27","noteIndex":0},"citationItems":[{"id":2454,"uris":["http://zotero.org/users/11840792/items/YWQY6QYF"],"itemData":{"id":2454,"type":"article-journal","abstract":"BACKGROUND: Integrating artificial intelligence (AI) into intensive care practices can enhance patient care by providing real-time predictions and aiding clinical decisions. However, biases in AI models can undermine diversity, equity, and inclusion (DEI) efforts, particularly in visual representations of healthcare professionals. This work aims to examine the demographic representation of two AI text-to-image models, Midjourney and ChatGPT DALL-E 2, and assess their accuracy in depicting the demographic characteristics of intensivists.\nMETHODS: This cross-sectional study, conducted from May to July 2024, used demographic data from the USA workforce report (2022) and intensive care trainees (2021) to compare real-world intensivist demographics with images generated by two AI models, Midjourney v6.0 and ChatGPT 4.0 DALL-E 2. A total of 1,400 images were generated across ICU subspecialties, with outcomes being the comparison of sex, race/ethnicity, and age representation in AI-generated images to the actual workforce demographics.\nRESULTS: The AI models demonstrated noticeable biases when compared to the actual U.S. intensive care workforce data, notably overrepresenting White and young doctors. ChatGPT-DALL-E2 produced less female (17.3% vs 32.2%, p &lt; 0.0001), more White (61% vs 55.1%, p = 0.002) and younger (53.3% vs 23.9%, p &lt; 0.001) individuals. While Midjourney depicted more female (47.6% vs 32.2%, p &lt; 0.001), more White (60.9% vs 55.1%, p = 0.003) and younger intensivist (49.3% vs 23.9%, p &lt; 0.001). Substantial differences between the specialties within both models were observed. Finally when compared together, both models showed significant differences in the Portrayal of intensivists.\nCONCLUSIONS: Significant biases in AI images of intensivists generated by ChatGPT DALL-E 2 and Midjourney reflect broader cultural issues, potentially perpetuating stereotypes of healthcare worker within the society. This study highlights the need for an approach that ensures fairness, accountability, transparency, and ethics in AI applications for healthcare.","container-title":"Critical Care (London, England)","DOI":"10.1186/s13054-024-05134-4","ISSN":"1466-609X","issue":"1","journalAbbreviation":"Crit Care","language":"eng","note":"PMID: 39529104\nPMCID: PMC11556211","page":"363","source":"PubMed","title":"Representation of intensivists' race/ethnicity, sex, and age by artificial intelligence: a cross-sectional study of two text-to-image models","title-short":"Representation of intensivists' race/ethnicity, sex, and age by artificial intelligence","volume":"28","author":[{"family":"Gisselbaek","given":"Mia"},{"family":"Suppan","given":"Mélanie"},{"family":"Minsart","given":"Laurens"},{"family":"Köselerli","given":"Ekin"},{"family":"Nainan Myatra","given":"Sheila"},{"family":"Matot","given":"Idit"},{"family":"Barreto Chang","given":"Odmara L."},{"family":"Saxena","given":"Sarah"},{"family":"Berger-Estilita","given":"Joana"}],"issued":{"date-parts":[["2024",11,11]]}}}],"schema":"https://github.com/citation-style-language/schema/raw/master/csl-citation.json"} </w:instrText>
      </w:r>
      <w:r w:rsidR="002840FF" w:rsidRPr="00A52BA9">
        <w:rPr>
          <w:color w:val="000000"/>
          <w:highlight w:val="yellow"/>
        </w:rPr>
        <w:fldChar w:fldCharType="separate"/>
      </w:r>
      <w:r w:rsidR="00AD6792" w:rsidRPr="00A52BA9">
        <w:rPr>
          <w:color w:val="000000"/>
          <w:highlight w:val="yellow"/>
          <w:vertAlign w:val="superscript"/>
          <w:lang w:val="en-US"/>
        </w:rPr>
        <w:t>27</w:t>
      </w:r>
      <w:r w:rsidR="002840FF" w:rsidRPr="00A52BA9">
        <w:rPr>
          <w:color w:val="000000"/>
          <w:highlight w:val="yellow"/>
        </w:rPr>
        <w:fldChar w:fldCharType="end"/>
      </w:r>
    </w:p>
    <w:p w14:paraId="58F5FC7F" w14:textId="77777777" w:rsidR="002A3996" w:rsidRDefault="002A3996" w:rsidP="00511C86">
      <w:pPr>
        <w:spacing w:before="100" w:beforeAutospacing="1" w:after="100" w:afterAutospacing="1" w:line="360" w:lineRule="auto"/>
        <w:rPr>
          <w:b/>
          <w:bCs/>
          <w:color w:val="000000"/>
          <w:lang w:eastAsia="en-GB"/>
        </w:rPr>
      </w:pPr>
    </w:p>
    <w:p w14:paraId="29C07CF8" w14:textId="77777777" w:rsidR="002A3996" w:rsidRDefault="002A3996" w:rsidP="00511C86">
      <w:pPr>
        <w:spacing w:before="100" w:beforeAutospacing="1" w:after="100" w:afterAutospacing="1" w:line="360" w:lineRule="auto"/>
        <w:rPr>
          <w:b/>
          <w:bCs/>
          <w:color w:val="000000"/>
          <w:lang w:eastAsia="en-GB"/>
        </w:rPr>
      </w:pPr>
    </w:p>
    <w:p w14:paraId="701B214A" w14:textId="77777777" w:rsidR="00707F2C" w:rsidRPr="00A72C2D" w:rsidRDefault="00707F2C" w:rsidP="00707F2C">
      <w:pPr>
        <w:pStyle w:val="NormalWeb"/>
        <w:spacing w:line="360" w:lineRule="auto"/>
        <w:jc w:val="both"/>
        <w:rPr>
          <w:b/>
          <w:bCs/>
          <w:i/>
          <w:iCs/>
          <w:color w:val="000000" w:themeColor="text1"/>
        </w:rPr>
      </w:pPr>
      <w:r w:rsidRPr="00006536">
        <w:rPr>
          <w:color w:val="000000"/>
          <w:highlight w:val="yellow"/>
          <w:shd w:val="clear" w:color="auto" w:fill="FFFFFF"/>
        </w:rPr>
        <w:t xml:space="preserve">Through dedicated effort and collaboration, </w:t>
      </w:r>
      <w:r>
        <w:rPr>
          <w:color w:val="000000"/>
          <w:highlight w:val="yellow"/>
          <w:shd w:val="clear" w:color="auto" w:fill="FFFFFF"/>
        </w:rPr>
        <w:t>individuals</w:t>
      </w:r>
      <w:r w:rsidRPr="00006536">
        <w:rPr>
          <w:color w:val="000000"/>
          <w:highlight w:val="yellow"/>
          <w:shd w:val="clear" w:color="auto" w:fill="FFFFFF"/>
        </w:rPr>
        <w:t xml:space="preserve"> can transform the landscape </w:t>
      </w:r>
      <w:r>
        <w:rPr>
          <w:color w:val="000000"/>
          <w:highlight w:val="yellow"/>
          <w:shd w:val="clear" w:color="auto" w:fill="FFFFFF"/>
        </w:rPr>
        <w:t xml:space="preserve">of </w:t>
      </w:r>
      <w:r w:rsidRPr="00006536">
        <w:rPr>
          <w:color w:val="000000"/>
          <w:highlight w:val="yellow"/>
          <w:shd w:val="clear" w:color="auto" w:fill="FFFFFF"/>
        </w:rPr>
        <w:t>anesthesiology</w:t>
      </w:r>
      <w:r>
        <w:rPr>
          <w:color w:val="000000"/>
          <w:highlight w:val="yellow"/>
          <w:shd w:val="clear" w:color="auto" w:fill="FFFFFF"/>
        </w:rPr>
        <w:t>,</w:t>
      </w:r>
      <w:r w:rsidRPr="00006536">
        <w:rPr>
          <w:color w:val="000000"/>
          <w:highlight w:val="yellow"/>
          <w:shd w:val="clear" w:color="auto" w:fill="FFFFFF"/>
        </w:rPr>
        <w:t xml:space="preserve"> </w:t>
      </w:r>
      <w:r>
        <w:rPr>
          <w:color w:val="000000"/>
          <w:highlight w:val="yellow"/>
          <w:shd w:val="clear" w:color="auto" w:fill="FFFFFF"/>
        </w:rPr>
        <w:t>which is happening globally on IWD</w:t>
      </w:r>
      <w:r>
        <w:rPr>
          <w:color w:val="000000"/>
          <w:shd w:val="clear" w:color="auto" w:fill="FFFFFF"/>
        </w:rPr>
        <w:t xml:space="preserve">. </w:t>
      </w:r>
    </w:p>
    <w:p w14:paraId="4D358794" w14:textId="7D62C576" w:rsidR="000B63A3" w:rsidRPr="00A52BA9" w:rsidRDefault="00F03CD7" w:rsidP="00511C86">
      <w:pPr>
        <w:spacing w:before="100" w:beforeAutospacing="1" w:after="100" w:afterAutospacing="1" w:line="360" w:lineRule="auto"/>
      </w:pPr>
      <w:r w:rsidRPr="00A52BA9">
        <w:rPr>
          <w:b/>
          <w:bCs/>
          <w:color w:val="000000"/>
          <w:highlight w:val="yellow"/>
          <w:lang w:eastAsia="en-GB"/>
        </w:rPr>
        <w:t>Now is the time to act.</w:t>
      </w:r>
      <w:r w:rsidRPr="00A52BA9">
        <w:rPr>
          <w:color w:val="000000"/>
          <w:highlight w:val="yellow"/>
          <w:lang w:eastAsia="en-GB"/>
        </w:rPr>
        <w:t> </w:t>
      </w:r>
      <w:r w:rsidR="00A52BA9" w:rsidRPr="00A52BA9">
        <w:rPr>
          <w:color w:val="000000"/>
          <w:highlight w:val="yellow"/>
        </w:rPr>
        <w:t>By confronting structural and cultural barriers head-on and embracing the solutions outlined here, we can create meaningful change.</w:t>
      </w:r>
      <w:r w:rsidR="00A52BA9" w:rsidRPr="00A52BA9">
        <w:rPr>
          <w:color w:val="000000"/>
          <w:highlight w:val="yellow"/>
        </w:rPr>
        <w:t xml:space="preserve"> C</w:t>
      </w:r>
      <w:r w:rsidRPr="00A52BA9">
        <w:rPr>
          <w:color w:val="000000"/>
          <w:highlight w:val="yellow"/>
          <w:lang w:eastAsia="en-GB"/>
        </w:rPr>
        <w:t>ommitting to these solutions, anesthesiology can pave the way for a future where leadership is accessible to all, talent is nurtured regardless of background, and the full potential of the field is realized for the benefit of patients and practitioners alike.</w:t>
      </w:r>
      <w:r w:rsidR="000B63A3" w:rsidRPr="00A52BA9">
        <w:t xml:space="preserve"> </w:t>
      </w:r>
    </w:p>
    <w:p w14:paraId="3D109442" w14:textId="6BF792E6" w:rsidR="00A5619F" w:rsidRDefault="005E13F0" w:rsidP="000B63A3">
      <w:pPr>
        <w:spacing w:before="100" w:beforeAutospacing="1" w:after="100" w:afterAutospacing="1" w:line="360" w:lineRule="auto"/>
        <w:rPr>
          <w:b/>
          <w:bCs/>
          <w:i/>
          <w:iCs/>
          <w:color w:val="000000" w:themeColor="text1"/>
          <w:lang w:eastAsia="en-GB"/>
        </w:rPr>
      </w:pPr>
      <w:r>
        <w:rPr>
          <w:noProof/>
        </w:rPr>
        <w:lastRenderedPageBreak/>
        <w:drawing>
          <wp:inline distT="0" distB="0" distL="0" distR="0" wp14:anchorId="64BD4EF8" wp14:editId="1A55B666">
            <wp:extent cx="5731510" cy="4874260"/>
            <wp:effectExtent l="0" t="0" r="0" b="0"/>
            <wp:docPr id="1855956538" name="Picture 1" descr="Une image contenant texte, capture d’écran,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56538" name="Picture 1" descr="Une image contenant texte, capture d’écran, Police, conception&#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874260"/>
                    </a:xfrm>
                    <a:prstGeom prst="rect">
                      <a:avLst/>
                    </a:prstGeom>
                    <a:noFill/>
                    <a:ln>
                      <a:noFill/>
                    </a:ln>
                  </pic:spPr>
                </pic:pic>
              </a:graphicData>
            </a:graphic>
          </wp:inline>
        </w:drawing>
      </w:r>
    </w:p>
    <w:p w14:paraId="27F30659" w14:textId="40148723" w:rsidR="006155F1" w:rsidRPr="00A5619F" w:rsidRDefault="000B63A3" w:rsidP="00A5619F">
      <w:pPr>
        <w:spacing w:before="100" w:beforeAutospacing="1" w:after="100" w:afterAutospacing="1" w:line="360" w:lineRule="auto"/>
        <w:rPr>
          <w:color w:val="000000"/>
          <w:lang w:eastAsia="en-GB"/>
        </w:rPr>
      </w:pPr>
      <w:r>
        <w:rPr>
          <w:b/>
          <w:bCs/>
          <w:i/>
          <w:iCs/>
          <w:color w:val="000000" w:themeColor="text1"/>
          <w:lang w:eastAsia="en-GB"/>
        </w:rPr>
        <w:t xml:space="preserve">Figure 1: Specific Barriers and solutions for women and </w:t>
      </w:r>
      <w:proofErr w:type="spellStart"/>
      <w:r>
        <w:rPr>
          <w:b/>
          <w:bCs/>
          <w:i/>
          <w:iCs/>
          <w:color w:val="000000" w:themeColor="text1"/>
          <w:lang w:eastAsia="en-GB"/>
        </w:rPr>
        <w:t>URiM</w:t>
      </w:r>
      <w:proofErr w:type="spellEnd"/>
      <w:r>
        <w:rPr>
          <w:b/>
          <w:bCs/>
          <w:i/>
          <w:iCs/>
          <w:color w:val="000000" w:themeColor="text1"/>
          <w:lang w:eastAsia="en-GB"/>
        </w:rPr>
        <w:t xml:space="preserve"> in Anesthesiology. </w:t>
      </w:r>
      <w:r w:rsidR="006155F1">
        <w:rPr>
          <w:color w:val="000000"/>
          <w:lang w:val="en-US"/>
        </w:rPr>
        <w:br w:type="page"/>
      </w:r>
    </w:p>
    <w:p w14:paraId="38673996" w14:textId="203EE565" w:rsidR="00F03CD7" w:rsidRPr="006155F1" w:rsidRDefault="006155F1" w:rsidP="00511C86">
      <w:pPr>
        <w:pStyle w:val="NormalWeb"/>
        <w:spacing w:line="360" w:lineRule="auto"/>
        <w:rPr>
          <w:b/>
          <w:bCs/>
          <w:color w:val="000000"/>
          <w:lang w:val="en-US"/>
        </w:rPr>
      </w:pPr>
      <w:r w:rsidRPr="006155F1">
        <w:rPr>
          <w:b/>
          <w:bCs/>
          <w:color w:val="000000"/>
          <w:lang w:val="en-US"/>
        </w:rPr>
        <w:lastRenderedPageBreak/>
        <w:t xml:space="preserve">REFERENCES </w:t>
      </w:r>
    </w:p>
    <w:p w14:paraId="2F2C45CC" w14:textId="77777777" w:rsidR="00A52BA9" w:rsidRPr="00A52BA9" w:rsidRDefault="008479E6" w:rsidP="00A52BA9">
      <w:pPr>
        <w:widowControl w:val="0"/>
        <w:autoSpaceDE w:val="0"/>
        <w:autoSpaceDN w:val="0"/>
        <w:adjustRightInd w:val="0"/>
        <w:rPr>
          <w:lang w:val="en-US"/>
        </w:rPr>
      </w:pPr>
      <w:r>
        <w:rPr>
          <w:lang w:val="en-US"/>
        </w:rPr>
        <w:t xml:space="preserve"> </w:t>
      </w:r>
      <w:r w:rsidR="001C0974">
        <w:rPr>
          <w:lang w:val="en-US"/>
        </w:rPr>
        <w:fldChar w:fldCharType="begin"/>
      </w:r>
      <w:r w:rsidR="00A52BA9">
        <w:rPr>
          <w:lang w:val="en-US"/>
        </w:rPr>
        <w:instrText xml:space="preserve"> ADDIN ZOTERO_BIBL {"uncited":[],"omitted":[],"custom":[]} CSL_BIBLIOGRAPHY </w:instrText>
      </w:r>
      <w:r w:rsidR="001C0974">
        <w:rPr>
          <w:lang w:val="en-US"/>
        </w:rPr>
        <w:fldChar w:fldCharType="separate"/>
      </w:r>
      <w:r w:rsidR="00A52BA9" w:rsidRPr="00A52BA9">
        <w:rPr>
          <w:lang w:val="en-US"/>
        </w:rPr>
        <w:t>1.</w:t>
      </w:r>
      <w:r w:rsidR="00A52BA9" w:rsidRPr="00A52BA9">
        <w:rPr>
          <w:lang w:val="en-US"/>
        </w:rPr>
        <w:tab/>
        <w:t xml:space="preserve">Vincent JL, </w:t>
      </w:r>
      <w:proofErr w:type="spellStart"/>
      <w:r w:rsidR="00A52BA9" w:rsidRPr="00A52BA9">
        <w:rPr>
          <w:lang w:val="en-US"/>
        </w:rPr>
        <w:t>Juffermans</w:t>
      </w:r>
      <w:proofErr w:type="spellEnd"/>
      <w:r w:rsidR="00A52BA9" w:rsidRPr="00A52BA9">
        <w:rPr>
          <w:lang w:val="en-US"/>
        </w:rPr>
        <w:t xml:space="preserve"> NP, Burns KEA, Ranieri VM, </w:t>
      </w:r>
      <w:proofErr w:type="spellStart"/>
      <w:r w:rsidR="00A52BA9" w:rsidRPr="00A52BA9">
        <w:rPr>
          <w:lang w:val="en-US"/>
        </w:rPr>
        <w:t>Pourzitaki</w:t>
      </w:r>
      <w:proofErr w:type="spellEnd"/>
      <w:r w:rsidR="00A52BA9" w:rsidRPr="00A52BA9">
        <w:rPr>
          <w:lang w:val="en-US"/>
        </w:rPr>
        <w:t xml:space="preserve"> C, </w:t>
      </w:r>
      <w:proofErr w:type="spellStart"/>
      <w:r w:rsidR="00A52BA9" w:rsidRPr="00A52BA9">
        <w:rPr>
          <w:lang w:val="en-US"/>
        </w:rPr>
        <w:t>Rubulotta</w:t>
      </w:r>
      <w:proofErr w:type="spellEnd"/>
      <w:r w:rsidR="00A52BA9" w:rsidRPr="00A52BA9">
        <w:rPr>
          <w:lang w:val="en-US"/>
        </w:rPr>
        <w:t xml:space="preserve"> F. Addressing gender imbalance in intensive care. </w:t>
      </w:r>
      <w:r w:rsidR="00A52BA9" w:rsidRPr="00A52BA9">
        <w:rPr>
          <w:i/>
          <w:iCs/>
          <w:lang w:val="en-US"/>
        </w:rPr>
        <w:t>Critical Care</w:t>
      </w:r>
      <w:r w:rsidR="00A52BA9" w:rsidRPr="00A52BA9">
        <w:rPr>
          <w:lang w:val="en-US"/>
        </w:rPr>
        <w:t>. 2021;25(1):147. doi:10.1186/s13054-021-03569-7</w:t>
      </w:r>
    </w:p>
    <w:p w14:paraId="507E6A11" w14:textId="77777777" w:rsidR="00A52BA9" w:rsidRPr="00A52BA9" w:rsidRDefault="00A52BA9" w:rsidP="00A52BA9">
      <w:pPr>
        <w:widowControl w:val="0"/>
        <w:autoSpaceDE w:val="0"/>
        <w:autoSpaceDN w:val="0"/>
        <w:adjustRightInd w:val="0"/>
        <w:rPr>
          <w:lang w:val="en-US"/>
        </w:rPr>
      </w:pPr>
      <w:r w:rsidRPr="00A52BA9">
        <w:rPr>
          <w:lang w:val="en-US"/>
        </w:rPr>
        <w:t>2.</w:t>
      </w:r>
      <w:r w:rsidRPr="00A52BA9">
        <w:rPr>
          <w:lang w:val="en-US"/>
        </w:rPr>
        <w:tab/>
        <w:t xml:space="preserve">De Angelis CD. Women in Academic Medicine: New Insights, Same Sad News. </w:t>
      </w:r>
      <w:r w:rsidRPr="00A52BA9">
        <w:rPr>
          <w:i/>
          <w:iCs/>
          <w:lang w:val="en-US"/>
        </w:rPr>
        <w:t>New England Journal of Medicine</w:t>
      </w:r>
      <w:r w:rsidRPr="00A52BA9">
        <w:rPr>
          <w:lang w:val="en-US"/>
        </w:rPr>
        <w:t>. 2000;342(6):425-427. doi:10.1056/NEJM200002103420611</w:t>
      </w:r>
    </w:p>
    <w:p w14:paraId="1CB7E88B" w14:textId="77777777" w:rsidR="00A52BA9" w:rsidRPr="00A52BA9" w:rsidRDefault="00A52BA9" w:rsidP="00A52BA9">
      <w:pPr>
        <w:widowControl w:val="0"/>
        <w:autoSpaceDE w:val="0"/>
        <w:autoSpaceDN w:val="0"/>
        <w:adjustRightInd w:val="0"/>
        <w:rPr>
          <w:lang w:val="en-US"/>
        </w:rPr>
      </w:pPr>
      <w:r w:rsidRPr="00A52BA9">
        <w:rPr>
          <w:lang w:val="en-US"/>
        </w:rPr>
        <w:t>3.</w:t>
      </w:r>
      <w:r w:rsidRPr="00A52BA9">
        <w:rPr>
          <w:lang w:val="en-US"/>
        </w:rPr>
        <w:tab/>
        <w:t xml:space="preserve">Leslie K, Hopf HW, Houston P, O’Sullivan E. Women, Minorities, and Leadership in Anesthesiology: Take the Pledge. </w:t>
      </w:r>
      <w:r w:rsidRPr="00A52BA9">
        <w:rPr>
          <w:i/>
          <w:iCs/>
          <w:lang w:val="en-US"/>
        </w:rPr>
        <w:t>Anesthesia &amp; Analgesia</w:t>
      </w:r>
      <w:r w:rsidRPr="00A52BA9">
        <w:rPr>
          <w:lang w:val="en-US"/>
        </w:rPr>
        <w:t>. 2017;124(5):1394. doi:10.1213/ANE.0000000000001967</w:t>
      </w:r>
    </w:p>
    <w:p w14:paraId="5660D238" w14:textId="77777777" w:rsidR="00A52BA9" w:rsidRPr="00A52BA9" w:rsidRDefault="00A52BA9" w:rsidP="00A52BA9">
      <w:pPr>
        <w:widowControl w:val="0"/>
        <w:autoSpaceDE w:val="0"/>
        <w:autoSpaceDN w:val="0"/>
        <w:adjustRightInd w:val="0"/>
        <w:rPr>
          <w:lang w:val="en-US"/>
        </w:rPr>
      </w:pPr>
      <w:r w:rsidRPr="00A52BA9">
        <w:rPr>
          <w:lang w:val="en-US"/>
        </w:rPr>
        <w:t>4.</w:t>
      </w:r>
      <w:r w:rsidRPr="00A52BA9">
        <w:rPr>
          <w:lang w:val="en-US"/>
        </w:rPr>
        <w:tab/>
      </w:r>
      <w:proofErr w:type="spellStart"/>
      <w:r w:rsidRPr="00A52BA9">
        <w:rPr>
          <w:lang w:val="en-US"/>
        </w:rPr>
        <w:t>Odei</w:t>
      </w:r>
      <w:proofErr w:type="spellEnd"/>
      <w:r w:rsidRPr="00A52BA9">
        <w:rPr>
          <w:lang w:val="en-US"/>
        </w:rPr>
        <w:t xml:space="preserve"> BC, Seldon C, Fernandez M, et al. Representation of Women in the Leadership Structure of the US Health Care System. </w:t>
      </w:r>
      <w:r w:rsidRPr="00A52BA9">
        <w:rPr>
          <w:i/>
          <w:iCs/>
          <w:lang w:val="en-US"/>
        </w:rPr>
        <w:t>JAMA Network Open</w:t>
      </w:r>
      <w:r w:rsidRPr="00A52BA9">
        <w:rPr>
          <w:lang w:val="en-US"/>
        </w:rPr>
        <w:t>. 2021;4(11</w:t>
      </w:r>
      <w:proofErr w:type="gramStart"/>
      <w:r w:rsidRPr="00A52BA9">
        <w:rPr>
          <w:lang w:val="en-US"/>
        </w:rPr>
        <w:t>):e</w:t>
      </w:r>
      <w:proofErr w:type="gramEnd"/>
      <w:r w:rsidRPr="00A52BA9">
        <w:rPr>
          <w:lang w:val="en-US"/>
        </w:rPr>
        <w:t>2136358. doi:10.1001/jamanetworkopen.2021.36358</w:t>
      </w:r>
    </w:p>
    <w:p w14:paraId="5B6D913F" w14:textId="77777777" w:rsidR="00A52BA9" w:rsidRPr="00A52BA9" w:rsidRDefault="00A52BA9" w:rsidP="00A52BA9">
      <w:pPr>
        <w:widowControl w:val="0"/>
        <w:autoSpaceDE w:val="0"/>
        <w:autoSpaceDN w:val="0"/>
        <w:adjustRightInd w:val="0"/>
        <w:rPr>
          <w:lang w:val="en-US"/>
        </w:rPr>
      </w:pPr>
      <w:r w:rsidRPr="00A52BA9">
        <w:rPr>
          <w:lang w:val="en-US"/>
        </w:rPr>
        <w:t>5.</w:t>
      </w:r>
      <w:r w:rsidRPr="00A52BA9">
        <w:rPr>
          <w:lang w:val="en-US"/>
        </w:rPr>
        <w:tab/>
        <w:t xml:space="preserve">De Cassai A, </w:t>
      </w:r>
      <w:proofErr w:type="spellStart"/>
      <w:r w:rsidRPr="00A52BA9">
        <w:rPr>
          <w:lang w:val="en-US"/>
        </w:rPr>
        <w:t>Rubulotta</w:t>
      </w:r>
      <w:proofErr w:type="spellEnd"/>
      <w:r w:rsidRPr="00A52BA9">
        <w:rPr>
          <w:lang w:val="en-US"/>
        </w:rPr>
        <w:t xml:space="preserve"> F, </w:t>
      </w:r>
      <w:proofErr w:type="spellStart"/>
      <w:r w:rsidRPr="00A52BA9">
        <w:rPr>
          <w:lang w:val="en-US"/>
        </w:rPr>
        <w:t>Zdravkovic</w:t>
      </w:r>
      <w:proofErr w:type="spellEnd"/>
      <w:r w:rsidRPr="00A52BA9">
        <w:rPr>
          <w:lang w:val="en-US"/>
        </w:rPr>
        <w:t xml:space="preserve"> M, </w:t>
      </w:r>
      <w:proofErr w:type="spellStart"/>
      <w:r w:rsidRPr="00A52BA9">
        <w:rPr>
          <w:lang w:val="en-US"/>
        </w:rPr>
        <w:t>Mustaj</w:t>
      </w:r>
      <w:proofErr w:type="spellEnd"/>
      <w:r w:rsidRPr="00A52BA9">
        <w:rPr>
          <w:lang w:val="en-US"/>
        </w:rPr>
        <w:t xml:space="preserve"> S, Berger-</w:t>
      </w:r>
      <w:proofErr w:type="spellStart"/>
      <w:r w:rsidRPr="00A52BA9">
        <w:rPr>
          <w:lang w:val="en-US"/>
        </w:rPr>
        <w:t>Estilita</w:t>
      </w:r>
      <w:proofErr w:type="spellEnd"/>
      <w:r w:rsidRPr="00A52BA9">
        <w:rPr>
          <w:lang w:val="en-US"/>
        </w:rPr>
        <w:t xml:space="preserve"> J. The gender gap in academic anesthesiology and critical care medicine: a systematic review. </w:t>
      </w:r>
      <w:r w:rsidRPr="00A52BA9">
        <w:rPr>
          <w:i/>
          <w:iCs/>
          <w:lang w:val="en-US"/>
        </w:rPr>
        <w:t xml:space="preserve">Can J </w:t>
      </w:r>
      <w:proofErr w:type="spellStart"/>
      <w:r w:rsidRPr="00A52BA9">
        <w:rPr>
          <w:i/>
          <w:iCs/>
          <w:lang w:val="en-US"/>
        </w:rPr>
        <w:t>Anaesth</w:t>
      </w:r>
      <w:proofErr w:type="spellEnd"/>
      <w:r w:rsidRPr="00A52BA9">
        <w:rPr>
          <w:lang w:val="en-US"/>
        </w:rPr>
        <w:t>. Published online December 20, 2024. doi:10.1007/s12630-024-02897-w</w:t>
      </w:r>
    </w:p>
    <w:p w14:paraId="156A151A" w14:textId="77777777" w:rsidR="00A52BA9" w:rsidRPr="00A52BA9" w:rsidRDefault="00A52BA9" w:rsidP="00A52BA9">
      <w:pPr>
        <w:widowControl w:val="0"/>
        <w:autoSpaceDE w:val="0"/>
        <w:autoSpaceDN w:val="0"/>
        <w:adjustRightInd w:val="0"/>
        <w:rPr>
          <w:lang w:val="en-US"/>
        </w:rPr>
      </w:pPr>
      <w:r w:rsidRPr="00A52BA9">
        <w:rPr>
          <w:lang w:val="en-US"/>
        </w:rPr>
        <w:t>6.</w:t>
      </w:r>
      <w:r w:rsidRPr="00A52BA9">
        <w:rPr>
          <w:lang w:val="en-US"/>
        </w:rPr>
        <w:tab/>
      </w:r>
      <w:proofErr w:type="spellStart"/>
      <w:r w:rsidRPr="00A52BA9">
        <w:rPr>
          <w:lang w:val="en-US"/>
        </w:rPr>
        <w:t>Harbell</w:t>
      </w:r>
      <w:proofErr w:type="spellEnd"/>
      <w:r w:rsidRPr="00A52BA9">
        <w:rPr>
          <w:lang w:val="en-US"/>
        </w:rPr>
        <w:t xml:space="preserve"> MW, McMullen KB, </w:t>
      </w:r>
      <w:proofErr w:type="spellStart"/>
      <w:r w:rsidRPr="00A52BA9">
        <w:rPr>
          <w:lang w:val="en-US"/>
        </w:rPr>
        <w:t>Kosiorek</w:t>
      </w:r>
      <w:proofErr w:type="spellEnd"/>
      <w:r w:rsidRPr="00A52BA9">
        <w:rPr>
          <w:lang w:val="en-US"/>
        </w:rPr>
        <w:t xml:space="preserve"> H, Kraus MB. Women Representation in Anesthesiology Society Leadership Positions. </w:t>
      </w:r>
      <w:proofErr w:type="spellStart"/>
      <w:r w:rsidRPr="00A52BA9">
        <w:rPr>
          <w:i/>
          <w:iCs/>
          <w:lang w:val="en-US"/>
        </w:rPr>
        <w:t>Anesth</w:t>
      </w:r>
      <w:proofErr w:type="spellEnd"/>
      <w:r w:rsidRPr="00A52BA9">
        <w:rPr>
          <w:i/>
          <w:iCs/>
          <w:lang w:val="en-US"/>
        </w:rPr>
        <w:t xml:space="preserve"> </w:t>
      </w:r>
      <w:proofErr w:type="spellStart"/>
      <w:r w:rsidRPr="00A52BA9">
        <w:rPr>
          <w:i/>
          <w:iCs/>
          <w:lang w:val="en-US"/>
        </w:rPr>
        <w:t>Analg</w:t>
      </w:r>
      <w:proofErr w:type="spellEnd"/>
      <w:r w:rsidRPr="00A52BA9">
        <w:rPr>
          <w:lang w:val="en-US"/>
        </w:rPr>
        <w:t>. 2023;137(6):1171-1178. doi:10.1213/ANE.0000000000006465</w:t>
      </w:r>
    </w:p>
    <w:p w14:paraId="21B8398C" w14:textId="77777777" w:rsidR="00A52BA9" w:rsidRPr="00A52BA9" w:rsidRDefault="00A52BA9" w:rsidP="00A52BA9">
      <w:pPr>
        <w:widowControl w:val="0"/>
        <w:autoSpaceDE w:val="0"/>
        <w:autoSpaceDN w:val="0"/>
        <w:adjustRightInd w:val="0"/>
        <w:rPr>
          <w:lang w:val="en-US"/>
        </w:rPr>
      </w:pPr>
      <w:r w:rsidRPr="00A52BA9">
        <w:rPr>
          <w:lang w:val="en-US"/>
        </w:rPr>
        <w:t>7.</w:t>
      </w:r>
      <w:r w:rsidRPr="00A52BA9">
        <w:rPr>
          <w:lang w:val="en-US"/>
        </w:rPr>
        <w:tab/>
      </w:r>
      <w:proofErr w:type="spellStart"/>
      <w:r w:rsidRPr="00A52BA9">
        <w:rPr>
          <w:lang w:val="en-US"/>
        </w:rPr>
        <w:t>Armaneous</w:t>
      </w:r>
      <w:proofErr w:type="spellEnd"/>
      <w:r w:rsidRPr="00A52BA9">
        <w:rPr>
          <w:lang w:val="en-US"/>
        </w:rPr>
        <w:t xml:space="preserve"> M, </w:t>
      </w:r>
      <w:proofErr w:type="spellStart"/>
      <w:r w:rsidRPr="00A52BA9">
        <w:rPr>
          <w:lang w:val="en-US"/>
        </w:rPr>
        <w:t>Boscardin</w:t>
      </w:r>
      <w:proofErr w:type="spellEnd"/>
      <w:r w:rsidRPr="00A52BA9">
        <w:rPr>
          <w:lang w:val="en-US"/>
        </w:rPr>
        <w:t xml:space="preserve"> CK, Earnest GE, </w:t>
      </w:r>
      <w:proofErr w:type="spellStart"/>
      <w:r w:rsidRPr="00A52BA9">
        <w:rPr>
          <w:lang w:val="en-US"/>
        </w:rPr>
        <w:t>Ehie</w:t>
      </w:r>
      <w:proofErr w:type="spellEnd"/>
      <w:r w:rsidRPr="00A52BA9">
        <w:rPr>
          <w:lang w:val="en-US"/>
        </w:rPr>
        <w:t xml:space="preserve"> O. A Summary of Diversity in Anesthesiology Among Medical Students, Anesthesiology Residents, and Anesthesiology Faculty. </w:t>
      </w:r>
      <w:r w:rsidRPr="00A52BA9">
        <w:rPr>
          <w:i/>
          <w:iCs/>
          <w:lang w:val="en-US"/>
        </w:rPr>
        <w:t>Anesthesia &amp; Analgesia</w:t>
      </w:r>
      <w:r w:rsidRPr="00A52BA9">
        <w:rPr>
          <w:lang w:val="en-US"/>
        </w:rPr>
        <w:t>. 2023;137(4):800. doi:10.1213/ANE.0000000000006606</w:t>
      </w:r>
    </w:p>
    <w:p w14:paraId="3384850E" w14:textId="77777777" w:rsidR="00A52BA9" w:rsidRPr="00A52BA9" w:rsidRDefault="00A52BA9" w:rsidP="00A52BA9">
      <w:pPr>
        <w:widowControl w:val="0"/>
        <w:autoSpaceDE w:val="0"/>
        <w:autoSpaceDN w:val="0"/>
        <w:adjustRightInd w:val="0"/>
        <w:rPr>
          <w:lang w:val="en-US"/>
        </w:rPr>
      </w:pPr>
      <w:r w:rsidRPr="00A52BA9">
        <w:rPr>
          <w:lang w:val="en-US"/>
        </w:rPr>
        <w:t>8.</w:t>
      </w:r>
      <w:r w:rsidRPr="00A52BA9">
        <w:rPr>
          <w:lang w:val="en-US"/>
        </w:rPr>
        <w:tab/>
      </w:r>
      <w:proofErr w:type="spellStart"/>
      <w:r w:rsidRPr="00A52BA9">
        <w:rPr>
          <w:lang w:val="en-US"/>
        </w:rPr>
        <w:t>Skouteris</w:t>
      </w:r>
      <w:proofErr w:type="spellEnd"/>
      <w:r w:rsidRPr="00A52BA9">
        <w:rPr>
          <w:lang w:val="en-US"/>
        </w:rPr>
        <w:t xml:space="preserve"> H, Ananda-Rajah M, Blewitt C, Ayton D. ‘No one can actually see us in positions of power’: the intersectionality between gender and culture for women in leadership. </w:t>
      </w:r>
      <w:r w:rsidRPr="00A52BA9">
        <w:rPr>
          <w:i/>
          <w:iCs/>
          <w:lang w:val="en-US"/>
        </w:rPr>
        <w:t>BMJ Leader</w:t>
      </w:r>
      <w:r w:rsidRPr="00A52BA9">
        <w:rPr>
          <w:lang w:val="en-US"/>
        </w:rPr>
        <w:t>. 2024;8(1). doi:10.1136/leader-2023-000794</w:t>
      </w:r>
    </w:p>
    <w:p w14:paraId="7DF131B7" w14:textId="77777777" w:rsidR="00A52BA9" w:rsidRPr="00A52BA9" w:rsidRDefault="00A52BA9" w:rsidP="00A52BA9">
      <w:pPr>
        <w:widowControl w:val="0"/>
        <w:autoSpaceDE w:val="0"/>
        <w:autoSpaceDN w:val="0"/>
        <w:adjustRightInd w:val="0"/>
        <w:rPr>
          <w:lang w:val="en-US"/>
        </w:rPr>
      </w:pPr>
      <w:r w:rsidRPr="00A52BA9">
        <w:rPr>
          <w:lang w:val="en-US"/>
        </w:rPr>
        <w:t>9.</w:t>
      </w:r>
      <w:r w:rsidRPr="00A52BA9">
        <w:rPr>
          <w:lang w:val="en-US"/>
        </w:rPr>
        <w:tab/>
        <w:t xml:space="preserve">Mun E, Kodama N. Meritocracy at </w:t>
      </w:r>
      <w:proofErr w:type="gramStart"/>
      <w:r w:rsidRPr="00A52BA9">
        <w:rPr>
          <w:lang w:val="en-US"/>
        </w:rPr>
        <w:t>Work?:</w:t>
      </w:r>
      <w:proofErr w:type="gramEnd"/>
      <w:r w:rsidRPr="00A52BA9">
        <w:rPr>
          <w:lang w:val="en-US"/>
        </w:rPr>
        <w:t xml:space="preserve"> Merit-Based Reward Systems and Gender Wage Inequality. </w:t>
      </w:r>
      <w:r w:rsidRPr="00A52BA9">
        <w:rPr>
          <w:i/>
          <w:iCs/>
          <w:lang w:val="en-US"/>
        </w:rPr>
        <w:t>Social Forces</w:t>
      </w:r>
      <w:r w:rsidRPr="00A52BA9">
        <w:rPr>
          <w:lang w:val="en-US"/>
        </w:rPr>
        <w:t>. 2022;100(4):1561-1591. doi:10.1093/sf/soab083</w:t>
      </w:r>
    </w:p>
    <w:p w14:paraId="290D2C33" w14:textId="77777777" w:rsidR="00A52BA9" w:rsidRPr="00A52BA9" w:rsidRDefault="00A52BA9" w:rsidP="00A52BA9">
      <w:pPr>
        <w:widowControl w:val="0"/>
        <w:autoSpaceDE w:val="0"/>
        <w:autoSpaceDN w:val="0"/>
        <w:adjustRightInd w:val="0"/>
        <w:rPr>
          <w:lang w:val="en-US"/>
        </w:rPr>
      </w:pPr>
      <w:r w:rsidRPr="00A52BA9">
        <w:rPr>
          <w:lang w:val="en-US"/>
        </w:rPr>
        <w:t>10.</w:t>
      </w:r>
      <w:r w:rsidRPr="00A52BA9">
        <w:rPr>
          <w:lang w:val="en-US"/>
        </w:rPr>
        <w:tab/>
        <w:t xml:space="preserve">Gisselbaek M, Barreto Chang O, Saxena S. Gender equity in anesthesia: is it time to rock the boat? </w:t>
      </w:r>
      <w:r w:rsidRPr="00A52BA9">
        <w:rPr>
          <w:i/>
          <w:iCs/>
          <w:lang w:val="en-US"/>
        </w:rPr>
        <w:t>BMC Anesthesiology</w:t>
      </w:r>
      <w:r w:rsidRPr="00A52BA9">
        <w:rPr>
          <w:lang w:val="en-US"/>
        </w:rPr>
        <w:t>. 2023;23(1):67. doi:10.1186/s12871-023-01987-4</w:t>
      </w:r>
    </w:p>
    <w:p w14:paraId="79655799" w14:textId="77777777" w:rsidR="00A52BA9" w:rsidRPr="00A52BA9" w:rsidRDefault="00A52BA9" w:rsidP="00A52BA9">
      <w:pPr>
        <w:widowControl w:val="0"/>
        <w:autoSpaceDE w:val="0"/>
        <w:autoSpaceDN w:val="0"/>
        <w:adjustRightInd w:val="0"/>
        <w:rPr>
          <w:lang w:val="en-US"/>
        </w:rPr>
      </w:pPr>
      <w:r w:rsidRPr="00A52BA9">
        <w:rPr>
          <w:lang w:val="en-US"/>
        </w:rPr>
        <w:t>11.</w:t>
      </w:r>
      <w:r w:rsidRPr="00A52BA9">
        <w:rPr>
          <w:lang w:val="en-US"/>
        </w:rPr>
        <w:tab/>
        <w:t>Global Gender Gap Report 2024. World Economic Forum. Accessed November 24, 2024. https://www.weforum.org/publications/global-gender-gap-report-2024/in-full/economic-and-leadership-gaps-constraining-growth-and-skewing-transitions-7b05a512cb/</w:t>
      </w:r>
    </w:p>
    <w:p w14:paraId="3FDE75D4" w14:textId="77777777" w:rsidR="00A52BA9" w:rsidRPr="00A52BA9" w:rsidRDefault="00A52BA9" w:rsidP="00A52BA9">
      <w:pPr>
        <w:widowControl w:val="0"/>
        <w:autoSpaceDE w:val="0"/>
        <w:autoSpaceDN w:val="0"/>
        <w:adjustRightInd w:val="0"/>
        <w:rPr>
          <w:lang w:val="en-US"/>
        </w:rPr>
      </w:pPr>
      <w:r w:rsidRPr="00A52BA9">
        <w:rPr>
          <w:lang w:val="en-US"/>
        </w:rPr>
        <w:t>12.</w:t>
      </w:r>
      <w:r w:rsidRPr="00A52BA9">
        <w:rPr>
          <w:lang w:val="en-US"/>
        </w:rPr>
        <w:tab/>
        <w:t xml:space="preserve">Gomez LE, Bernet P. Diversity improves performance and outcomes. </w:t>
      </w:r>
      <w:r w:rsidRPr="00A52BA9">
        <w:rPr>
          <w:i/>
          <w:iCs/>
          <w:lang w:val="en-US"/>
        </w:rPr>
        <w:t>J Natl Med Assoc</w:t>
      </w:r>
      <w:r w:rsidRPr="00A52BA9">
        <w:rPr>
          <w:lang w:val="en-US"/>
        </w:rPr>
        <w:t xml:space="preserve">. 2019;111(4):383-392. </w:t>
      </w:r>
      <w:proofErr w:type="gramStart"/>
      <w:r w:rsidRPr="00A52BA9">
        <w:rPr>
          <w:lang w:val="en-US"/>
        </w:rPr>
        <w:t>doi:10.1016/j.jnma</w:t>
      </w:r>
      <w:proofErr w:type="gramEnd"/>
      <w:r w:rsidRPr="00A52BA9">
        <w:rPr>
          <w:lang w:val="en-US"/>
        </w:rPr>
        <w:t>.2019.01.006</w:t>
      </w:r>
    </w:p>
    <w:p w14:paraId="545B1969" w14:textId="77777777" w:rsidR="00A52BA9" w:rsidRPr="00A52BA9" w:rsidRDefault="00A52BA9" w:rsidP="00A52BA9">
      <w:pPr>
        <w:widowControl w:val="0"/>
        <w:autoSpaceDE w:val="0"/>
        <w:autoSpaceDN w:val="0"/>
        <w:adjustRightInd w:val="0"/>
        <w:rPr>
          <w:lang w:val="en-US"/>
        </w:rPr>
      </w:pPr>
      <w:r w:rsidRPr="00A52BA9">
        <w:rPr>
          <w:lang w:val="en-US"/>
        </w:rPr>
        <w:t>13.</w:t>
      </w:r>
      <w:r w:rsidRPr="00A52BA9">
        <w:rPr>
          <w:lang w:val="en-US"/>
        </w:rPr>
        <w:tab/>
        <w:t xml:space="preserve">Su F, Wang Y, Wu Q, Wang PJ, Chang X. The Influence of Stereotypes on Trust in Doctors from Patients’ Perspective: The Mediating Role of Communication. </w:t>
      </w:r>
      <w:r w:rsidRPr="00A52BA9">
        <w:rPr>
          <w:i/>
          <w:iCs/>
          <w:lang w:val="en-US"/>
        </w:rPr>
        <w:t xml:space="preserve">Psychol Res </w:t>
      </w:r>
      <w:proofErr w:type="spellStart"/>
      <w:r w:rsidRPr="00A52BA9">
        <w:rPr>
          <w:i/>
          <w:iCs/>
          <w:lang w:val="en-US"/>
        </w:rPr>
        <w:t>Behav</w:t>
      </w:r>
      <w:proofErr w:type="spellEnd"/>
      <w:r w:rsidRPr="00A52BA9">
        <w:rPr>
          <w:i/>
          <w:iCs/>
          <w:lang w:val="en-US"/>
        </w:rPr>
        <w:t xml:space="preserve"> </w:t>
      </w:r>
      <w:proofErr w:type="spellStart"/>
      <w:r w:rsidRPr="00A52BA9">
        <w:rPr>
          <w:i/>
          <w:iCs/>
          <w:lang w:val="en-US"/>
        </w:rPr>
        <w:t>Manag</w:t>
      </w:r>
      <w:proofErr w:type="spellEnd"/>
      <w:r w:rsidRPr="00A52BA9">
        <w:rPr>
          <w:lang w:val="en-US"/>
        </w:rPr>
        <w:t xml:space="preserve">. </w:t>
      </w:r>
      <w:proofErr w:type="gramStart"/>
      <w:r w:rsidRPr="00A52BA9">
        <w:rPr>
          <w:lang w:val="en-US"/>
        </w:rPr>
        <w:t>2022;15:3663</w:t>
      </w:r>
      <w:proofErr w:type="gramEnd"/>
      <w:r w:rsidRPr="00A52BA9">
        <w:rPr>
          <w:lang w:val="en-US"/>
        </w:rPr>
        <w:t>-3671. doi:10.2147/PRBM.S389202</w:t>
      </w:r>
    </w:p>
    <w:p w14:paraId="45EAB15A" w14:textId="77777777" w:rsidR="00A52BA9" w:rsidRPr="00A52BA9" w:rsidRDefault="00A52BA9" w:rsidP="00A52BA9">
      <w:pPr>
        <w:widowControl w:val="0"/>
        <w:autoSpaceDE w:val="0"/>
        <w:autoSpaceDN w:val="0"/>
        <w:adjustRightInd w:val="0"/>
        <w:rPr>
          <w:lang w:val="en-US"/>
        </w:rPr>
      </w:pPr>
      <w:r w:rsidRPr="00A52BA9">
        <w:rPr>
          <w:lang w:val="en-US"/>
        </w:rPr>
        <w:t>14.</w:t>
      </w:r>
      <w:r w:rsidRPr="00A52BA9">
        <w:rPr>
          <w:lang w:val="en-US"/>
        </w:rPr>
        <w:tab/>
      </w:r>
      <w:proofErr w:type="spellStart"/>
      <w:r w:rsidRPr="00A52BA9">
        <w:rPr>
          <w:lang w:val="en-US"/>
        </w:rPr>
        <w:t>Kizilcec</w:t>
      </w:r>
      <w:proofErr w:type="spellEnd"/>
      <w:r w:rsidRPr="00A52BA9">
        <w:rPr>
          <w:lang w:val="en-US"/>
        </w:rPr>
        <w:t xml:space="preserve"> RF, Baker RB, Bruch E, et al. From pipelines to pathways in the study of academic progress. </w:t>
      </w:r>
      <w:r w:rsidRPr="00A52BA9">
        <w:rPr>
          <w:i/>
          <w:iCs/>
          <w:lang w:val="en-US"/>
        </w:rPr>
        <w:t>Science</w:t>
      </w:r>
      <w:r w:rsidRPr="00A52BA9">
        <w:rPr>
          <w:lang w:val="en-US"/>
        </w:rPr>
        <w:t>. 2023;380(6643):344-347. doi:10.1126/</w:t>
      </w:r>
      <w:proofErr w:type="gramStart"/>
      <w:r w:rsidRPr="00A52BA9">
        <w:rPr>
          <w:lang w:val="en-US"/>
        </w:rPr>
        <w:t>science.adg</w:t>
      </w:r>
      <w:proofErr w:type="gramEnd"/>
      <w:r w:rsidRPr="00A52BA9">
        <w:rPr>
          <w:lang w:val="en-US"/>
        </w:rPr>
        <w:t>5406</w:t>
      </w:r>
    </w:p>
    <w:p w14:paraId="57A2AC3A" w14:textId="77777777" w:rsidR="00A52BA9" w:rsidRPr="00A52BA9" w:rsidRDefault="00A52BA9" w:rsidP="00A52BA9">
      <w:pPr>
        <w:widowControl w:val="0"/>
        <w:autoSpaceDE w:val="0"/>
        <w:autoSpaceDN w:val="0"/>
        <w:adjustRightInd w:val="0"/>
        <w:rPr>
          <w:lang w:val="en-US"/>
        </w:rPr>
      </w:pPr>
      <w:r w:rsidRPr="00A52BA9">
        <w:rPr>
          <w:lang w:val="en-US"/>
        </w:rPr>
        <w:t>15.</w:t>
      </w:r>
      <w:r w:rsidRPr="00A52BA9">
        <w:rPr>
          <w:lang w:val="en-US"/>
        </w:rPr>
        <w:tab/>
        <w:t xml:space="preserve">Stern N, Vela M, </w:t>
      </w:r>
      <w:proofErr w:type="spellStart"/>
      <w:r w:rsidRPr="00A52BA9">
        <w:rPr>
          <w:lang w:val="en-US"/>
        </w:rPr>
        <w:t>Nakae</w:t>
      </w:r>
      <w:proofErr w:type="spellEnd"/>
      <w:r w:rsidRPr="00A52BA9">
        <w:rPr>
          <w:lang w:val="en-US"/>
        </w:rPr>
        <w:t xml:space="preserve"> S. Eliminating the Pipeline Metaphor in Framing Workforce Equity for American Indian and Alaska Native Communities. </w:t>
      </w:r>
      <w:r w:rsidRPr="00A52BA9">
        <w:rPr>
          <w:i/>
          <w:iCs/>
          <w:lang w:val="en-US"/>
        </w:rPr>
        <w:t>JAMA Network Open</w:t>
      </w:r>
      <w:r w:rsidRPr="00A52BA9">
        <w:rPr>
          <w:lang w:val="en-US"/>
        </w:rPr>
        <w:t>. 2023;6(7</w:t>
      </w:r>
      <w:proofErr w:type="gramStart"/>
      <w:r w:rsidRPr="00A52BA9">
        <w:rPr>
          <w:lang w:val="en-US"/>
        </w:rPr>
        <w:t>):e</w:t>
      </w:r>
      <w:proofErr w:type="gramEnd"/>
      <w:r w:rsidRPr="00A52BA9">
        <w:rPr>
          <w:lang w:val="en-US"/>
        </w:rPr>
        <w:t>2321926. doi:10.1001/jamanetworkopen.2023.21926</w:t>
      </w:r>
    </w:p>
    <w:p w14:paraId="16B60171" w14:textId="77777777" w:rsidR="00A52BA9" w:rsidRPr="00A52BA9" w:rsidRDefault="00A52BA9" w:rsidP="00A52BA9">
      <w:pPr>
        <w:widowControl w:val="0"/>
        <w:autoSpaceDE w:val="0"/>
        <w:autoSpaceDN w:val="0"/>
        <w:adjustRightInd w:val="0"/>
        <w:rPr>
          <w:lang w:val="en-US"/>
        </w:rPr>
      </w:pPr>
      <w:r w:rsidRPr="00A52BA9">
        <w:rPr>
          <w:lang w:val="en-US"/>
        </w:rPr>
        <w:t>16.</w:t>
      </w:r>
      <w:r w:rsidRPr="00A52BA9">
        <w:rPr>
          <w:lang w:val="en-US"/>
        </w:rPr>
        <w:tab/>
      </w:r>
      <w:proofErr w:type="spellStart"/>
      <w:r w:rsidRPr="00A52BA9">
        <w:rPr>
          <w:lang w:val="en-US"/>
        </w:rPr>
        <w:t>Zdravkovic</w:t>
      </w:r>
      <w:proofErr w:type="spellEnd"/>
      <w:r w:rsidRPr="00A52BA9">
        <w:rPr>
          <w:lang w:val="en-US"/>
        </w:rPr>
        <w:t xml:space="preserve"> M, </w:t>
      </w:r>
      <w:proofErr w:type="spellStart"/>
      <w:r w:rsidRPr="00A52BA9">
        <w:rPr>
          <w:lang w:val="en-US"/>
        </w:rPr>
        <w:t>Osinova</w:t>
      </w:r>
      <w:proofErr w:type="spellEnd"/>
      <w:r w:rsidRPr="00A52BA9">
        <w:rPr>
          <w:lang w:val="en-US"/>
        </w:rPr>
        <w:t xml:space="preserve"> D, </w:t>
      </w:r>
      <w:proofErr w:type="spellStart"/>
      <w:r w:rsidRPr="00A52BA9">
        <w:rPr>
          <w:lang w:val="en-US"/>
        </w:rPr>
        <w:t>Brull</w:t>
      </w:r>
      <w:proofErr w:type="spellEnd"/>
      <w:r w:rsidRPr="00A52BA9">
        <w:rPr>
          <w:lang w:val="en-US"/>
        </w:rPr>
        <w:t xml:space="preserve"> SJ, et al. Perceptions of gender equity in departmental leadership, research opportunities, and clinical work attitudes: an international survey of 11 781 </w:t>
      </w:r>
      <w:proofErr w:type="spellStart"/>
      <w:r w:rsidRPr="00A52BA9">
        <w:rPr>
          <w:lang w:val="en-US"/>
        </w:rPr>
        <w:t>anaesthesiologists</w:t>
      </w:r>
      <w:proofErr w:type="spellEnd"/>
      <w:r w:rsidRPr="00A52BA9">
        <w:rPr>
          <w:lang w:val="en-US"/>
        </w:rPr>
        <w:t xml:space="preserve">. </w:t>
      </w:r>
      <w:r w:rsidRPr="00A52BA9">
        <w:rPr>
          <w:i/>
          <w:iCs/>
          <w:lang w:val="en-US"/>
        </w:rPr>
        <w:t xml:space="preserve">British Journal of </w:t>
      </w:r>
      <w:proofErr w:type="spellStart"/>
      <w:r w:rsidRPr="00A52BA9">
        <w:rPr>
          <w:i/>
          <w:iCs/>
          <w:lang w:val="en-US"/>
        </w:rPr>
        <w:t>Anaesthesia</w:t>
      </w:r>
      <w:proofErr w:type="spellEnd"/>
      <w:r w:rsidRPr="00A52BA9">
        <w:rPr>
          <w:lang w:val="en-US"/>
        </w:rPr>
        <w:t>. 2020;124(3</w:t>
      </w:r>
      <w:proofErr w:type="gramStart"/>
      <w:r w:rsidRPr="00A52BA9">
        <w:rPr>
          <w:lang w:val="en-US"/>
        </w:rPr>
        <w:t>):e</w:t>
      </w:r>
      <w:proofErr w:type="gramEnd"/>
      <w:r w:rsidRPr="00A52BA9">
        <w:rPr>
          <w:lang w:val="en-US"/>
        </w:rPr>
        <w:t xml:space="preserve">160-e170. </w:t>
      </w:r>
      <w:proofErr w:type="gramStart"/>
      <w:r w:rsidRPr="00A52BA9">
        <w:rPr>
          <w:lang w:val="en-US"/>
        </w:rPr>
        <w:t>doi:10.1016/j.bja</w:t>
      </w:r>
      <w:proofErr w:type="gramEnd"/>
      <w:r w:rsidRPr="00A52BA9">
        <w:rPr>
          <w:lang w:val="en-US"/>
        </w:rPr>
        <w:t>.2019.12.022</w:t>
      </w:r>
    </w:p>
    <w:p w14:paraId="5F6213C1" w14:textId="77777777" w:rsidR="00A52BA9" w:rsidRPr="00A52BA9" w:rsidRDefault="00A52BA9" w:rsidP="00A52BA9">
      <w:pPr>
        <w:widowControl w:val="0"/>
        <w:autoSpaceDE w:val="0"/>
        <w:autoSpaceDN w:val="0"/>
        <w:adjustRightInd w:val="0"/>
        <w:rPr>
          <w:lang w:val="en-US"/>
        </w:rPr>
      </w:pPr>
      <w:r w:rsidRPr="00A52BA9">
        <w:rPr>
          <w:lang w:val="fr-FR"/>
        </w:rPr>
        <w:t>17.</w:t>
      </w:r>
      <w:r w:rsidRPr="00A52BA9">
        <w:rPr>
          <w:lang w:val="fr-FR"/>
        </w:rPr>
        <w:tab/>
      </w:r>
      <w:proofErr w:type="spellStart"/>
      <w:r w:rsidRPr="00A52BA9">
        <w:rPr>
          <w:lang w:val="fr-FR"/>
        </w:rPr>
        <w:t>Cascella</w:t>
      </w:r>
      <w:proofErr w:type="spellEnd"/>
      <w:r w:rsidRPr="00A52BA9">
        <w:rPr>
          <w:lang w:val="fr-FR"/>
        </w:rPr>
        <w:t xml:space="preserve"> M, </w:t>
      </w:r>
      <w:proofErr w:type="spellStart"/>
      <w:r w:rsidRPr="00A52BA9">
        <w:rPr>
          <w:lang w:val="fr-FR"/>
        </w:rPr>
        <w:t>Cascella</w:t>
      </w:r>
      <w:proofErr w:type="spellEnd"/>
      <w:r w:rsidRPr="00A52BA9">
        <w:rPr>
          <w:lang w:val="fr-FR"/>
        </w:rPr>
        <w:t xml:space="preserve"> A, Monaco F, </w:t>
      </w:r>
      <w:proofErr w:type="spellStart"/>
      <w:r w:rsidRPr="00A52BA9">
        <w:rPr>
          <w:lang w:val="fr-FR"/>
        </w:rPr>
        <w:t>Shariff</w:t>
      </w:r>
      <w:proofErr w:type="spellEnd"/>
      <w:r w:rsidRPr="00A52BA9">
        <w:rPr>
          <w:lang w:val="fr-FR"/>
        </w:rPr>
        <w:t xml:space="preserve"> MN. </w:t>
      </w:r>
      <w:r w:rsidRPr="00A52BA9">
        <w:rPr>
          <w:lang w:val="en-US"/>
        </w:rPr>
        <w:t xml:space="preserve">Envisioning gamification in anesthesia, pain management, and critical care: basic principles, integration of artificial intelligence, and simulation strategies. </w:t>
      </w:r>
      <w:r w:rsidRPr="00A52BA9">
        <w:rPr>
          <w:i/>
          <w:iCs/>
          <w:lang w:val="en-US"/>
        </w:rPr>
        <w:t>Journal of Anesthesia, Analgesia and Critical Care</w:t>
      </w:r>
      <w:r w:rsidRPr="00A52BA9">
        <w:rPr>
          <w:lang w:val="en-US"/>
        </w:rPr>
        <w:t xml:space="preserve">. </w:t>
      </w:r>
      <w:r w:rsidRPr="00A52BA9">
        <w:rPr>
          <w:lang w:val="en-US"/>
        </w:rPr>
        <w:lastRenderedPageBreak/>
        <w:t>2023;3(1):33. doi:10.1186/s44158-023-00118-2</w:t>
      </w:r>
    </w:p>
    <w:p w14:paraId="509CCCCC" w14:textId="77777777" w:rsidR="00A52BA9" w:rsidRPr="00A52BA9" w:rsidRDefault="00A52BA9" w:rsidP="00A52BA9">
      <w:pPr>
        <w:widowControl w:val="0"/>
        <w:autoSpaceDE w:val="0"/>
        <w:autoSpaceDN w:val="0"/>
        <w:adjustRightInd w:val="0"/>
        <w:rPr>
          <w:lang w:val="en-US"/>
        </w:rPr>
      </w:pPr>
      <w:r w:rsidRPr="00A52BA9">
        <w:rPr>
          <w:lang w:val="en-US"/>
        </w:rPr>
        <w:t>18.</w:t>
      </w:r>
      <w:r w:rsidRPr="00A52BA9">
        <w:rPr>
          <w:lang w:val="en-US"/>
        </w:rPr>
        <w:tab/>
        <w:t xml:space="preserve">Romito BT, Okoro EN, </w:t>
      </w:r>
      <w:proofErr w:type="spellStart"/>
      <w:r w:rsidRPr="00A52BA9">
        <w:rPr>
          <w:lang w:val="en-US"/>
        </w:rPr>
        <w:t>Ringqvist</w:t>
      </w:r>
      <w:proofErr w:type="spellEnd"/>
      <w:r w:rsidRPr="00A52BA9">
        <w:rPr>
          <w:lang w:val="en-US"/>
        </w:rPr>
        <w:t xml:space="preserve"> JRB, Goff KL. Burnout and Wellness: The Anesthesiologist’s Perspective. </w:t>
      </w:r>
      <w:r w:rsidRPr="00A52BA9">
        <w:rPr>
          <w:i/>
          <w:iCs/>
          <w:lang w:val="en-US"/>
        </w:rPr>
        <w:t>Am J Lifestyle Med</w:t>
      </w:r>
      <w:r w:rsidRPr="00A52BA9">
        <w:rPr>
          <w:lang w:val="en-US"/>
        </w:rPr>
        <w:t>. 2021;15(2):118-125. doi:10.1177/1559827620911645</w:t>
      </w:r>
    </w:p>
    <w:p w14:paraId="2A69875A" w14:textId="77777777" w:rsidR="00A52BA9" w:rsidRPr="00A52BA9" w:rsidRDefault="00A52BA9" w:rsidP="00A52BA9">
      <w:pPr>
        <w:widowControl w:val="0"/>
        <w:autoSpaceDE w:val="0"/>
        <w:autoSpaceDN w:val="0"/>
        <w:adjustRightInd w:val="0"/>
        <w:rPr>
          <w:lang w:val="en-US"/>
        </w:rPr>
      </w:pPr>
      <w:r w:rsidRPr="00A52BA9">
        <w:rPr>
          <w:lang w:val="en-US"/>
        </w:rPr>
        <w:t>19.</w:t>
      </w:r>
      <w:r w:rsidRPr="00A52BA9">
        <w:rPr>
          <w:lang w:val="en-US"/>
        </w:rPr>
        <w:tab/>
        <w:t xml:space="preserve">Allen KJ, </w:t>
      </w:r>
      <w:proofErr w:type="spellStart"/>
      <w:r w:rsidRPr="00A52BA9">
        <w:rPr>
          <w:lang w:val="en-US"/>
        </w:rPr>
        <w:t>Chiavaroli</w:t>
      </w:r>
      <w:proofErr w:type="spellEnd"/>
      <w:r w:rsidRPr="00A52BA9">
        <w:rPr>
          <w:lang w:val="en-US"/>
        </w:rPr>
        <w:t xml:space="preserve"> N, Reid KJ. Successful return to work in </w:t>
      </w:r>
      <w:proofErr w:type="spellStart"/>
      <w:r w:rsidRPr="00A52BA9">
        <w:rPr>
          <w:lang w:val="en-US"/>
        </w:rPr>
        <w:t>anaesthesia</w:t>
      </w:r>
      <w:proofErr w:type="spellEnd"/>
      <w:r w:rsidRPr="00A52BA9">
        <w:rPr>
          <w:lang w:val="en-US"/>
        </w:rPr>
        <w:t xml:space="preserve"> after maternity leave: a qualitative study. </w:t>
      </w:r>
      <w:proofErr w:type="spellStart"/>
      <w:r w:rsidRPr="00A52BA9">
        <w:rPr>
          <w:i/>
          <w:iCs/>
          <w:lang w:val="en-US"/>
        </w:rPr>
        <w:t>Anaesthesia</w:t>
      </w:r>
      <w:proofErr w:type="spellEnd"/>
      <w:r w:rsidRPr="00A52BA9">
        <w:rPr>
          <w:lang w:val="en-US"/>
        </w:rPr>
        <w:t>. 2024;79(7):706-714. doi:10.1111/anae.16231</w:t>
      </w:r>
    </w:p>
    <w:p w14:paraId="2D7A47FC" w14:textId="77777777" w:rsidR="00A52BA9" w:rsidRPr="00A52BA9" w:rsidRDefault="00A52BA9" w:rsidP="00A52BA9">
      <w:pPr>
        <w:widowControl w:val="0"/>
        <w:autoSpaceDE w:val="0"/>
        <w:autoSpaceDN w:val="0"/>
        <w:adjustRightInd w:val="0"/>
        <w:rPr>
          <w:lang w:val="en-US"/>
        </w:rPr>
      </w:pPr>
      <w:r w:rsidRPr="00A52BA9">
        <w:rPr>
          <w:lang w:val="en-US"/>
        </w:rPr>
        <w:t>20.</w:t>
      </w:r>
      <w:r w:rsidRPr="00A52BA9">
        <w:rPr>
          <w:lang w:val="en-US"/>
        </w:rPr>
        <w:tab/>
        <w:t xml:space="preserve">Pelley E, Carnes M. When a Specialty Becomes “Women’s Work”: Trends in and Implications of Specialty Gender Segregation in Medicine. </w:t>
      </w:r>
      <w:r w:rsidRPr="00A52BA9">
        <w:rPr>
          <w:i/>
          <w:iCs/>
          <w:lang w:val="en-US"/>
        </w:rPr>
        <w:t>Academic Medicine</w:t>
      </w:r>
      <w:r w:rsidRPr="00A52BA9">
        <w:rPr>
          <w:lang w:val="en-US"/>
        </w:rPr>
        <w:t>. 2020;95(10):1499-1506. doi:10.1097/ACM.0000000000003555</w:t>
      </w:r>
    </w:p>
    <w:p w14:paraId="4728628B" w14:textId="19966B1E" w:rsidR="00A52BA9" w:rsidRPr="00A52BA9" w:rsidRDefault="00A52BA9" w:rsidP="00A52BA9">
      <w:pPr>
        <w:widowControl w:val="0"/>
        <w:autoSpaceDE w:val="0"/>
        <w:autoSpaceDN w:val="0"/>
        <w:adjustRightInd w:val="0"/>
        <w:rPr>
          <w:lang w:val="en-US"/>
        </w:rPr>
      </w:pPr>
      <w:r w:rsidRPr="00A52BA9">
        <w:rPr>
          <w:lang w:val="en-US"/>
        </w:rPr>
        <w:t>21.</w:t>
      </w:r>
      <w:r w:rsidRPr="00A52BA9">
        <w:rPr>
          <w:lang w:val="en-US"/>
        </w:rPr>
        <w:tab/>
        <w:t xml:space="preserve">Goldin C. </w:t>
      </w:r>
      <w:hyperlink r:id="rId13" w:history="1">
        <w:r w:rsidRPr="00A52BA9">
          <w:rPr>
            <w:rFonts w:eastAsiaTheme="minorHAnsi"/>
            <w:color w:val="000000" w:themeColor="text1"/>
            <w:u w:val="single" w:color="094FD1"/>
            <w:lang w:val="fr-FR"/>
            <w14:ligatures w14:val="standardContextual"/>
          </w:rPr>
          <w:t>A Pollution Theory of Discrimination: Male and Female Differences in Occupations and Earnings</w:t>
        </w:r>
      </w:hyperlink>
      <w:r w:rsidRPr="00A52BA9">
        <w:rPr>
          <w:rFonts w:eastAsiaTheme="minorHAnsi"/>
          <w:color w:val="000000" w:themeColor="text1"/>
          <w:lang w:val="fr-FR"/>
          <w14:ligatures w14:val="standardContextual"/>
        </w:rPr>
        <w:t>.</w:t>
      </w:r>
      <w:r w:rsidRPr="00A52BA9">
        <w:rPr>
          <w:rFonts w:eastAsiaTheme="minorHAnsi"/>
          <w:color w:val="000000" w:themeColor="text1"/>
          <w:lang w:val="fr-FR"/>
          <w14:ligatures w14:val="standardContextual"/>
        </w:rPr>
        <w:t xml:space="preserve"> </w:t>
      </w:r>
      <w:proofErr w:type="gramStart"/>
      <w:r w:rsidRPr="00A52BA9">
        <w:rPr>
          <w:rFonts w:eastAsiaTheme="minorHAnsi"/>
          <w:color w:val="000000" w:themeColor="text1"/>
          <w:lang w:val="fr-FR"/>
          <w14:ligatures w14:val="standardContextual"/>
        </w:rPr>
        <w:t>In:</w:t>
      </w:r>
      <w:proofErr w:type="gramEnd"/>
      <w:r>
        <w:rPr>
          <w:rFonts w:ascii="Helvetica Neue" w:eastAsiaTheme="minorHAnsi" w:hAnsi="Helvetica Neue" w:cs="Helvetica Neue"/>
          <w:color w:val="171717"/>
          <w:sz w:val="26"/>
          <w:szCs w:val="26"/>
          <w:lang w:val="fr-FR"/>
          <w14:ligatures w14:val="standardContextual"/>
        </w:rPr>
        <w:t xml:space="preserve"> </w:t>
      </w:r>
      <w:r w:rsidRPr="00A52BA9">
        <w:rPr>
          <w:i/>
          <w:iCs/>
          <w:lang w:val="en-US"/>
        </w:rPr>
        <w:t>Human Capital in History: The American Record.</w:t>
      </w:r>
      <w:r w:rsidRPr="00A52BA9">
        <w:rPr>
          <w:lang w:val="en-US"/>
        </w:rPr>
        <w:t xml:space="preserve"> University of Chicago Press; 2014:313-348.</w:t>
      </w:r>
    </w:p>
    <w:p w14:paraId="735939B9" w14:textId="77777777" w:rsidR="00A52BA9" w:rsidRPr="00A52BA9" w:rsidRDefault="00A52BA9" w:rsidP="00A52BA9">
      <w:pPr>
        <w:widowControl w:val="0"/>
        <w:autoSpaceDE w:val="0"/>
        <w:autoSpaceDN w:val="0"/>
        <w:adjustRightInd w:val="0"/>
        <w:rPr>
          <w:lang w:val="en-US"/>
        </w:rPr>
      </w:pPr>
      <w:r w:rsidRPr="00A52BA9">
        <w:rPr>
          <w:lang w:val="en-US"/>
        </w:rPr>
        <w:t>22.</w:t>
      </w:r>
      <w:r w:rsidRPr="00A52BA9">
        <w:rPr>
          <w:lang w:val="en-US"/>
        </w:rPr>
        <w:tab/>
        <w:t xml:space="preserve">Boysen PG. Just culture: a foundation for balanced accountability and patient safety. </w:t>
      </w:r>
      <w:r w:rsidRPr="00A52BA9">
        <w:rPr>
          <w:i/>
          <w:iCs/>
          <w:lang w:val="en-US"/>
        </w:rPr>
        <w:t>Ochsner J</w:t>
      </w:r>
      <w:r w:rsidRPr="00A52BA9">
        <w:rPr>
          <w:lang w:val="en-US"/>
        </w:rPr>
        <w:t>. 2013;13(3):400-406.</w:t>
      </w:r>
    </w:p>
    <w:p w14:paraId="41085622" w14:textId="77777777" w:rsidR="00A52BA9" w:rsidRPr="00A52BA9" w:rsidRDefault="00A52BA9" w:rsidP="00A52BA9">
      <w:pPr>
        <w:widowControl w:val="0"/>
        <w:autoSpaceDE w:val="0"/>
        <w:autoSpaceDN w:val="0"/>
        <w:adjustRightInd w:val="0"/>
        <w:rPr>
          <w:lang w:val="fr-FR"/>
        </w:rPr>
      </w:pPr>
      <w:r w:rsidRPr="00A52BA9">
        <w:rPr>
          <w:lang w:val="en-US"/>
        </w:rPr>
        <w:t>23.</w:t>
      </w:r>
      <w:r w:rsidRPr="00A52BA9">
        <w:rPr>
          <w:lang w:val="en-US"/>
        </w:rPr>
        <w:tab/>
        <w:t xml:space="preserve">Sabin JA. Tackling Implicit Bias in Health Care. </w:t>
      </w:r>
      <w:r w:rsidRPr="00A52BA9">
        <w:rPr>
          <w:i/>
          <w:iCs/>
          <w:lang w:val="en-US"/>
        </w:rPr>
        <w:t>New England Journal of Medicine</w:t>
      </w:r>
      <w:r w:rsidRPr="00A52BA9">
        <w:rPr>
          <w:lang w:val="en-US"/>
        </w:rPr>
        <w:t xml:space="preserve">. </w:t>
      </w:r>
      <w:proofErr w:type="gramStart"/>
      <w:r w:rsidRPr="00A52BA9">
        <w:rPr>
          <w:lang w:val="fr-FR"/>
        </w:rPr>
        <w:t>2022;</w:t>
      </w:r>
      <w:proofErr w:type="gramEnd"/>
      <w:r w:rsidRPr="00A52BA9">
        <w:rPr>
          <w:lang w:val="fr-FR"/>
        </w:rPr>
        <w:t xml:space="preserve">387(2):105-107. </w:t>
      </w:r>
      <w:proofErr w:type="gramStart"/>
      <w:r w:rsidRPr="00A52BA9">
        <w:rPr>
          <w:lang w:val="fr-FR"/>
        </w:rPr>
        <w:t>doi:</w:t>
      </w:r>
      <w:proofErr w:type="gramEnd"/>
      <w:r w:rsidRPr="00A52BA9">
        <w:rPr>
          <w:lang w:val="fr-FR"/>
        </w:rPr>
        <w:t>10.1056/NEJMp2201180</w:t>
      </w:r>
    </w:p>
    <w:p w14:paraId="77DD2DCA" w14:textId="77777777" w:rsidR="00A52BA9" w:rsidRPr="00A52BA9" w:rsidRDefault="00A52BA9" w:rsidP="00A52BA9">
      <w:pPr>
        <w:widowControl w:val="0"/>
        <w:autoSpaceDE w:val="0"/>
        <w:autoSpaceDN w:val="0"/>
        <w:adjustRightInd w:val="0"/>
        <w:rPr>
          <w:lang w:val="en-US"/>
        </w:rPr>
      </w:pPr>
      <w:r w:rsidRPr="00A52BA9">
        <w:rPr>
          <w:lang w:val="fr-FR"/>
        </w:rPr>
        <w:t>24.</w:t>
      </w:r>
      <w:r w:rsidRPr="00A52BA9">
        <w:rPr>
          <w:lang w:val="fr-FR"/>
        </w:rPr>
        <w:tab/>
        <w:t xml:space="preserve">Gisselbaek M, </w:t>
      </w:r>
      <w:proofErr w:type="spellStart"/>
      <w:r w:rsidRPr="00A52BA9">
        <w:rPr>
          <w:lang w:val="fr-FR"/>
        </w:rPr>
        <w:t>Hontoir</w:t>
      </w:r>
      <w:proofErr w:type="spellEnd"/>
      <w:r w:rsidRPr="00A52BA9">
        <w:rPr>
          <w:lang w:val="fr-FR"/>
        </w:rPr>
        <w:t xml:space="preserve"> S, </w:t>
      </w:r>
      <w:proofErr w:type="spellStart"/>
      <w:r w:rsidRPr="00A52BA9">
        <w:rPr>
          <w:lang w:val="fr-FR"/>
        </w:rPr>
        <w:t>Pesonen</w:t>
      </w:r>
      <w:proofErr w:type="spellEnd"/>
      <w:r w:rsidRPr="00A52BA9">
        <w:rPr>
          <w:lang w:val="fr-FR"/>
        </w:rPr>
        <w:t xml:space="preserve"> AE, et al. </w:t>
      </w:r>
      <w:r w:rsidRPr="00A52BA9">
        <w:rPr>
          <w:lang w:val="en-US"/>
        </w:rPr>
        <w:t xml:space="preserve">Impostor syndrome in </w:t>
      </w:r>
      <w:proofErr w:type="spellStart"/>
      <w:r w:rsidRPr="00A52BA9">
        <w:rPr>
          <w:lang w:val="en-US"/>
        </w:rPr>
        <w:t>anaesthesiology</w:t>
      </w:r>
      <w:proofErr w:type="spellEnd"/>
      <w:r w:rsidRPr="00A52BA9">
        <w:rPr>
          <w:lang w:val="en-US"/>
        </w:rPr>
        <w:t xml:space="preserve"> primarily affects female and junior physicians</w:t>
      </w:r>
      <w:r w:rsidRPr="00A52BA9">
        <w:rPr>
          <w:rFonts w:ascii="Segoe UI Symbol" w:hAnsi="Segoe UI Symbol" w:cs="Segoe UI Symbol"/>
          <w:lang w:val="en-US"/>
        </w:rPr>
        <w:t>☆</w:t>
      </w:r>
      <w:r w:rsidRPr="00A52BA9">
        <w:rPr>
          <w:lang w:val="en-US"/>
        </w:rPr>
        <w:t xml:space="preserve">. </w:t>
      </w:r>
      <w:r w:rsidRPr="00A52BA9">
        <w:rPr>
          <w:i/>
          <w:iCs/>
          <w:lang w:val="en-US"/>
        </w:rPr>
        <w:t xml:space="preserve">British Journal of </w:t>
      </w:r>
      <w:proofErr w:type="spellStart"/>
      <w:r w:rsidRPr="00A52BA9">
        <w:rPr>
          <w:i/>
          <w:iCs/>
          <w:lang w:val="en-US"/>
        </w:rPr>
        <w:t>Anaesthesia</w:t>
      </w:r>
      <w:proofErr w:type="spellEnd"/>
      <w:r w:rsidRPr="00A52BA9">
        <w:rPr>
          <w:lang w:val="en-US"/>
        </w:rPr>
        <w:t xml:space="preserve">. Published online October 2023. </w:t>
      </w:r>
      <w:proofErr w:type="gramStart"/>
      <w:r w:rsidRPr="00A52BA9">
        <w:rPr>
          <w:lang w:val="en-US"/>
        </w:rPr>
        <w:t>doi:10.1016/j.bja</w:t>
      </w:r>
      <w:proofErr w:type="gramEnd"/>
      <w:r w:rsidRPr="00A52BA9">
        <w:rPr>
          <w:lang w:val="en-US"/>
        </w:rPr>
        <w:t>.2023.09.025</w:t>
      </w:r>
    </w:p>
    <w:p w14:paraId="7B329D9C" w14:textId="77777777" w:rsidR="00A52BA9" w:rsidRPr="00A52BA9" w:rsidRDefault="00A52BA9" w:rsidP="00A52BA9">
      <w:pPr>
        <w:widowControl w:val="0"/>
        <w:autoSpaceDE w:val="0"/>
        <w:autoSpaceDN w:val="0"/>
        <w:adjustRightInd w:val="0"/>
        <w:rPr>
          <w:lang w:val="fr-FR"/>
        </w:rPr>
      </w:pPr>
      <w:r w:rsidRPr="00A52BA9">
        <w:rPr>
          <w:lang w:val="fr-FR"/>
        </w:rPr>
        <w:t>25.</w:t>
      </w:r>
      <w:r w:rsidRPr="00A52BA9">
        <w:rPr>
          <w:lang w:val="fr-FR"/>
        </w:rPr>
        <w:tab/>
        <w:t xml:space="preserve">Gisselbaek M, </w:t>
      </w:r>
      <w:proofErr w:type="spellStart"/>
      <w:r w:rsidRPr="00A52BA9">
        <w:rPr>
          <w:lang w:val="fr-FR"/>
        </w:rPr>
        <w:t>Köselerli</w:t>
      </w:r>
      <w:proofErr w:type="spellEnd"/>
      <w:r w:rsidRPr="00A52BA9">
        <w:rPr>
          <w:lang w:val="fr-FR"/>
        </w:rPr>
        <w:t xml:space="preserve"> E, </w:t>
      </w:r>
      <w:proofErr w:type="spellStart"/>
      <w:r w:rsidRPr="00A52BA9">
        <w:rPr>
          <w:lang w:val="fr-FR"/>
        </w:rPr>
        <w:t>Suppan</w:t>
      </w:r>
      <w:proofErr w:type="spellEnd"/>
      <w:r w:rsidRPr="00A52BA9">
        <w:rPr>
          <w:lang w:val="fr-FR"/>
        </w:rPr>
        <w:t xml:space="preserve"> M, et al. </w:t>
      </w:r>
      <w:r w:rsidRPr="00A52BA9">
        <w:rPr>
          <w:lang w:val="en-US"/>
        </w:rPr>
        <w:t xml:space="preserve">Beyond the Stereotypes: Artificial Intelligence (AI) Image Generation and Diversity in Anesthesiology. </w:t>
      </w:r>
      <w:r w:rsidRPr="00A52BA9">
        <w:rPr>
          <w:i/>
          <w:iCs/>
          <w:lang w:val="fr-FR"/>
        </w:rPr>
        <w:t xml:space="preserve">Front </w:t>
      </w:r>
      <w:proofErr w:type="spellStart"/>
      <w:r w:rsidRPr="00A52BA9">
        <w:rPr>
          <w:i/>
          <w:iCs/>
          <w:lang w:val="fr-FR"/>
        </w:rPr>
        <w:t>Artif</w:t>
      </w:r>
      <w:proofErr w:type="spellEnd"/>
      <w:r w:rsidRPr="00A52BA9">
        <w:rPr>
          <w:i/>
          <w:iCs/>
          <w:lang w:val="fr-FR"/>
        </w:rPr>
        <w:t xml:space="preserve"> </w:t>
      </w:r>
      <w:proofErr w:type="spellStart"/>
      <w:r w:rsidRPr="00A52BA9">
        <w:rPr>
          <w:i/>
          <w:iCs/>
          <w:lang w:val="fr-FR"/>
        </w:rPr>
        <w:t>Intell</w:t>
      </w:r>
      <w:proofErr w:type="spellEnd"/>
      <w:r w:rsidRPr="00A52BA9">
        <w:rPr>
          <w:lang w:val="fr-FR"/>
        </w:rPr>
        <w:t xml:space="preserve">. </w:t>
      </w:r>
      <w:proofErr w:type="gramStart"/>
      <w:r w:rsidRPr="00A52BA9">
        <w:rPr>
          <w:lang w:val="fr-FR"/>
        </w:rPr>
        <w:t>2024;</w:t>
      </w:r>
      <w:proofErr w:type="gramEnd"/>
      <w:r w:rsidRPr="00A52BA9">
        <w:rPr>
          <w:lang w:val="fr-FR"/>
        </w:rPr>
        <w:t>7. doi:10.3389/frai.2024.1462819</w:t>
      </w:r>
    </w:p>
    <w:p w14:paraId="5FD553D8" w14:textId="77777777" w:rsidR="00A52BA9" w:rsidRPr="00A52BA9" w:rsidRDefault="00A52BA9" w:rsidP="00A52BA9">
      <w:pPr>
        <w:widowControl w:val="0"/>
        <w:autoSpaceDE w:val="0"/>
        <w:autoSpaceDN w:val="0"/>
        <w:adjustRightInd w:val="0"/>
        <w:rPr>
          <w:lang w:val="en-US"/>
        </w:rPr>
      </w:pPr>
      <w:r w:rsidRPr="00A52BA9">
        <w:rPr>
          <w:lang w:val="fr-FR"/>
        </w:rPr>
        <w:t>26.</w:t>
      </w:r>
      <w:r w:rsidRPr="00A52BA9">
        <w:rPr>
          <w:lang w:val="fr-FR"/>
        </w:rPr>
        <w:tab/>
        <w:t xml:space="preserve">Gisselbaek M, </w:t>
      </w:r>
      <w:proofErr w:type="spellStart"/>
      <w:r w:rsidRPr="00A52BA9">
        <w:rPr>
          <w:lang w:val="fr-FR"/>
        </w:rPr>
        <w:t>Köselerli</w:t>
      </w:r>
      <w:proofErr w:type="spellEnd"/>
      <w:r w:rsidRPr="00A52BA9">
        <w:rPr>
          <w:lang w:val="fr-FR"/>
        </w:rPr>
        <w:t xml:space="preserve"> E, </w:t>
      </w:r>
      <w:proofErr w:type="spellStart"/>
      <w:r w:rsidRPr="00A52BA9">
        <w:rPr>
          <w:lang w:val="fr-FR"/>
        </w:rPr>
        <w:t>Suppan</w:t>
      </w:r>
      <w:proofErr w:type="spellEnd"/>
      <w:r w:rsidRPr="00A52BA9">
        <w:rPr>
          <w:lang w:val="fr-FR"/>
        </w:rPr>
        <w:t xml:space="preserve"> M, et al. </w:t>
      </w:r>
      <w:r w:rsidRPr="00A52BA9">
        <w:rPr>
          <w:lang w:val="en-US"/>
        </w:rPr>
        <w:t xml:space="preserve">Gender bias in images of </w:t>
      </w:r>
      <w:proofErr w:type="spellStart"/>
      <w:r w:rsidRPr="00A52BA9">
        <w:rPr>
          <w:lang w:val="en-US"/>
        </w:rPr>
        <w:t>anaesthesiologists</w:t>
      </w:r>
      <w:proofErr w:type="spellEnd"/>
      <w:r w:rsidRPr="00A52BA9">
        <w:rPr>
          <w:lang w:val="en-US"/>
        </w:rPr>
        <w:t xml:space="preserve"> generated by artificial intelligence. </w:t>
      </w:r>
      <w:r w:rsidRPr="00A52BA9">
        <w:rPr>
          <w:i/>
          <w:iCs/>
          <w:lang w:val="en-US"/>
        </w:rPr>
        <w:t xml:space="preserve">British Journal of </w:t>
      </w:r>
      <w:proofErr w:type="spellStart"/>
      <w:r w:rsidRPr="00A52BA9">
        <w:rPr>
          <w:i/>
          <w:iCs/>
          <w:lang w:val="en-US"/>
        </w:rPr>
        <w:t>Anaesthesia</w:t>
      </w:r>
      <w:proofErr w:type="spellEnd"/>
      <w:r w:rsidRPr="00A52BA9">
        <w:rPr>
          <w:lang w:val="en-US"/>
        </w:rPr>
        <w:t xml:space="preserve">. 2024;133(3):692-695. </w:t>
      </w:r>
      <w:proofErr w:type="gramStart"/>
      <w:r w:rsidRPr="00A52BA9">
        <w:rPr>
          <w:lang w:val="en-US"/>
        </w:rPr>
        <w:t>doi:10.1016/j.bja</w:t>
      </w:r>
      <w:proofErr w:type="gramEnd"/>
      <w:r w:rsidRPr="00A52BA9">
        <w:rPr>
          <w:lang w:val="en-US"/>
        </w:rPr>
        <w:t>.2024.05.027</w:t>
      </w:r>
    </w:p>
    <w:p w14:paraId="15FE6E25" w14:textId="77777777" w:rsidR="00A52BA9" w:rsidRPr="00A52BA9" w:rsidRDefault="00A52BA9" w:rsidP="00A52BA9">
      <w:pPr>
        <w:widowControl w:val="0"/>
        <w:autoSpaceDE w:val="0"/>
        <w:autoSpaceDN w:val="0"/>
        <w:adjustRightInd w:val="0"/>
        <w:rPr>
          <w:lang w:val="en-US"/>
        </w:rPr>
      </w:pPr>
      <w:r w:rsidRPr="00A52BA9">
        <w:rPr>
          <w:lang w:val="en-US"/>
        </w:rPr>
        <w:t>27.</w:t>
      </w:r>
      <w:r w:rsidRPr="00A52BA9">
        <w:rPr>
          <w:lang w:val="en-US"/>
        </w:rPr>
        <w:tab/>
        <w:t xml:space="preserve">Gisselbaek M, </w:t>
      </w:r>
      <w:proofErr w:type="spellStart"/>
      <w:r w:rsidRPr="00A52BA9">
        <w:rPr>
          <w:lang w:val="en-US"/>
        </w:rPr>
        <w:t>Suppan</w:t>
      </w:r>
      <w:proofErr w:type="spellEnd"/>
      <w:r w:rsidRPr="00A52BA9">
        <w:rPr>
          <w:lang w:val="en-US"/>
        </w:rPr>
        <w:t xml:space="preserve"> M, </w:t>
      </w:r>
      <w:proofErr w:type="spellStart"/>
      <w:r w:rsidRPr="00A52BA9">
        <w:rPr>
          <w:lang w:val="en-US"/>
        </w:rPr>
        <w:t>Minsart</w:t>
      </w:r>
      <w:proofErr w:type="spellEnd"/>
      <w:r w:rsidRPr="00A52BA9">
        <w:rPr>
          <w:lang w:val="en-US"/>
        </w:rPr>
        <w:t xml:space="preserve"> L, et al. Representation of intensivists’ race/ethnicity, sex, and age by artificial intelligence: a cross-sectional study of two text-to-image models. </w:t>
      </w:r>
      <w:r w:rsidRPr="00A52BA9">
        <w:rPr>
          <w:i/>
          <w:iCs/>
          <w:lang w:val="en-US"/>
        </w:rPr>
        <w:t>Crit Care</w:t>
      </w:r>
      <w:r w:rsidRPr="00A52BA9">
        <w:rPr>
          <w:lang w:val="en-US"/>
        </w:rPr>
        <w:t>. 2024;28(1):363. doi:10.1186/s13054-024-05134-4</w:t>
      </w:r>
    </w:p>
    <w:p w14:paraId="5CD451C3" w14:textId="77777777" w:rsidR="00A52BA9" w:rsidRPr="00A52BA9" w:rsidRDefault="00A52BA9" w:rsidP="00A52BA9">
      <w:pPr>
        <w:widowControl w:val="0"/>
        <w:autoSpaceDE w:val="0"/>
        <w:autoSpaceDN w:val="0"/>
        <w:adjustRightInd w:val="0"/>
        <w:rPr>
          <w:lang w:val="en-US"/>
        </w:rPr>
      </w:pPr>
      <w:r w:rsidRPr="00A52BA9">
        <w:rPr>
          <w:lang w:val="en-US"/>
        </w:rPr>
        <w:t>28.</w:t>
      </w:r>
      <w:r w:rsidRPr="00A52BA9">
        <w:rPr>
          <w:lang w:val="en-US"/>
        </w:rPr>
        <w:tab/>
      </w:r>
      <w:proofErr w:type="spellStart"/>
      <w:r w:rsidRPr="00A52BA9">
        <w:rPr>
          <w:lang w:val="en-US"/>
        </w:rPr>
        <w:t>Rubulotta</w:t>
      </w:r>
      <w:proofErr w:type="spellEnd"/>
      <w:r w:rsidRPr="00A52BA9">
        <w:rPr>
          <w:lang w:val="en-US"/>
        </w:rPr>
        <w:t xml:space="preserve"> F. Advancing careers in critical care medicine: the power of sponsorship and mentorship. </w:t>
      </w:r>
      <w:r w:rsidRPr="00A52BA9">
        <w:rPr>
          <w:i/>
          <w:iCs/>
          <w:lang w:val="en-US"/>
        </w:rPr>
        <w:t>The Lancet Respiratory Medicine</w:t>
      </w:r>
      <w:r w:rsidRPr="00A52BA9">
        <w:rPr>
          <w:lang w:val="en-US"/>
        </w:rPr>
        <w:t>. 2024;12(2):99-101. doi:10.1016/S2213-2600(23)00425-3</w:t>
      </w:r>
    </w:p>
    <w:p w14:paraId="58519B40" w14:textId="77777777" w:rsidR="00A52BA9" w:rsidRPr="00A52BA9" w:rsidRDefault="00A52BA9" w:rsidP="00A52BA9">
      <w:pPr>
        <w:widowControl w:val="0"/>
        <w:autoSpaceDE w:val="0"/>
        <w:autoSpaceDN w:val="0"/>
        <w:adjustRightInd w:val="0"/>
        <w:rPr>
          <w:lang w:val="en-US"/>
        </w:rPr>
      </w:pPr>
      <w:r w:rsidRPr="00A52BA9">
        <w:rPr>
          <w:lang w:val="en-US"/>
        </w:rPr>
        <w:t>29.</w:t>
      </w:r>
      <w:r w:rsidRPr="00A52BA9">
        <w:rPr>
          <w:lang w:val="en-US"/>
        </w:rPr>
        <w:tab/>
        <w:t xml:space="preserve">Gisselbaek M, Marsh B, Soriano L, et al. Gender and Race/Ethnicity dynamics in anesthesiology mentorship: results of a European survey. </w:t>
      </w:r>
      <w:r w:rsidRPr="00A52BA9">
        <w:rPr>
          <w:i/>
          <w:iCs/>
          <w:lang w:val="en-US"/>
        </w:rPr>
        <w:t>BMC Anesthesiology</w:t>
      </w:r>
      <w:r w:rsidRPr="00A52BA9">
        <w:rPr>
          <w:lang w:val="en-US"/>
        </w:rPr>
        <w:t>. 2024;24(1):311. doi:10.1186/s12871-024-02692-6</w:t>
      </w:r>
    </w:p>
    <w:p w14:paraId="4DBDD84A" w14:textId="77777777" w:rsidR="00A52BA9" w:rsidRPr="00A52BA9" w:rsidRDefault="00A52BA9" w:rsidP="00A52BA9">
      <w:pPr>
        <w:widowControl w:val="0"/>
        <w:autoSpaceDE w:val="0"/>
        <w:autoSpaceDN w:val="0"/>
        <w:adjustRightInd w:val="0"/>
        <w:rPr>
          <w:lang w:val="en-US"/>
        </w:rPr>
      </w:pPr>
      <w:r w:rsidRPr="00A52BA9">
        <w:rPr>
          <w:lang w:val="en-US"/>
        </w:rPr>
        <w:t>30.</w:t>
      </w:r>
      <w:r w:rsidRPr="00A52BA9">
        <w:rPr>
          <w:lang w:val="en-US"/>
        </w:rPr>
        <w:tab/>
        <w:t xml:space="preserve">Cooper LA, Saha S, van Ryn M. Mandated Implicit Bias Training for Health Professionals—A Step Toward Equity in Health Care. </w:t>
      </w:r>
      <w:r w:rsidRPr="00A52BA9">
        <w:rPr>
          <w:i/>
          <w:iCs/>
          <w:lang w:val="en-US"/>
        </w:rPr>
        <w:t>JAMA Health Forum</w:t>
      </w:r>
      <w:r w:rsidRPr="00A52BA9">
        <w:rPr>
          <w:lang w:val="en-US"/>
        </w:rPr>
        <w:t>. 2022;3(8</w:t>
      </w:r>
      <w:proofErr w:type="gramStart"/>
      <w:r w:rsidRPr="00A52BA9">
        <w:rPr>
          <w:lang w:val="en-US"/>
        </w:rPr>
        <w:t>):e</w:t>
      </w:r>
      <w:proofErr w:type="gramEnd"/>
      <w:r w:rsidRPr="00A52BA9">
        <w:rPr>
          <w:lang w:val="en-US"/>
        </w:rPr>
        <w:t>223250. doi:10.1001/jamahealthforum.2022.3250</w:t>
      </w:r>
    </w:p>
    <w:p w14:paraId="071F7A42" w14:textId="77777777" w:rsidR="00A52BA9" w:rsidRPr="00A52BA9" w:rsidRDefault="00A52BA9" w:rsidP="00A52BA9">
      <w:pPr>
        <w:widowControl w:val="0"/>
        <w:autoSpaceDE w:val="0"/>
        <w:autoSpaceDN w:val="0"/>
        <w:adjustRightInd w:val="0"/>
        <w:rPr>
          <w:lang w:val="en-US"/>
        </w:rPr>
      </w:pPr>
      <w:r w:rsidRPr="00A52BA9">
        <w:rPr>
          <w:lang w:val="en-US"/>
        </w:rPr>
        <w:t>31.</w:t>
      </w:r>
      <w:r w:rsidRPr="00A52BA9">
        <w:rPr>
          <w:lang w:val="en-US"/>
        </w:rPr>
        <w:tab/>
        <w:t xml:space="preserve">Diallo MS, Wright CC, Coombs AAT, Vetter TR. Assuring the Groundwork for Success: Mentorship, Sponsorship, and Allyship for Practicing Anesthesiologists. </w:t>
      </w:r>
      <w:r w:rsidRPr="00A52BA9">
        <w:rPr>
          <w:i/>
          <w:iCs/>
          <w:lang w:val="en-US"/>
        </w:rPr>
        <w:t>Anesthesia &amp; Analgesia</w:t>
      </w:r>
      <w:r w:rsidRPr="00A52BA9">
        <w:rPr>
          <w:lang w:val="en-US"/>
        </w:rPr>
        <w:t>. 2023;137(4):754. doi:10.1213/ANE.0000000000006646</w:t>
      </w:r>
    </w:p>
    <w:p w14:paraId="5DA1F49D" w14:textId="77777777" w:rsidR="00A52BA9" w:rsidRPr="00A52BA9" w:rsidRDefault="00A52BA9" w:rsidP="00A52BA9">
      <w:pPr>
        <w:widowControl w:val="0"/>
        <w:autoSpaceDE w:val="0"/>
        <w:autoSpaceDN w:val="0"/>
        <w:adjustRightInd w:val="0"/>
        <w:rPr>
          <w:lang w:val="en-US"/>
        </w:rPr>
      </w:pPr>
      <w:r w:rsidRPr="00A52BA9">
        <w:rPr>
          <w:lang w:val="en-US"/>
        </w:rPr>
        <w:t>32.</w:t>
      </w:r>
      <w:r w:rsidRPr="00A52BA9">
        <w:rPr>
          <w:lang w:val="en-US"/>
        </w:rPr>
        <w:tab/>
      </w:r>
      <w:proofErr w:type="spellStart"/>
      <w:r w:rsidRPr="00A52BA9">
        <w:rPr>
          <w:lang w:val="en-US"/>
        </w:rPr>
        <w:t>Almatrafi</w:t>
      </w:r>
      <w:proofErr w:type="spellEnd"/>
      <w:r w:rsidRPr="00A52BA9">
        <w:rPr>
          <w:lang w:val="en-US"/>
        </w:rPr>
        <w:t xml:space="preserve"> O, Johri A, Lee H. A systematic review of AI literacy conceptualization, constructs, and implementation and assessment efforts (2019–2023). </w:t>
      </w:r>
      <w:r w:rsidRPr="00A52BA9">
        <w:rPr>
          <w:i/>
          <w:iCs/>
          <w:lang w:val="en-US"/>
        </w:rPr>
        <w:t>Computers and Education Open</w:t>
      </w:r>
      <w:r w:rsidRPr="00A52BA9">
        <w:rPr>
          <w:lang w:val="en-US"/>
        </w:rPr>
        <w:t xml:space="preserve">. </w:t>
      </w:r>
      <w:proofErr w:type="gramStart"/>
      <w:r w:rsidRPr="00A52BA9">
        <w:rPr>
          <w:lang w:val="en-US"/>
        </w:rPr>
        <w:t>2024;6:100173</w:t>
      </w:r>
      <w:proofErr w:type="gramEnd"/>
      <w:r w:rsidRPr="00A52BA9">
        <w:rPr>
          <w:lang w:val="en-US"/>
        </w:rPr>
        <w:t xml:space="preserve">. </w:t>
      </w:r>
      <w:proofErr w:type="gramStart"/>
      <w:r w:rsidRPr="00A52BA9">
        <w:rPr>
          <w:lang w:val="en-US"/>
        </w:rPr>
        <w:t>doi:10.1016/j.caeo</w:t>
      </w:r>
      <w:proofErr w:type="gramEnd"/>
      <w:r w:rsidRPr="00A52BA9">
        <w:rPr>
          <w:lang w:val="en-US"/>
        </w:rPr>
        <w:t>.2024.100173</w:t>
      </w:r>
    </w:p>
    <w:p w14:paraId="2932258B" w14:textId="77777777" w:rsidR="00A52BA9" w:rsidRPr="00A52BA9" w:rsidRDefault="00A52BA9" w:rsidP="00A52BA9">
      <w:pPr>
        <w:widowControl w:val="0"/>
        <w:autoSpaceDE w:val="0"/>
        <w:autoSpaceDN w:val="0"/>
        <w:adjustRightInd w:val="0"/>
        <w:rPr>
          <w:lang w:val="fr-FR"/>
        </w:rPr>
      </w:pPr>
      <w:r w:rsidRPr="00A52BA9">
        <w:rPr>
          <w:lang w:val="en-US"/>
        </w:rPr>
        <w:t>33.</w:t>
      </w:r>
      <w:r w:rsidRPr="00A52BA9">
        <w:rPr>
          <w:lang w:val="en-US"/>
        </w:rPr>
        <w:tab/>
        <w:t xml:space="preserve">Ueda D, </w:t>
      </w:r>
      <w:proofErr w:type="spellStart"/>
      <w:r w:rsidRPr="00A52BA9">
        <w:rPr>
          <w:lang w:val="en-US"/>
        </w:rPr>
        <w:t>Kakinuma</w:t>
      </w:r>
      <w:proofErr w:type="spellEnd"/>
      <w:r w:rsidRPr="00A52BA9">
        <w:rPr>
          <w:lang w:val="en-US"/>
        </w:rPr>
        <w:t xml:space="preserve"> T, Fujita S, et al. Fairness of artificial intelligence in healthcare: review and recommendations. </w:t>
      </w:r>
      <w:proofErr w:type="spellStart"/>
      <w:r w:rsidRPr="00A52BA9">
        <w:rPr>
          <w:i/>
          <w:iCs/>
          <w:lang w:val="en-US"/>
        </w:rPr>
        <w:t>Jpn</w:t>
      </w:r>
      <w:proofErr w:type="spellEnd"/>
      <w:r w:rsidRPr="00A52BA9">
        <w:rPr>
          <w:i/>
          <w:iCs/>
          <w:lang w:val="en-US"/>
        </w:rPr>
        <w:t xml:space="preserve"> J </w:t>
      </w:r>
      <w:proofErr w:type="spellStart"/>
      <w:r w:rsidRPr="00A52BA9">
        <w:rPr>
          <w:i/>
          <w:iCs/>
          <w:lang w:val="en-US"/>
        </w:rPr>
        <w:t>Radiol</w:t>
      </w:r>
      <w:proofErr w:type="spellEnd"/>
      <w:r w:rsidRPr="00A52BA9">
        <w:rPr>
          <w:lang w:val="en-US"/>
        </w:rPr>
        <w:t xml:space="preserve">. </w:t>
      </w:r>
      <w:proofErr w:type="gramStart"/>
      <w:r w:rsidRPr="00A52BA9">
        <w:rPr>
          <w:lang w:val="fr-FR"/>
        </w:rPr>
        <w:t>2024;</w:t>
      </w:r>
      <w:proofErr w:type="gramEnd"/>
      <w:r w:rsidRPr="00A52BA9">
        <w:rPr>
          <w:lang w:val="fr-FR"/>
        </w:rPr>
        <w:t xml:space="preserve">42(1):3-15. </w:t>
      </w:r>
      <w:proofErr w:type="gramStart"/>
      <w:r w:rsidRPr="00A52BA9">
        <w:rPr>
          <w:lang w:val="fr-FR"/>
        </w:rPr>
        <w:t>doi:</w:t>
      </w:r>
      <w:proofErr w:type="gramEnd"/>
      <w:r w:rsidRPr="00A52BA9">
        <w:rPr>
          <w:lang w:val="fr-FR"/>
        </w:rPr>
        <w:t>10.1007/s11604-023-01474-3</w:t>
      </w:r>
    </w:p>
    <w:p w14:paraId="6B190CA0" w14:textId="3AA8EB97" w:rsidR="00685BB4" w:rsidRPr="002840FF" w:rsidRDefault="001C0974" w:rsidP="00A5619F">
      <w:pPr>
        <w:jc w:val="both"/>
        <w:rPr>
          <w:lang w:val="en-US"/>
        </w:rPr>
      </w:pPr>
      <w:r>
        <w:rPr>
          <w:lang w:val="en-US"/>
        </w:rPr>
        <w:fldChar w:fldCharType="end"/>
      </w:r>
    </w:p>
    <w:sectPr w:rsidR="00685BB4" w:rsidRPr="002840FF">
      <w:footerReference w:type="even" r:id="rId14"/>
      <w:footerReference w:type="defaul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a Gisselbaek" w:date="2025-01-02T21:49:00Z" w:initials="MG">
    <w:p w14:paraId="6B4489DC" w14:textId="77777777" w:rsidR="00684715" w:rsidRDefault="00684715" w:rsidP="00684715">
      <w:r>
        <w:rPr>
          <w:rStyle w:val="Marquedecommentaire"/>
        </w:rPr>
        <w:annotationRef/>
      </w:r>
      <w:r>
        <w:rPr>
          <w:color w:val="000000"/>
          <w:sz w:val="20"/>
          <w:szCs w:val="20"/>
        </w:rPr>
        <w:t>I think we can remove this part</w:t>
      </w:r>
    </w:p>
    <w:p w14:paraId="144EC0CC" w14:textId="77777777" w:rsidR="00684715" w:rsidRDefault="00684715" w:rsidP="00684715"/>
  </w:comment>
  <w:comment w:id="1" w:author="Mia Gisselbaek" w:date="2025-01-02T21:19:00Z" w:initials="MG">
    <w:p w14:paraId="3679762A" w14:textId="77777777" w:rsidR="00212051" w:rsidRDefault="00212051" w:rsidP="00212051">
      <w:r>
        <w:rPr>
          <w:rStyle w:val="Marquedecommentaire"/>
        </w:rPr>
        <w:annotationRef/>
      </w:r>
      <w:r>
        <w:rPr>
          <w:color w:val="000000"/>
          <w:sz w:val="20"/>
          <w:szCs w:val="20"/>
        </w:rPr>
        <w:t>Problem of referencing 11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4EC0CC" w15:done="0"/>
  <w15:commentEx w15:paraId="367976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D14FEE" w16cex:dateUtc="2025-01-02T20:49:00Z"/>
  <w16cex:commentExtensible w16cex:durableId="7509C440" w16cex:dateUtc="2025-01-02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4EC0CC" w16cid:durableId="4AD14FEE"/>
  <w16cid:commentId w16cid:paraId="3679762A" w16cid:durableId="7509C4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3A22D" w14:textId="77777777" w:rsidR="00747638" w:rsidRDefault="00747638" w:rsidP="00511C86">
      <w:r>
        <w:separator/>
      </w:r>
    </w:p>
  </w:endnote>
  <w:endnote w:type="continuationSeparator" w:id="0">
    <w:p w14:paraId="7CB1A633" w14:textId="77777777" w:rsidR="00747638" w:rsidRDefault="00747638" w:rsidP="0051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7553563"/>
      <w:docPartObj>
        <w:docPartGallery w:val="Page Numbers (Bottom of Page)"/>
        <w:docPartUnique/>
      </w:docPartObj>
    </w:sdtPr>
    <w:sdtContent>
      <w:p w14:paraId="6031B168" w14:textId="3757EEB8" w:rsidR="00511C86" w:rsidRDefault="00511C86" w:rsidP="0042746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sidR="008F73A1">
          <w:rPr>
            <w:rStyle w:val="Numrodepage"/>
          </w:rPr>
          <w:fldChar w:fldCharType="separate"/>
        </w:r>
        <w:r w:rsidR="008F73A1">
          <w:rPr>
            <w:rStyle w:val="Numrodepage"/>
            <w:noProof/>
          </w:rPr>
          <w:t>8</w:t>
        </w:r>
        <w:r>
          <w:rPr>
            <w:rStyle w:val="Numrodepage"/>
          </w:rPr>
          <w:fldChar w:fldCharType="end"/>
        </w:r>
      </w:p>
    </w:sdtContent>
  </w:sdt>
  <w:p w14:paraId="733F5877" w14:textId="77777777" w:rsidR="00511C86" w:rsidRDefault="00511C86" w:rsidP="00511C8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651301835"/>
      <w:docPartObj>
        <w:docPartGallery w:val="Page Numbers (Bottom of Page)"/>
        <w:docPartUnique/>
      </w:docPartObj>
    </w:sdtPr>
    <w:sdtContent>
      <w:p w14:paraId="719FD65A" w14:textId="4DF25E90" w:rsidR="00511C86" w:rsidRDefault="00511C86" w:rsidP="0042746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15E16DC" w14:textId="77777777" w:rsidR="00511C86" w:rsidRDefault="00511C86" w:rsidP="00511C8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FA0C1" w14:textId="77777777" w:rsidR="00747638" w:rsidRDefault="00747638" w:rsidP="00511C86">
      <w:r>
        <w:separator/>
      </w:r>
    </w:p>
  </w:footnote>
  <w:footnote w:type="continuationSeparator" w:id="0">
    <w:p w14:paraId="42DC8AEC" w14:textId="77777777" w:rsidR="00747638" w:rsidRDefault="00747638" w:rsidP="00511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183C"/>
    <w:multiLevelType w:val="multilevel"/>
    <w:tmpl w:val="DF2E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87F20"/>
    <w:multiLevelType w:val="hybridMultilevel"/>
    <w:tmpl w:val="585E9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27AC9"/>
    <w:multiLevelType w:val="multilevel"/>
    <w:tmpl w:val="9C36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92744"/>
    <w:multiLevelType w:val="multilevel"/>
    <w:tmpl w:val="2C1A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A4958"/>
    <w:multiLevelType w:val="hybridMultilevel"/>
    <w:tmpl w:val="4838FDD8"/>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E60C80"/>
    <w:multiLevelType w:val="hybridMultilevel"/>
    <w:tmpl w:val="7A9E8258"/>
    <w:lvl w:ilvl="0" w:tplc="040C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15:restartNumberingAfterBreak="0">
    <w:nsid w:val="0F560A5A"/>
    <w:multiLevelType w:val="hybridMultilevel"/>
    <w:tmpl w:val="2DF80F2C"/>
    <w:lvl w:ilvl="0" w:tplc="C5C25984">
      <w:start w:val="7"/>
      <w:numFmt w:val="decimal"/>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1F0675F"/>
    <w:multiLevelType w:val="multilevel"/>
    <w:tmpl w:val="D936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B11B07"/>
    <w:multiLevelType w:val="multilevel"/>
    <w:tmpl w:val="0020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12DA4"/>
    <w:multiLevelType w:val="multilevel"/>
    <w:tmpl w:val="532E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41691"/>
    <w:multiLevelType w:val="hybridMultilevel"/>
    <w:tmpl w:val="DE6C90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99595E"/>
    <w:multiLevelType w:val="hybridMultilevel"/>
    <w:tmpl w:val="8AE4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F4833"/>
    <w:multiLevelType w:val="hybridMultilevel"/>
    <w:tmpl w:val="154C5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8E7ABA"/>
    <w:multiLevelType w:val="hybridMultilevel"/>
    <w:tmpl w:val="FFE452A6"/>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22C6493C"/>
    <w:multiLevelType w:val="multilevel"/>
    <w:tmpl w:val="6998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97619E"/>
    <w:multiLevelType w:val="multilevel"/>
    <w:tmpl w:val="5032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D46FCC"/>
    <w:multiLevelType w:val="multilevel"/>
    <w:tmpl w:val="8624BAE4"/>
    <w:lvl w:ilvl="0">
      <w:start w:val="1"/>
      <w:numFmt w:val="bullet"/>
      <w:lvlText w:val="o"/>
      <w:lvlJc w:val="left"/>
      <w:pPr>
        <w:ind w:left="180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3A408F"/>
    <w:multiLevelType w:val="hybridMultilevel"/>
    <w:tmpl w:val="F020999E"/>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3A90626B"/>
    <w:multiLevelType w:val="hybridMultilevel"/>
    <w:tmpl w:val="B944FA72"/>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3CB52962"/>
    <w:multiLevelType w:val="hybridMultilevel"/>
    <w:tmpl w:val="AD402474"/>
    <w:lvl w:ilvl="0" w:tplc="E828EDC0">
      <w:start w:val="1"/>
      <w:numFmt w:val="decimal"/>
      <w:pStyle w:val="Bibliographie3"/>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4D14BC9"/>
    <w:multiLevelType w:val="hybridMultilevel"/>
    <w:tmpl w:val="400C89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C8557B"/>
    <w:multiLevelType w:val="hybridMultilevel"/>
    <w:tmpl w:val="48DCB5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F82FE0"/>
    <w:multiLevelType w:val="hybridMultilevel"/>
    <w:tmpl w:val="1EA60B20"/>
    <w:lvl w:ilvl="0" w:tplc="040C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54435D49"/>
    <w:multiLevelType w:val="multilevel"/>
    <w:tmpl w:val="F428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7545E"/>
    <w:multiLevelType w:val="hybridMultilevel"/>
    <w:tmpl w:val="CD20C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55773B"/>
    <w:multiLevelType w:val="hybridMultilevel"/>
    <w:tmpl w:val="D4241D0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610D0965"/>
    <w:multiLevelType w:val="multilevel"/>
    <w:tmpl w:val="0BBC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8908A8"/>
    <w:multiLevelType w:val="multilevel"/>
    <w:tmpl w:val="AD2C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7424C7"/>
    <w:multiLevelType w:val="multilevel"/>
    <w:tmpl w:val="333A8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207B51"/>
    <w:multiLevelType w:val="multilevel"/>
    <w:tmpl w:val="5C7A3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8D020D"/>
    <w:multiLevelType w:val="hybridMultilevel"/>
    <w:tmpl w:val="2684F52C"/>
    <w:lvl w:ilvl="0" w:tplc="A99433FA">
      <w:start w:val="1"/>
      <w:numFmt w:val="decimal"/>
      <w:lvlText w:val="%1)"/>
      <w:lvlJc w:val="left"/>
      <w:pPr>
        <w:ind w:left="720" w:hanging="360"/>
      </w:pPr>
      <w:rPr>
        <w:rFonts w:eastAsiaTheme="majorEastAsia" w:hint="default"/>
        <w:b/>
      </w:rPr>
    </w:lvl>
    <w:lvl w:ilvl="1" w:tplc="040C0001">
      <w:start w:val="1"/>
      <w:numFmt w:val="bullet"/>
      <w:lvlText w:val=""/>
      <w:lvlJc w:val="left"/>
      <w:pPr>
        <w:ind w:left="1080" w:hanging="360"/>
      </w:pPr>
      <w:rPr>
        <w:rFonts w:ascii="Symbol" w:hAnsi="Symbol" w:hint="default"/>
      </w:rPr>
    </w:lvl>
    <w:lvl w:ilvl="2" w:tplc="040C0003">
      <w:start w:val="1"/>
      <w:numFmt w:val="bullet"/>
      <w:lvlText w:val="o"/>
      <w:lvlJc w:val="left"/>
      <w:pPr>
        <w:ind w:left="1800" w:hanging="360"/>
      </w:pPr>
      <w:rPr>
        <w:rFonts w:ascii="Courier New" w:hAnsi="Courier New" w:cs="Courier New"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2D47EEE"/>
    <w:multiLevelType w:val="multilevel"/>
    <w:tmpl w:val="73DC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5D1B9F"/>
    <w:multiLevelType w:val="hybridMultilevel"/>
    <w:tmpl w:val="1E90E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FA296D"/>
    <w:multiLevelType w:val="hybridMultilevel"/>
    <w:tmpl w:val="DA0A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1A4CE7"/>
    <w:multiLevelType w:val="hybridMultilevel"/>
    <w:tmpl w:val="FBDE4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4550DA"/>
    <w:multiLevelType w:val="multilevel"/>
    <w:tmpl w:val="0ECE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9769003">
    <w:abstractNumId w:val="19"/>
  </w:num>
  <w:num w:numId="2" w16cid:durableId="1195920142">
    <w:abstractNumId w:val="23"/>
  </w:num>
  <w:num w:numId="3" w16cid:durableId="1870100386">
    <w:abstractNumId w:val="3"/>
  </w:num>
  <w:num w:numId="4" w16cid:durableId="26222073">
    <w:abstractNumId w:val="26"/>
  </w:num>
  <w:num w:numId="5" w16cid:durableId="1188720154">
    <w:abstractNumId w:val="0"/>
  </w:num>
  <w:num w:numId="6" w16cid:durableId="1122461288">
    <w:abstractNumId w:val="15"/>
  </w:num>
  <w:num w:numId="7" w16cid:durableId="363210544">
    <w:abstractNumId w:val="35"/>
  </w:num>
  <w:num w:numId="8" w16cid:durableId="1220509689">
    <w:abstractNumId w:val="8"/>
  </w:num>
  <w:num w:numId="9" w16cid:durableId="1937514658">
    <w:abstractNumId w:val="10"/>
  </w:num>
  <w:num w:numId="10" w16cid:durableId="1181894314">
    <w:abstractNumId w:val="2"/>
  </w:num>
  <w:num w:numId="11" w16cid:durableId="89666950">
    <w:abstractNumId w:val="28"/>
  </w:num>
  <w:num w:numId="12" w16cid:durableId="1602490553">
    <w:abstractNumId w:val="31"/>
  </w:num>
  <w:num w:numId="13" w16cid:durableId="2096045632">
    <w:abstractNumId w:val="14"/>
  </w:num>
  <w:num w:numId="14" w16cid:durableId="1075712484">
    <w:abstractNumId w:val="32"/>
  </w:num>
  <w:num w:numId="15" w16cid:durableId="898714460">
    <w:abstractNumId w:val="24"/>
  </w:num>
  <w:num w:numId="16" w16cid:durableId="1125268345">
    <w:abstractNumId w:val="20"/>
  </w:num>
  <w:num w:numId="17" w16cid:durableId="1164933659">
    <w:abstractNumId w:val="12"/>
  </w:num>
  <w:num w:numId="18" w16cid:durableId="1528062835">
    <w:abstractNumId w:val="6"/>
  </w:num>
  <w:num w:numId="19" w16cid:durableId="123279657">
    <w:abstractNumId w:val="27"/>
  </w:num>
  <w:num w:numId="20" w16cid:durableId="1273316893">
    <w:abstractNumId w:val="33"/>
  </w:num>
  <w:num w:numId="21" w16cid:durableId="2032953129">
    <w:abstractNumId w:val="30"/>
  </w:num>
  <w:num w:numId="22" w16cid:durableId="1596670451">
    <w:abstractNumId w:val="18"/>
  </w:num>
  <w:num w:numId="23" w16cid:durableId="772169866">
    <w:abstractNumId w:val="22"/>
  </w:num>
  <w:num w:numId="24" w16cid:durableId="1036735671">
    <w:abstractNumId w:val="16"/>
  </w:num>
  <w:num w:numId="25" w16cid:durableId="345908636">
    <w:abstractNumId w:val="5"/>
  </w:num>
  <w:num w:numId="26" w16cid:durableId="1644239097">
    <w:abstractNumId w:val="17"/>
  </w:num>
  <w:num w:numId="27" w16cid:durableId="157236770">
    <w:abstractNumId w:val="25"/>
  </w:num>
  <w:num w:numId="28" w16cid:durableId="1215586234">
    <w:abstractNumId w:val="13"/>
  </w:num>
  <w:num w:numId="29" w16cid:durableId="1134103910">
    <w:abstractNumId w:val="21"/>
  </w:num>
  <w:num w:numId="30" w16cid:durableId="1377894786">
    <w:abstractNumId w:val="4"/>
  </w:num>
  <w:num w:numId="31" w16cid:durableId="1877279113">
    <w:abstractNumId w:val="1"/>
  </w:num>
  <w:num w:numId="32" w16cid:durableId="1803305370">
    <w:abstractNumId w:val="29"/>
  </w:num>
  <w:num w:numId="33" w16cid:durableId="136845292">
    <w:abstractNumId w:val="7"/>
  </w:num>
  <w:num w:numId="34" w16cid:durableId="1580866845">
    <w:abstractNumId w:val="11"/>
  </w:num>
  <w:num w:numId="35" w16cid:durableId="695421583">
    <w:abstractNumId w:val="9"/>
  </w:num>
  <w:num w:numId="36" w16cid:durableId="205458255">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a Gisselbaek">
    <w15:presenceInfo w15:providerId="Windows Live" w15:userId="9bc5dd1653e15c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D7"/>
    <w:rsid w:val="00004E3C"/>
    <w:rsid w:val="00006536"/>
    <w:rsid w:val="00010A57"/>
    <w:rsid w:val="000204A5"/>
    <w:rsid w:val="00023ABA"/>
    <w:rsid w:val="00024224"/>
    <w:rsid w:val="00025A5A"/>
    <w:rsid w:val="00036843"/>
    <w:rsid w:val="000473DD"/>
    <w:rsid w:val="00051E48"/>
    <w:rsid w:val="000540E7"/>
    <w:rsid w:val="000575BF"/>
    <w:rsid w:val="00071C9F"/>
    <w:rsid w:val="00077976"/>
    <w:rsid w:val="000912AE"/>
    <w:rsid w:val="00094F65"/>
    <w:rsid w:val="00095299"/>
    <w:rsid w:val="00095D95"/>
    <w:rsid w:val="0009629D"/>
    <w:rsid w:val="000979B1"/>
    <w:rsid w:val="00097DBB"/>
    <w:rsid w:val="000A1018"/>
    <w:rsid w:val="000B568D"/>
    <w:rsid w:val="000B634A"/>
    <w:rsid w:val="000B63A3"/>
    <w:rsid w:val="000D0D08"/>
    <w:rsid w:val="000D5913"/>
    <w:rsid w:val="000D5CD9"/>
    <w:rsid w:val="000E1AC0"/>
    <w:rsid w:val="000E544B"/>
    <w:rsid w:val="00101593"/>
    <w:rsid w:val="00103AAF"/>
    <w:rsid w:val="00130A8D"/>
    <w:rsid w:val="00133241"/>
    <w:rsid w:val="0013420E"/>
    <w:rsid w:val="00134F56"/>
    <w:rsid w:val="00135F7F"/>
    <w:rsid w:val="001413DB"/>
    <w:rsid w:val="00145EEC"/>
    <w:rsid w:val="001558E9"/>
    <w:rsid w:val="0015782A"/>
    <w:rsid w:val="00162F8C"/>
    <w:rsid w:val="0016390E"/>
    <w:rsid w:val="00180DE3"/>
    <w:rsid w:val="00196740"/>
    <w:rsid w:val="001A000D"/>
    <w:rsid w:val="001A0750"/>
    <w:rsid w:val="001A1670"/>
    <w:rsid w:val="001B05F7"/>
    <w:rsid w:val="001C0974"/>
    <w:rsid w:val="001C3BFE"/>
    <w:rsid w:val="001C63A4"/>
    <w:rsid w:val="001C79FE"/>
    <w:rsid w:val="00207553"/>
    <w:rsid w:val="002104A7"/>
    <w:rsid w:val="00212051"/>
    <w:rsid w:val="0021315A"/>
    <w:rsid w:val="00220BD2"/>
    <w:rsid w:val="00224CC5"/>
    <w:rsid w:val="00232C5D"/>
    <w:rsid w:val="00236C63"/>
    <w:rsid w:val="0025492C"/>
    <w:rsid w:val="00255141"/>
    <w:rsid w:val="00261687"/>
    <w:rsid w:val="00273DCF"/>
    <w:rsid w:val="00280566"/>
    <w:rsid w:val="002840FF"/>
    <w:rsid w:val="00284D77"/>
    <w:rsid w:val="00293928"/>
    <w:rsid w:val="002975C4"/>
    <w:rsid w:val="002A0AE4"/>
    <w:rsid w:val="002A295C"/>
    <w:rsid w:val="002A3996"/>
    <w:rsid w:val="002B43E3"/>
    <w:rsid w:val="002D0C14"/>
    <w:rsid w:val="002D434D"/>
    <w:rsid w:val="002E2DE5"/>
    <w:rsid w:val="002E3896"/>
    <w:rsid w:val="00300922"/>
    <w:rsid w:val="00303FEB"/>
    <w:rsid w:val="00307572"/>
    <w:rsid w:val="003161A3"/>
    <w:rsid w:val="00333E5F"/>
    <w:rsid w:val="00337B40"/>
    <w:rsid w:val="00341093"/>
    <w:rsid w:val="00345C9F"/>
    <w:rsid w:val="003526EF"/>
    <w:rsid w:val="00356119"/>
    <w:rsid w:val="00366252"/>
    <w:rsid w:val="00371201"/>
    <w:rsid w:val="0037219D"/>
    <w:rsid w:val="0037469C"/>
    <w:rsid w:val="0038126F"/>
    <w:rsid w:val="00386812"/>
    <w:rsid w:val="00393A24"/>
    <w:rsid w:val="003A404C"/>
    <w:rsid w:val="003B3E7B"/>
    <w:rsid w:val="003B4E3A"/>
    <w:rsid w:val="003B61DB"/>
    <w:rsid w:val="003B67CC"/>
    <w:rsid w:val="003C1DDD"/>
    <w:rsid w:val="003C6EA8"/>
    <w:rsid w:val="003D1107"/>
    <w:rsid w:val="003F0501"/>
    <w:rsid w:val="003F7AE2"/>
    <w:rsid w:val="004049EC"/>
    <w:rsid w:val="00420DA0"/>
    <w:rsid w:val="0043176D"/>
    <w:rsid w:val="004360AE"/>
    <w:rsid w:val="004364BC"/>
    <w:rsid w:val="00450BF9"/>
    <w:rsid w:val="004514A9"/>
    <w:rsid w:val="00454581"/>
    <w:rsid w:val="00461086"/>
    <w:rsid w:val="00461883"/>
    <w:rsid w:val="0046296B"/>
    <w:rsid w:val="00463062"/>
    <w:rsid w:val="00471B31"/>
    <w:rsid w:val="004744A9"/>
    <w:rsid w:val="00474A54"/>
    <w:rsid w:val="00487212"/>
    <w:rsid w:val="00492A21"/>
    <w:rsid w:val="004A1AA2"/>
    <w:rsid w:val="004A746C"/>
    <w:rsid w:val="004B282F"/>
    <w:rsid w:val="004B3262"/>
    <w:rsid w:val="004B3D07"/>
    <w:rsid w:val="004B40B4"/>
    <w:rsid w:val="004C177C"/>
    <w:rsid w:val="004D2A87"/>
    <w:rsid w:val="004E0F61"/>
    <w:rsid w:val="004F004E"/>
    <w:rsid w:val="004F2124"/>
    <w:rsid w:val="004F34C8"/>
    <w:rsid w:val="004F5AE7"/>
    <w:rsid w:val="004F63D8"/>
    <w:rsid w:val="00510FA1"/>
    <w:rsid w:val="00511C86"/>
    <w:rsid w:val="00523CDD"/>
    <w:rsid w:val="005310F5"/>
    <w:rsid w:val="00531BAF"/>
    <w:rsid w:val="00537D21"/>
    <w:rsid w:val="005507B6"/>
    <w:rsid w:val="00553B6D"/>
    <w:rsid w:val="00580B3E"/>
    <w:rsid w:val="005814CC"/>
    <w:rsid w:val="00591AAC"/>
    <w:rsid w:val="005A5111"/>
    <w:rsid w:val="005C661B"/>
    <w:rsid w:val="005D1B17"/>
    <w:rsid w:val="005D25FB"/>
    <w:rsid w:val="005D4390"/>
    <w:rsid w:val="005E13F0"/>
    <w:rsid w:val="005E37A8"/>
    <w:rsid w:val="005E3B9B"/>
    <w:rsid w:val="005F717A"/>
    <w:rsid w:val="00601E1B"/>
    <w:rsid w:val="0060650C"/>
    <w:rsid w:val="00610C8C"/>
    <w:rsid w:val="00612458"/>
    <w:rsid w:val="006155F1"/>
    <w:rsid w:val="00624069"/>
    <w:rsid w:val="006322E2"/>
    <w:rsid w:val="00632FA1"/>
    <w:rsid w:val="00640083"/>
    <w:rsid w:val="00640B6D"/>
    <w:rsid w:val="00643E90"/>
    <w:rsid w:val="0065244C"/>
    <w:rsid w:val="006627D9"/>
    <w:rsid w:val="00665D98"/>
    <w:rsid w:val="006660A8"/>
    <w:rsid w:val="006748A5"/>
    <w:rsid w:val="00677DF5"/>
    <w:rsid w:val="006824C8"/>
    <w:rsid w:val="00684715"/>
    <w:rsid w:val="00685BB4"/>
    <w:rsid w:val="0068611E"/>
    <w:rsid w:val="00690907"/>
    <w:rsid w:val="00691B8B"/>
    <w:rsid w:val="00697A65"/>
    <w:rsid w:val="006A0ECA"/>
    <w:rsid w:val="006A218C"/>
    <w:rsid w:val="006A71EE"/>
    <w:rsid w:val="006A724C"/>
    <w:rsid w:val="006B4431"/>
    <w:rsid w:val="006C2117"/>
    <w:rsid w:val="006C39A8"/>
    <w:rsid w:val="006D0A9D"/>
    <w:rsid w:val="006D6FA4"/>
    <w:rsid w:val="006E4AD5"/>
    <w:rsid w:val="006E7D07"/>
    <w:rsid w:val="006F0C05"/>
    <w:rsid w:val="006F7991"/>
    <w:rsid w:val="007046E4"/>
    <w:rsid w:val="00705D06"/>
    <w:rsid w:val="0070620F"/>
    <w:rsid w:val="00706494"/>
    <w:rsid w:val="007066D1"/>
    <w:rsid w:val="00707F2C"/>
    <w:rsid w:val="00717E09"/>
    <w:rsid w:val="0072728D"/>
    <w:rsid w:val="007345B4"/>
    <w:rsid w:val="0074304E"/>
    <w:rsid w:val="00744CCB"/>
    <w:rsid w:val="00747638"/>
    <w:rsid w:val="00773BFA"/>
    <w:rsid w:val="00782C70"/>
    <w:rsid w:val="007852EE"/>
    <w:rsid w:val="00786280"/>
    <w:rsid w:val="007870CB"/>
    <w:rsid w:val="00790379"/>
    <w:rsid w:val="007A14E0"/>
    <w:rsid w:val="007A2479"/>
    <w:rsid w:val="007A4395"/>
    <w:rsid w:val="007A5797"/>
    <w:rsid w:val="007A7A6F"/>
    <w:rsid w:val="007B1653"/>
    <w:rsid w:val="007B30AF"/>
    <w:rsid w:val="007B36B4"/>
    <w:rsid w:val="007B7E4E"/>
    <w:rsid w:val="007C22B6"/>
    <w:rsid w:val="007C2DCB"/>
    <w:rsid w:val="007C3AEF"/>
    <w:rsid w:val="007C444E"/>
    <w:rsid w:val="007C4700"/>
    <w:rsid w:val="007D47C3"/>
    <w:rsid w:val="007E2349"/>
    <w:rsid w:val="007E7DF3"/>
    <w:rsid w:val="007F0290"/>
    <w:rsid w:val="007F0C5B"/>
    <w:rsid w:val="008030EC"/>
    <w:rsid w:val="0081023B"/>
    <w:rsid w:val="00812A41"/>
    <w:rsid w:val="008135A5"/>
    <w:rsid w:val="00815BB9"/>
    <w:rsid w:val="0082216C"/>
    <w:rsid w:val="0082303D"/>
    <w:rsid w:val="00823691"/>
    <w:rsid w:val="00824D69"/>
    <w:rsid w:val="00825890"/>
    <w:rsid w:val="008437BF"/>
    <w:rsid w:val="00843B3C"/>
    <w:rsid w:val="00844AE5"/>
    <w:rsid w:val="008479E6"/>
    <w:rsid w:val="00847AA2"/>
    <w:rsid w:val="0085788C"/>
    <w:rsid w:val="008646B3"/>
    <w:rsid w:val="008A3920"/>
    <w:rsid w:val="008A4D92"/>
    <w:rsid w:val="008C6144"/>
    <w:rsid w:val="008D22A8"/>
    <w:rsid w:val="008D7235"/>
    <w:rsid w:val="008E14CC"/>
    <w:rsid w:val="008E1642"/>
    <w:rsid w:val="008E41B2"/>
    <w:rsid w:val="008F4456"/>
    <w:rsid w:val="008F73A1"/>
    <w:rsid w:val="008F7B43"/>
    <w:rsid w:val="009065F7"/>
    <w:rsid w:val="00916B8A"/>
    <w:rsid w:val="00917FE7"/>
    <w:rsid w:val="009209B0"/>
    <w:rsid w:val="00926520"/>
    <w:rsid w:val="00941703"/>
    <w:rsid w:val="00942556"/>
    <w:rsid w:val="00952AB9"/>
    <w:rsid w:val="00953F06"/>
    <w:rsid w:val="00953FDD"/>
    <w:rsid w:val="00956BCB"/>
    <w:rsid w:val="00957710"/>
    <w:rsid w:val="009846A9"/>
    <w:rsid w:val="009A6498"/>
    <w:rsid w:val="009B182C"/>
    <w:rsid w:val="009B5F38"/>
    <w:rsid w:val="009B7F71"/>
    <w:rsid w:val="009C74C9"/>
    <w:rsid w:val="009E1EBE"/>
    <w:rsid w:val="009E5A0A"/>
    <w:rsid w:val="009F7CDF"/>
    <w:rsid w:val="00A032D6"/>
    <w:rsid w:val="00A04C4A"/>
    <w:rsid w:val="00A16C4D"/>
    <w:rsid w:val="00A23DD2"/>
    <w:rsid w:val="00A327CE"/>
    <w:rsid w:val="00A32A70"/>
    <w:rsid w:val="00A34A54"/>
    <w:rsid w:val="00A52BA9"/>
    <w:rsid w:val="00A5619F"/>
    <w:rsid w:val="00A607AA"/>
    <w:rsid w:val="00A6121F"/>
    <w:rsid w:val="00A72C2D"/>
    <w:rsid w:val="00A73AE6"/>
    <w:rsid w:val="00A83B22"/>
    <w:rsid w:val="00A85031"/>
    <w:rsid w:val="00A862AE"/>
    <w:rsid w:val="00AA03BB"/>
    <w:rsid w:val="00AA4EB3"/>
    <w:rsid w:val="00AA556C"/>
    <w:rsid w:val="00AA5660"/>
    <w:rsid w:val="00AB5A4B"/>
    <w:rsid w:val="00AB6B26"/>
    <w:rsid w:val="00AC50FB"/>
    <w:rsid w:val="00AC7258"/>
    <w:rsid w:val="00AD067B"/>
    <w:rsid w:val="00AD4A26"/>
    <w:rsid w:val="00AD5013"/>
    <w:rsid w:val="00AD6792"/>
    <w:rsid w:val="00AE0252"/>
    <w:rsid w:val="00AE70C2"/>
    <w:rsid w:val="00AF4676"/>
    <w:rsid w:val="00B00CC7"/>
    <w:rsid w:val="00B1673C"/>
    <w:rsid w:val="00B23CFA"/>
    <w:rsid w:val="00B30213"/>
    <w:rsid w:val="00B36127"/>
    <w:rsid w:val="00B423EA"/>
    <w:rsid w:val="00B43929"/>
    <w:rsid w:val="00B62776"/>
    <w:rsid w:val="00B62918"/>
    <w:rsid w:val="00B7503C"/>
    <w:rsid w:val="00B837D9"/>
    <w:rsid w:val="00B860CE"/>
    <w:rsid w:val="00B9135E"/>
    <w:rsid w:val="00BA6D89"/>
    <w:rsid w:val="00BC54A4"/>
    <w:rsid w:val="00BD06A0"/>
    <w:rsid w:val="00BD0F20"/>
    <w:rsid w:val="00C0173E"/>
    <w:rsid w:val="00C04FB8"/>
    <w:rsid w:val="00C0593A"/>
    <w:rsid w:val="00C14940"/>
    <w:rsid w:val="00C164C8"/>
    <w:rsid w:val="00C345E0"/>
    <w:rsid w:val="00C36825"/>
    <w:rsid w:val="00C463CF"/>
    <w:rsid w:val="00C50EA9"/>
    <w:rsid w:val="00C614B5"/>
    <w:rsid w:val="00C6765A"/>
    <w:rsid w:val="00C73BAA"/>
    <w:rsid w:val="00C742E6"/>
    <w:rsid w:val="00C768E2"/>
    <w:rsid w:val="00C84B7E"/>
    <w:rsid w:val="00C84EC6"/>
    <w:rsid w:val="00C85527"/>
    <w:rsid w:val="00C87DA6"/>
    <w:rsid w:val="00CB5C64"/>
    <w:rsid w:val="00CC3944"/>
    <w:rsid w:val="00CC3BF9"/>
    <w:rsid w:val="00CC4BC9"/>
    <w:rsid w:val="00CC577E"/>
    <w:rsid w:val="00CD3ED3"/>
    <w:rsid w:val="00CD6FEC"/>
    <w:rsid w:val="00CE1236"/>
    <w:rsid w:val="00CE2851"/>
    <w:rsid w:val="00CE6EA8"/>
    <w:rsid w:val="00CF066E"/>
    <w:rsid w:val="00CF4FEB"/>
    <w:rsid w:val="00CF51F8"/>
    <w:rsid w:val="00D00962"/>
    <w:rsid w:val="00D00B15"/>
    <w:rsid w:val="00D00D4D"/>
    <w:rsid w:val="00D02C80"/>
    <w:rsid w:val="00D219AB"/>
    <w:rsid w:val="00D42A8C"/>
    <w:rsid w:val="00D56299"/>
    <w:rsid w:val="00D71924"/>
    <w:rsid w:val="00D723D9"/>
    <w:rsid w:val="00D81892"/>
    <w:rsid w:val="00D81F63"/>
    <w:rsid w:val="00D864E4"/>
    <w:rsid w:val="00D91B88"/>
    <w:rsid w:val="00DA04D0"/>
    <w:rsid w:val="00DB4442"/>
    <w:rsid w:val="00DB49F3"/>
    <w:rsid w:val="00DC2D91"/>
    <w:rsid w:val="00DD3F2B"/>
    <w:rsid w:val="00DD6773"/>
    <w:rsid w:val="00DF1288"/>
    <w:rsid w:val="00E0069F"/>
    <w:rsid w:val="00E012D8"/>
    <w:rsid w:val="00E12264"/>
    <w:rsid w:val="00E15591"/>
    <w:rsid w:val="00E36201"/>
    <w:rsid w:val="00E36513"/>
    <w:rsid w:val="00E4025D"/>
    <w:rsid w:val="00E413A1"/>
    <w:rsid w:val="00E41F55"/>
    <w:rsid w:val="00E441E7"/>
    <w:rsid w:val="00E56975"/>
    <w:rsid w:val="00E57F64"/>
    <w:rsid w:val="00E6109A"/>
    <w:rsid w:val="00E6112C"/>
    <w:rsid w:val="00E717E2"/>
    <w:rsid w:val="00E8198C"/>
    <w:rsid w:val="00E86C3F"/>
    <w:rsid w:val="00E8718C"/>
    <w:rsid w:val="00E966E9"/>
    <w:rsid w:val="00EA7CF3"/>
    <w:rsid w:val="00EB465A"/>
    <w:rsid w:val="00EB6410"/>
    <w:rsid w:val="00EC2998"/>
    <w:rsid w:val="00ED3501"/>
    <w:rsid w:val="00ED4C01"/>
    <w:rsid w:val="00EE0F6E"/>
    <w:rsid w:val="00EE1053"/>
    <w:rsid w:val="00EE40AA"/>
    <w:rsid w:val="00EE47A8"/>
    <w:rsid w:val="00EE68A5"/>
    <w:rsid w:val="00EF081D"/>
    <w:rsid w:val="00EF6451"/>
    <w:rsid w:val="00F03CD7"/>
    <w:rsid w:val="00F05F31"/>
    <w:rsid w:val="00F2015A"/>
    <w:rsid w:val="00F21AEC"/>
    <w:rsid w:val="00F26D63"/>
    <w:rsid w:val="00F35787"/>
    <w:rsid w:val="00F35D67"/>
    <w:rsid w:val="00F53FB9"/>
    <w:rsid w:val="00F571F9"/>
    <w:rsid w:val="00F602CD"/>
    <w:rsid w:val="00F60E2E"/>
    <w:rsid w:val="00F61B2A"/>
    <w:rsid w:val="00F62EB4"/>
    <w:rsid w:val="00F65FA8"/>
    <w:rsid w:val="00F669DF"/>
    <w:rsid w:val="00F66FD3"/>
    <w:rsid w:val="00F673FB"/>
    <w:rsid w:val="00F767DE"/>
    <w:rsid w:val="00F778B5"/>
    <w:rsid w:val="00F94B16"/>
    <w:rsid w:val="00F97CBE"/>
    <w:rsid w:val="00FA366C"/>
    <w:rsid w:val="00FB0794"/>
    <w:rsid w:val="00FB771C"/>
    <w:rsid w:val="00FC0140"/>
    <w:rsid w:val="00FD779C"/>
    <w:rsid w:val="00FD7D5F"/>
    <w:rsid w:val="00FE24F6"/>
    <w:rsid w:val="00FF48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7EA8"/>
  <w15:chartTrackingRefBased/>
  <w15:docId w15:val="{51CE943B-B44B-4046-8533-E9E99B0E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513"/>
    <w:rPr>
      <w:rFonts w:ascii="Times New Roman" w:eastAsia="Times New Roman" w:hAnsi="Times New Roman" w:cs="Times New Roman"/>
      <w:kern w:val="0"/>
      <w14:ligatures w14:val="none"/>
    </w:rPr>
  </w:style>
  <w:style w:type="paragraph" w:styleId="Titre1">
    <w:name w:val="heading 1"/>
    <w:basedOn w:val="Normal"/>
    <w:next w:val="Normal"/>
    <w:link w:val="Titre1Car"/>
    <w:uiPriority w:val="9"/>
    <w:qFormat/>
    <w:rsid w:val="00F03C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03C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F03CD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03CD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03CD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03CD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03CD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03CD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03CD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03CD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03CD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F03CD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03CD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03CD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03CD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03CD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03CD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03CD7"/>
    <w:rPr>
      <w:rFonts w:eastAsiaTheme="majorEastAsia" w:cstheme="majorBidi"/>
      <w:color w:val="272727" w:themeColor="text1" w:themeTint="D8"/>
    </w:rPr>
  </w:style>
  <w:style w:type="paragraph" w:styleId="Titre">
    <w:name w:val="Title"/>
    <w:basedOn w:val="Normal"/>
    <w:next w:val="Normal"/>
    <w:link w:val="TitreCar"/>
    <w:uiPriority w:val="10"/>
    <w:qFormat/>
    <w:rsid w:val="00F03CD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03CD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03CD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03CD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03CD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03CD7"/>
    <w:rPr>
      <w:i/>
      <w:iCs/>
      <w:color w:val="404040" w:themeColor="text1" w:themeTint="BF"/>
    </w:rPr>
  </w:style>
  <w:style w:type="paragraph" w:styleId="Paragraphedeliste">
    <w:name w:val="List Paragraph"/>
    <w:basedOn w:val="Normal"/>
    <w:link w:val="ParagraphedelisteCar"/>
    <w:uiPriority w:val="34"/>
    <w:qFormat/>
    <w:rsid w:val="00F03CD7"/>
    <w:pPr>
      <w:ind w:left="720"/>
      <w:contextualSpacing/>
    </w:pPr>
  </w:style>
  <w:style w:type="character" w:styleId="Accentuationintense">
    <w:name w:val="Intense Emphasis"/>
    <w:basedOn w:val="Policepardfaut"/>
    <w:uiPriority w:val="21"/>
    <w:qFormat/>
    <w:rsid w:val="00F03CD7"/>
    <w:rPr>
      <w:i/>
      <w:iCs/>
      <w:color w:val="2F5496" w:themeColor="accent1" w:themeShade="BF"/>
    </w:rPr>
  </w:style>
  <w:style w:type="paragraph" w:styleId="Citationintense">
    <w:name w:val="Intense Quote"/>
    <w:basedOn w:val="Normal"/>
    <w:next w:val="Normal"/>
    <w:link w:val="CitationintenseCar"/>
    <w:uiPriority w:val="30"/>
    <w:qFormat/>
    <w:rsid w:val="00F03C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03CD7"/>
    <w:rPr>
      <w:i/>
      <w:iCs/>
      <w:color w:val="2F5496" w:themeColor="accent1" w:themeShade="BF"/>
    </w:rPr>
  </w:style>
  <w:style w:type="character" w:styleId="Rfrenceintense">
    <w:name w:val="Intense Reference"/>
    <w:basedOn w:val="Policepardfaut"/>
    <w:uiPriority w:val="32"/>
    <w:qFormat/>
    <w:rsid w:val="00F03CD7"/>
    <w:rPr>
      <w:b/>
      <w:bCs/>
      <w:smallCaps/>
      <w:color w:val="2F5496" w:themeColor="accent1" w:themeShade="BF"/>
      <w:spacing w:val="5"/>
    </w:rPr>
  </w:style>
  <w:style w:type="paragraph" w:styleId="NormalWeb">
    <w:name w:val="Normal (Web)"/>
    <w:basedOn w:val="Normal"/>
    <w:uiPriority w:val="99"/>
    <w:unhideWhenUsed/>
    <w:rsid w:val="00F03CD7"/>
    <w:pPr>
      <w:spacing w:before="100" w:beforeAutospacing="1" w:after="100" w:afterAutospacing="1"/>
    </w:pPr>
    <w:rPr>
      <w:lang w:eastAsia="en-GB"/>
    </w:rPr>
  </w:style>
  <w:style w:type="character" w:styleId="lev">
    <w:name w:val="Strong"/>
    <w:basedOn w:val="Policepardfaut"/>
    <w:uiPriority w:val="22"/>
    <w:qFormat/>
    <w:rsid w:val="00F03CD7"/>
    <w:rPr>
      <w:b/>
      <w:bCs/>
    </w:rPr>
  </w:style>
  <w:style w:type="paragraph" w:customStyle="1" w:styleId="Bibliographie3">
    <w:name w:val="Bibliographie3"/>
    <w:basedOn w:val="Normal"/>
    <w:rsid w:val="00F03CD7"/>
    <w:pPr>
      <w:numPr>
        <w:numId w:val="1"/>
      </w:numPr>
      <w:tabs>
        <w:tab w:val="left" w:pos="380"/>
      </w:tabs>
      <w:spacing w:after="240"/>
      <w:ind w:left="384" w:hanging="384"/>
    </w:pPr>
    <w:rPr>
      <w:rFonts w:eastAsiaTheme="minorEastAsia"/>
      <w:i/>
      <w:iCs/>
      <w:sz w:val="20"/>
      <w:szCs w:val="20"/>
      <w:lang w:val="en-GB" w:eastAsia="de-DE"/>
    </w:rPr>
  </w:style>
  <w:style w:type="character" w:customStyle="1" w:styleId="ParagraphedelisteCar">
    <w:name w:val="Paragraphe de liste Car"/>
    <w:basedOn w:val="Policepardfaut"/>
    <w:link w:val="Paragraphedeliste"/>
    <w:uiPriority w:val="34"/>
    <w:rsid w:val="00F03CD7"/>
  </w:style>
  <w:style w:type="character" w:customStyle="1" w:styleId="apple-converted-space">
    <w:name w:val="apple-converted-space"/>
    <w:basedOn w:val="Policepardfaut"/>
    <w:rsid w:val="00F03CD7"/>
  </w:style>
  <w:style w:type="paragraph" w:styleId="Pieddepage">
    <w:name w:val="footer"/>
    <w:basedOn w:val="Normal"/>
    <w:link w:val="PieddepageCar"/>
    <w:uiPriority w:val="99"/>
    <w:unhideWhenUsed/>
    <w:rsid w:val="00511C86"/>
    <w:pPr>
      <w:tabs>
        <w:tab w:val="center" w:pos="4513"/>
        <w:tab w:val="right" w:pos="9026"/>
      </w:tabs>
    </w:pPr>
  </w:style>
  <w:style w:type="character" w:customStyle="1" w:styleId="PieddepageCar">
    <w:name w:val="Pied de page Car"/>
    <w:basedOn w:val="Policepardfaut"/>
    <w:link w:val="Pieddepage"/>
    <w:uiPriority w:val="99"/>
    <w:rsid w:val="00511C86"/>
  </w:style>
  <w:style w:type="character" w:styleId="Numrodepage">
    <w:name w:val="page number"/>
    <w:basedOn w:val="Policepardfaut"/>
    <w:uiPriority w:val="99"/>
    <w:semiHidden/>
    <w:unhideWhenUsed/>
    <w:rsid w:val="00511C86"/>
  </w:style>
  <w:style w:type="character" w:styleId="Marquedecommentaire">
    <w:name w:val="annotation reference"/>
    <w:basedOn w:val="Policepardfaut"/>
    <w:uiPriority w:val="99"/>
    <w:semiHidden/>
    <w:unhideWhenUsed/>
    <w:rsid w:val="0082303D"/>
    <w:rPr>
      <w:sz w:val="16"/>
      <w:szCs w:val="16"/>
    </w:rPr>
  </w:style>
  <w:style w:type="paragraph" w:styleId="Commentaire">
    <w:name w:val="annotation text"/>
    <w:basedOn w:val="Normal"/>
    <w:link w:val="CommentaireCar"/>
    <w:uiPriority w:val="99"/>
    <w:semiHidden/>
    <w:unhideWhenUsed/>
    <w:rsid w:val="0082303D"/>
    <w:rPr>
      <w:sz w:val="20"/>
      <w:szCs w:val="20"/>
    </w:rPr>
  </w:style>
  <w:style w:type="character" w:customStyle="1" w:styleId="CommentaireCar">
    <w:name w:val="Commentaire Car"/>
    <w:basedOn w:val="Policepardfaut"/>
    <w:link w:val="Commentaire"/>
    <w:uiPriority w:val="99"/>
    <w:semiHidden/>
    <w:rsid w:val="0082303D"/>
    <w:rPr>
      <w:sz w:val="20"/>
      <w:szCs w:val="20"/>
    </w:rPr>
  </w:style>
  <w:style w:type="paragraph" w:styleId="Objetducommentaire">
    <w:name w:val="annotation subject"/>
    <w:basedOn w:val="Commentaire"/>
    <w:next w:val="Commentaire"/>
    <w:link w:val="ObjetducommentaireCar"/>
    <w:uiPriority w:val="99"/>
    <w:semiHidden/>
    <w:unhideWhenUsed/>
    <w:rsid w:val="0082303D"/>
    <w:rPr>
      <w:b/>
      <w:bCs/>
    </w:rPr>
  </w:style>
  <w:style w:type="character" w:customStyle="1" w:styleId="ObjetducommentaireCar">
    <w:name w:val="Objet du commentaire Car"/>
    <w:basedOn w:val="CommentaireCar"/>
    <w:link w:val="Objetducommentaire"/>
    <w:uiPriority w:val="99"/>
    <w:semiHidden/>
    <w:rsid w:val="0082303D"/>
    <w:rPr>
      <w:b/>
      <w:bCs/>
      <w:sz w:val="20"/>
      <w:szCs w:val="20"/>
    </w:rPr>
  </w:style>
  <w:style w:type="paragraph" w:customStyle="1" w:styleId="Bibliography1">
    <w:name w:val="Bibliography1"/>
    <w:basedOn w:val="Normal"/>
    <w:link w:val="BibliographyCar"/>
    <w:rsid w:val="006155F1"/>
    <w:pPr>
      <w:tabs>
        <w:tab w:val="left" w:pos="500"/>
      </w:tabs>
      <w:spacing w:after="240"/>
      <w:ind w:left="504" w:hanging="504"/>
    </w:pPr>
  </w:style>
  <w:style w:type="character" w:customStyle="1" w:styleId="BibliographyCar">
    <w:name w:val="Bibliography Car"/>
    <w:basedOn w:val="Policepardfaut"/>
    <w:link w:val="Bibliography1"/>
    <w:rsid w:val="006155F1"/>
    <w:rPr>
      <w:rFonts w:ascii="Times New Roman" w:hAnsi="Times New Roman" w:cs="Times New Roman"/>
    </w:rPr>
  </w:style>
  <w:style w:type="character" w:styleId="Lienhypertexte">
    <w:name w:val="Hyperlink"/>
    <w:basedOn w:val="Policepardfaut"/>
    <w:uiPriority w:val="99"/>
    <w:unhideWhenUsed/>
    <w:rsid w:val="00341093"/>
    <w:rPr>
      <w:color w:val="0000FF"/>
      <w:u w:val="single"/>
    </w:rPr>
  </w:style>
  <w:style w:type="character" w:customStyle="1" w:styleId="display-none">
    <w:name w:val="display-none"/>
    <w:basedOn w:val="Policepardfaut"/>
    <w:rsid w:val="00341093"/>
  </w:style>
  <w:style w:type="character" w:customStyle="1" w:styleId="cite-bracket">
    <w:name w:val="cite-bracket"/>
    <w:basedOn w:val="Policepardfaut"/>
    <w:rsid w:val="0082216C"/>
  </w:style>
  <w:style w:type="paragraph" w:styleId="Rvision">
    <w:name w:val="Revision"/>
    <w:hidden/>
    <w:uiPriority w:val="99"/>
    <w:semiHidden/>
    <w:rsid w:val="00E413A1"/>
    <w:rPr>
      <w:rFonts w:ascii="Times New Roman" w:eastAsia="Times New Roman" w:hAnsi="Times New Roman" w:cs="Times New Roman"/>
      <w:kern w:val="0"/>
      <w14:ligatures w14:val="none"/>
    </w:rPr>
  </w:style>
  <w:style w:type="paragraph" w:customStyle="1" w:styleId="Bibliography2">
    <w:name w:val="Bibliography2"/>
    <w:basedOn w:val="Normal"/>
    <w:link w:val="BibliographyCar1"/>
    <w:rsid w:val="007046E4"/>
    <w:pPr>
      <w:tabs>
        <w:tab w:val="left" w:pos="380"/>
      </w:tabs>
      <w:spacing w:after="240"/>
      <w:ind w:left="384" w:hanging="384"/>
    </w:pPr>
    <w:rPr>
      <w:color w:val="000000"/>
      <w:sz w:val="40"/>
      <w:szCs w:val="40"/>
    </w:rPr>
  </w:style>
  <w:style w:type="character" w:customStyle="1" w:styleId="BibliographyCar1">
    <w:name w:val="Bibliography Car1"/>
    <w:basedOn w:val="Titre1Car"/>
    <w:link w:val="Bibliography2"/>
    <w:rsid w:val="007046E4"/>
    <w:rPr>
      <w:rFonts w:ascii="Times New Roman" w:eastAsia="Times New Roman" w:hAnsi="Times New Roman" w:cs="Times New Roman"/>
      <w:color w:val="000000"/>
      <w:kern w:val="0"/>
      <w:sz w:val="40"/>
      <w:szCs w:val="40"/>
      <w14:ligatures w14:val="none"/>
    </w:rPr>
  </w:style>
  <w:style w:type="character" w:customStyle="1" w:styleId="tooltip-moduletooltiptitlex5dii">
    <w:name w:val="tooltip-module__tooltip__title___x5dii"/>
    <w:basedOn w:val="Policepardfaut"/>
    <w:rsid w:val="00E36513"/>
  </w:style>
  <w:style w:type="character" w:styleId="Mentionnonrsolue">
    <w:name w:val="Unresolved Mention"/>
    <w:basedOn w:val="Policepardfaut"/>
    <w:uiPriority w:val="99"/>
    <w:semiHidden/>
    <w:unhideWhenUsed/>
    <w:rsid w:val="0037469C"/>
    <w:rPr>
      <w:color w:val="605E5C"/>
      <w:shd w:val="clear" w:color="auto" w:fill="E1DFDD"/>
    </w:rPr>
  </w:style>
  <w:style w:type="table" w:styleId="Grilledutableau">
    <w:name w:val="Table Grid"/>
    <w:basedOn w:val="TableauNormal"/>
    <w:uiPriority w:val="39"/>
    <w:rsid w:val="00A16C4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97929">
      <w:bodyDiv w:val="1"/>
      <w:marLeft w:val="0"/>
      <w:marRight w:val="0"/>
      <w:marTop w:val="0"/>
      <w:marBottom w:val="0"/>
      <w:divBdr>
        <w:top w:val="none" w:sz="0" w:space="0" w:color="auto"/>
        <w:left w:val="none" w:sz="0" w:space="0" w:color="auto"/>
        <w:bottom w:val="none" w:sz="0" w:space="0" w:color="auto"/>
        <w:right w:val="none" w:sz="0" w:space="0" w:color="auto"/>
      </w:divBdr>
      <w:divsChild>
        <w:div w:id="34812815">
          <w:marLeft w:val="0"/>
          <w:marRight w:val="0"/>
          <w:marTop w:val="0"/>
          <w:marBottom w:val="0"/>
          <w:divBdr>
            <w:top w:val="none" w:sz="0" w:space="0" w:color="auto"/>
            <w:left w:val="none" w:sz="0" w:space="0" w:color="auto"/>
            <w:bottom w:val="none" w:sz="0" w:space="0" w:color="auto"/>
            <w:right w:val="none" w:sz="0" w:space="0" w:color="auto"/>
          </w:divBdr>
        </w:div>
      </w:divsChild>
    </w:div>
    <w:div w:id="149104436">
      <w:bodyDiv w:val="1"/>
      <w:marLeft w:val="0"/>
      <w:marRight w:val="0"/>
      <w:marTop w:val="0"/>
      <w:marBottom w:val="0"/>
      <w:divBdr>
        <w:top w:val="none" w:sz="0" w:space="0" w:color="auto"/>
        <w:left w:val="none" w:sz="0" w:space="0" w:color="auto"/>
        <w:bottom w:val="none" w:sz="0" w:space="0" w:color="auto"/>
        <w:right w:val="none" w:sz="0" w:space="0" w:color="auto"/>
      </w:divBdr>
    </w:div>
    <w:div w:id="367487524">
      <w:bodyDiv w:val="1"/>
      <w:marLeft w:val="0"/>
      <w:marRight w:val="0"/>
      <w:marTop w:val="0"/>
      <w:marBottom w:val="0"/>
      <w:divBdr>
        <w:top w:val="none" w:sz="0" w:space="0" w:color="auto"/>
        <w:left w:val="none" w:sz="0" w:space="0" w:color="auto"/>
        <w:bottom w:val="none" w:sz="0" w:space="0" w:color="auto"/>
        <w:right w:val="none" w:sz="0" w:space="0" w:color="auto"/>
      </w:divBdr>
      <w:divsChild>
        <w:div w:id="665942235">
          <w:marLeft w:val="0"/>
          <w:marRight w:val="0"/>
          <w:marTop w:val="0"/>
          <w:marBottom w:val="0"/>
          <w:divBdr>
            <w:top w:val="none" w:sz="0" w:space="0" w:color="auto"/>
            <w:left w:val="none" w:sz="0" w:space="0" w:color="auto"/>
            <w:bottom w:val="none" w:sz="0" w:space="0" w:color="auto"/>
            <w:right w:val="none" w:sz="0" w:space="0" w:color="auto"/>
          </w:divBdr>
        </w:div>
        <w:div w:id="1883445160">
          <w:marLeft w:val="0"/>
          <w:marRight w:val="0"/>
          <w:marTop w:val="0"/>
          <w:marBottom w:val="0"/>
          <w:divBdr>
            <w:top w:val="none" w:sz="0" w:space="0" w:color="auto"/>
            <w:left w:val="none" w:sz="0" w:space="0" w:color="auto"/>
            <w:bottom w:val="none" w:sz="0" w:space="0" w:color="auto"/>
            <w:right w:val="none" w:sz="0" w:space="0" w:color="auto"/>
          </w:divBdr>
          <w:divsChild>
            <w:div w:id="262422180">
              <w:marLeft w:val="0"/>
              <w:marRight w:val="0"/>
              <w:marTop w:val="0"/>
              <w:marBottom w:val="0"/>
              <w:divBdr>
                <w:top w:val="none" w:sz="0" w:space="0" w:color="auto"/>
                <w:left w:val="none" w:sz="0" w:space="0" w:color="auto"/>
                <w:bottom w:val="none" w:sz="0" w:space="0" w:color="auto"/>
                <w:right w:val="none" w:sz="0" w:space="0" w:color="auto"/>
              </w:divBdr>
              <w:divsChild>
                <w:div w:id="620190159">
                  <w:marLeft w:val="0"/>
                  <w:marRight w:val="0"/>
                  <w:marTop w:val="0"/>
                  <w:marBottom w:val="0"/>
                  <w:divBdr>
                    <w:top w:val="none" w:sz="0" w:space="0" w:color="auto"/>
                    <w:left w:val="none" w:sz="0" w:space="0" w:color="auto"/>
                    <w:bottom w:val="none" w:sz="0" w:space="0" w:color="auto"/>
                    <w:right w:val="none" w:sz="0" w:space="0" w:color="auto"/>
                  </w:divBdr>
                </w:div>
              </w:divsChild>
            </w:div>
            <w:div w:id="79174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71579">
      <w:bodyDiv w:val="1"/>
      <w:marLeft w:val="0"/>
      <w:marRight w:val="0"/>
      <w:marTop w:val="0"/>
      <w:marBottom w:val="0"/>
      <w:divBdr>
        <w:top w:val="none" w:sz="0" w:space="0" w:color="auto"/>
        <w:left w:val="none" w:sz="0" w:space="0" w:color="auto"/>
        <w:bottom w:val="none" w:sz="0" w:space="0" w:color="auto"/>
        <w:right w:val="none" w:sz="0" w:space="0" w:color="auto"/>
      </w:divBdr>
    </w:div>
    <w:div w:id="551697722">
      <w:bodyDiv w:val="1"/>
      <w:marLeft w:val="0"/>
      <w:marRight w:val="0"/>
      <w:marTop w:val="0"/>
      <w:marBottom w:val="0"/>
      <w:divBdr>
        <w:top w:val="none" w:sz="0" w:space="0" w:color="auto"/>
        <w:left w:val="none" w:sz="0" w:space="0" w:color="auto"/>
        <w:bottom w:val="none" w:sz="0" w:space="0" w:color="auto"/>
        <w:right w:val="none" w:sz="0" w:space="0" w:color="auto"/>
      </w:divBdr>
    </w:div>
    <w:div w:id="604650209">
      <w:bodyDiv w:val="1"/>
      <w:marLeft w:val="0"/>
      <w:marRight w:val="0"/>
      <w:marTop w:val="0"/>
      <w:marBottom w:val="0"/>
      <w:divBdr>
        <w:top w:val="none" w:sz="0" w:space="0" w:color="auto"/>
        <w:left w:val="none" w:sz="0" w:space="0" w:color="auto"/>
        <w:bottom w:val="none" w:sz="0" w:space="0" w:color="auto"/>
        <w:right w:val="none" w:sz="0" w:space="0" w:color="auto"/>
      </w:divBdr>
    </w:div>
    <w:div w:id="725495267">
      <w:bodyDiv w:val="1"/>
      <w:marLeft w:val="0"/>
      <w:marRight w:val="0"/>
      <w:marTop w:val="0"/>
      <w:marBottom w:val="0"/>
      <w:divBdr>
        <w:top w:val="none" w:sz="0" w:space="0" w:color="auto"/>
        <w:left w:val="none" w:sz="0" w:space="0" w:color="auto"/>
        <w:bottom w:val="none" w:sz="0" w:space="0" w:color="auto"/>
        <w:right w:val="none" w:sz="0" w:space="0" w:color="auto"/>
      </w:divBdr>
    </w:div>
    <w:div w:id="870806909">
      <w:bodyDiv w:val="1"/>
      <w:marLeft w:val="0"/>
      <w:marRight w:val="0"/>
      <w:marTop w:val="0"/>
      <w:marBottom w:val="0"/>
      <w:divBdr>
        <w:top w:val="none" w:sz="0" w:space="0" w:color="auto"/>
        <w:left w:val="none" w:sz="0" w:space="0" w:color="auto"/>
        <w:bottom w:val="none" w:sz="0" w:space="0" w:color="auto"/>
        <w:right w:val="none" w:sz="0" w:space="0" w:color="auto"/>
      </w:divBdr>
    </w:div>
    <w:div w:id="880823815">
      <w:bodyDiv w:val="1"/>
      <w:marLeft w:val="0"/>
      <w:marRight w:val="0"/>
      <w:marTop w:val="0"/>
      <w:marBottom w:val="0"/>
      <w:divBdr>
        <w:top w:val="none" w:sz="0" w:space="0" w:color="auto"/>
        <w:left w:val="none" w:sz="0" w:space="0" w:color="auto"/>
        <w:bottom w:val="none" w:sz="0" w:space="0" w:color="auto"/>
        <w:right w:val="none" w:sz="0" w:space="0" w:color="auto"/>
      </w:divBdr>
      <w:divsChild>
        <w:div w:id="492527459">
          <w:marLeft w:val="0"/>
          <w:marRight w:val="0"/>
          <w:marTop w:val="0"/>
          <w:marBottom w:val="0"/>
          <w:divBdr>
            <w:top w:val="none" w:sz="0" w:space="0" w:color="auto"/>
            <w:left w:val="none" w:sz="0" w:space="0" w:color="auto"/>
            <w:bottom w:val="none" w:sz="0" w:space="0" w:color="auto"/>
            <w:right w:val="none" w:sz="0" w:space="0" w:color="auto"/>
          </w:divBdr>
        </w:div>
        <w:div w:id="1217202211">
          <w:marLeft w:val="0"/>
          <w:marRight w:val="0"/>
          <w:marTop w:val="0"/>
          <w:marBottom w:val="0"/>
          <w:divBdr>
            <w:top w:val="none" w:sz="0" w:space="0" w:color="auto"/>
            <w:left w:val="none" w:sz="0" w:space="0" w:color="auto"/>
            <w:bottom w:val="none" w:sz="0" w:space="0" w:color="auto"/>
            <w:right w:val="none" w:sz="0" w:space="0" w:color="auto"/>
          </w:divBdr>
          <w:divsChild>
            <w:div w:id="1182623577">
              <w:marLeft w:val="0"/>
              <w:marRight w:val="0"/>
              <w:marTop w:val="0"/>
              <w:marBottom w:val="0"/>
              <w:divBdr>
                <w:top w:val="none" w:sz="0" w:space="0" w:color="auto"/>
                <w:left w:val="none" w:sz="0" w:space="0" w:color="auto"/>
                <w:bottom w:val="none" w:sz="0" w:space="0" w:color="auto"/>
                <w:right w:val="none" w:sz="0" w:space="0" w:color="auto"/>
              </w:divBdr>
              <w:divsChild>
                <w:div w:id="84964549">
                  <w:marLeft w:val="0"/>
                  <w:marRight w:val="0"/>
                  <w:marTop w:val="0"/>
                  <w:marBottom w:val="0"/>
                  <w:divBdr>
                    <w:top w:val="none" w:sz="0" w:space="0" w:color="auto"/>
                    <w:left w:val="none" w:sz="0" w:space="0" w:color="auto"/>
                    <w:bottom w:val="none" w:sz="0" w:space="0" w:color="auto"/>
                    <w:right w:val="none" w:sz="0" w:space="0" w:color="auto"/>
                  </w:divBdr>
                </w:div>
              </w:divsChild>
            </w:div>
            <w:div w:id="17376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90288">
      <w:bodyDiv w:val="1"/>
      <w:marLeft w:val="0"/>
      <w:marRight w:val="0"/>
      <w:marTop w:val="0"/>
      <w:marBottom w:val="0"/>
      <w:divBdr>
        <w:top w:val="none" w:sz="0" w:space="0" w:color="auto"/>
        <w:left w:val="none" w:sz="0" w:space="0" w:color="auto"/>
        <w:bottom w:val="none" w:sz="0" w:space="0" w:color="auto"/>
        <w:right w:val="none" w:sz="0" w:space="0" w:color="auto"/>
      </w:divBdr>
    </w:div>
    <w:div w:id="1115952943">
      <w:bodyDiv w:val="1"/>
      <w:marLeft w:val="0"/>
      <w:marRight w:val="0"/>
      <w:marTop w:val="0"/>
      <w:marBottom w:val="0"/>
      <w:divBdr>
        <w:top w:val="none" w:sz="0" w:space="0" w:color="auto"/>
        <w:left w:val="none" w:sz="0" w:space="0" w:color="auto"/>
        <w:bottom w:val="none" w:sz="0" w:space="0" w:color="auto"/>
        <w:right w:val="none" w:sz="0" w:space="0" w:color="auto"/>
      </w:divBdr>
    </w:div>
    <w:div w:id="1440098929">
      <w:bodyDiv w:val="1"/>
      <w:marLeft w:val="0"/>
      <w:marRight w:val="0"/>
      <w:marTop w:val="0"/>
      <w:marBottom w:val="0"/>
      <w:divBdr>
        <w:top w:val="none" w:sz="0" w:space="0" w:color="auto"/>
        <w:left w:val="none" w:sz="0" w:space="0" w:color="auto"/>
        <w:bottom w:val="none" w:sz="0" w:space="0" w:color="auto"/>
        <w:right w:val="none" w:sz="0" w:space="0" w:color="auto"/>
      </w:divBdr>
    </w:div>
    <w:div w:id="1530725701">
      <w:bodyDiv w:val="1"/>
      <w:marLeft w:val="0"/>
      <w:marRight w:val="0"/>
      <w:marTop w:val="0"/>
      <w:marBottom w:val="0"/>
      <w:divBdr>
        <w:top w:val="none" w:sz="0" w:space="0" w:color="auto"/>
        <w:left w:val="none" w:sz="0" w:space="0" w:color="auto"/>
        <w:bottom w:val="none" w:sz="0" w:space="0" w:color="auto"/>
        <w:right w:val="none" w:sz="0" w:space="0" w:color="auto"/>
      </w:divBdr>
    </w:div>
    <w:div w:id="1731684380">
      <w:bodyDiv w:val="1"/>
      <w:marLeft w:val="0"/>
      <w:marRight w:val="0"/>
      <w:marTop w:val="0"/>
      <w:marBottom w:val="0"/>
      <w:divBdr>
        <w:top w:val="none" w:sz="0" w:space="0" w:color="auto"/>
        <w:left w:val="none" w:sz="0" w:space="0" w:color="auto"/>
        <w:bottom w:val="none" w:sz="0" w:space="0" w:color="auto"/>
        <w:right w:val="none" w:sz="0" w:space="0" w:color="auto"/>
      </w:divBdr>
    </w:div>
    <w:div w:id="1749499269">
      <w:bodyDiv w:val="1"/>
      <w:marLeft w:val="0"/>
      <w:marRight w:val="0"/>
      <w:marTop w:val="0"/>
      <w:marBottom w:val="0"/>
      <w:divBdr>
        <w:top w:val="none" w:sz="0" w:space="0" w:color="auto"/>
        <w:left w:val="none" w:sz="0" w:space="0" w:color="auto"/>
        <w:bottom w:val="none" w:sz="0" w:space="0" w:color="auto"/>
        <w:right w:val="none" w:sz="0" w:space="0" w:color="auto"/>
      </w:divBdr>
      <w:divsChild>
        <w:div w:id="438185893">
          <w:marLeft w:val="0"/>
          <w:marRight w:val="0"/>
          <w:marTop w:val="0"/>
          <w:marBottom w:val="0"/>
          <w:divBdr>
            <w:top w:val="none" w:sz="0" w:space="0" w:color="auto"/>
            <w:left w:val="none" w:sz="0" w:space="0" w:color="auto"/>
            <w:bottom w:val="none" w:sz="0" w:space="0" w:color="auto"/>
            <w:right w:val="none" w:sz="0" w:space="0" w:color="auto"/>
          </w:divBdr>
        </w:div>
        <w:div w:id="789788558">
          <w:marLeft w:val="0"/>
          <w:marRight w:val="0"/>
          <w:marTop w:val="0"/>
          <w:marBottom w:val="0"/>
          <w:divBdr>
            <w:top w:val="none" w:sz="0" w:space="0" w:color="auto"/>
            <w:left w:val="none" w:sz="0" w:space="0" w:color="auto"/>
            <w:bottom w:val="none" w:sz="0" w:space="0" w:color="auto"/>
            <w:right w:val="none" w:sz="0" w:space="0" w:color="auto"/>
          </w:divBdr>
          <w:divsChild>
            <w:div w:id="916479864">
              <w:marLeft w:val="0"/>
              <w:marRight w:val="0"/>
              <w:marTop w:val="0"/>
              <w:marBottom w:val="0"/>
              <w:divBdr>
                <w:top w:val="none" w:sz="0" w:space="0" w:color="auto"/>
                <w:left w:val="none" w:sz="0" w:space="0" w:color="auto"/>
                <w:bottom w:val="none" w:sz="0" w:space="0" w:color="auto"/>
                <w:right w:val="none" w:sz="0" w:space="0" w:color="auto"/>
              </w:divBdr>
              <w:divsChild>
                <w:div w:id="1602177941">
                  <w:marLeft w:val="0"/>
                  <w:marRight w:val="0"/>
                  <w:marTop w:val="0"/>
                  <w:marBottom w:val="0"/>
                  <w:divBdr>
                    <w:top w:val="none" w:sz="0" w:space="0" w:color="auto"/>
                    <w:left w:val="none" w:sz="0" w:space="0" w:color="auto"/>
                    <w:bottom w:val="none" w:sz="0" w:space="0" w:color="auto"/>
                    <w:right w:val="none" w:sz="0" w:space="0" w:color="auto"/>
                  </w:divBdr>
                </w:div>
              </w:divsChild>
            </w:div>
            <w:div w:id="44192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72825">
      <w:bodyDiv w:val="1"/>
      <w:marLeft w:val="0"/>
      <w:marRight w:val="0"/>
      <w:marTop w:val="0"/>
      <w:marBottom w:val="0"/>
      <w:divBdr>
        <w:top w:val="none" w:sz="0" w:space="0" w:color="auto"/>
        <w:left w:val="none" w:sz="0" w:space="0" w:color="auto"/>
        <w:bottom w:val="none" w:sz="0" w:space="0" w:color="auto"/>
        <w:right w:val="none" w:sz="0" w:space="0" w:color="auto"/>
      </w:divBdr>
    </w:div>
    <w:div w:id="2015304248">
      <w:bodyDiv w:val="1"/>
      <w:marLeft w:val="0"/>
      <w:marRight w:val="0"/>
      <w:marTop w:val="0"/>
      <w:marBottom w:val="0"/>
      <w:divBdr>
        <w:top w:val="none" w:sz="0" w:space="0" w:color="auto"/>
        <w:left w:val="none" w:sz="0" w:space="0" w:color="auto"/>
        <w:bottom w:val="none" w:sz="0" w:space="0" w:color="auto"/>
        <w:right w:val="none" w:sz="0" w:space="0" w:color="auto"/>
      </w:divBdr>
      <w:divsChild>
        <w:div w:id="2110005641">
          <w:marLeft w:val="0"/>
          <w:marRight w:val="0"/>
          <w:marTop w:val="0"/>
          <w:marBottom w:val="0"/>
          <w:divBdr>
            <w:top w:val="none" w:sz="0" w:space="0" w:color="auto"/>
            <w:left w:val="none" w:sz="0" w:space="0" w:color="auto"/>
            <w:bottom w:val="none" w:sz="0" w:space="0" w:color="auto"/>
            <w:right w:val="none" w:sz="0" w:space="0" w:color="auto"/>
          </w:divBdr>
        </w:div>
        <w:div w:id="1211502373">
          <w:marLeft w:val="0"/>
          <w:marRight w:val="0"/>
          <w:marTop w:val="0"/>
          <w:marBottom w:val="0"/>
          <w:divBdr>
            <w:top w:val="none" w:sz="0" w:space="0" w:color="auto"/>
            <w:left w:val="none" w:sz="0" w:space="0" w:color="auto"/>
            <w:bottom w:val="none" w:sz="0" w:space="0" w:color="auto"/>
            <w:right w:val="none" w:sz="0" w:space="0" w:color="auto"/>
          </w:divBdr>
          <w:divsChild>
            <w:div w:id="1963071207">
              <w:marLeft w:val="0"/>
              <w:marRight w:val="0"/>
              <w:marTop w:val="0"/>
              <w:marBottom w:val="0"/>
              <w:divBdr>
                <w:top w:val="none" w:sz="0" w:space="0" w:color="auto"/>
                <w:left w:val="none" w:sz="0" w:space="0" w:color="auto"/>
                <w:bottom w:val="none" w:sz="0" w:space="0" w:color="auto"/>
                <w:right w:val="none" w:sz="0" w:space="0" w:color="auto"/>
              </w:divBdr>
              <w:divsChild>
                <w:div w:id="583880072">
                  <w:marLeft w:val="0"/>
                  <w:marRight w:val="0"/>
                  <w:marTop w:val="0"/>
                  <w:marBottom w:val="0"/>
                  <w:divBdr>
                    <w:top w:val="none" w:sz="0" w:space="0" w:color="auto"/>
                    <w:left w:val="none" w:sz="0" w:space="0" w:color="auto"/>
                    <w:bottom w:val="none" w:sz="0" w:space="0" w:color="auto"/>
                    <w:right w:val="none" w:sz="0" w:space="0" w:color="auto"/>
                  </w:divBdr>
                </w:div>
              </w:divsChild>
            </w:div>
            <w:div w:id="61788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87096">
      <w:bodyDiv w:val="1"/>
      <w:marLeft w:val="0"/>
      <w:marRight w:val="0"/>
      <w:marTop w:val="0"/>
      <w:marBottom w:val="0"/>
      <w:divBdr>
        <w:top w:val="none" w:sz="0" w:space="0" w:color="auto"/>
        <w:left w:val="none" w:sz="0" w:space="0" w:color="auto"/>
        <w:bottom w:val="none" w:sz="0" w:space="0" w:color="auto"/>
        <w:right w:val="none" w:sz="0" w:space="0" w:color="auto"/>
      </w:divBdr>
    </w:div>
    <w:div w:id="2063601972">
      <w:bodyDiv w:val="1"/>
      <w:marLeft w:val="0"/>
      <w:marRight w:val="0"/>
      <w:marTop w:val="0"/>
      <w:marBottom w:val="0"/>
      <w:divBdr>
        <w:top w:val="none" w:sz="0" w:space="0" w:color="auto"/>
        <w:left w:val="none" w:sz="0" w:space="0" w:color="auto"/>
        <w:bottom w:val="none" w:sz="0" w:space="0" w:color="auto"/>
        <w:right w:val="none" w:sz="0" w:space="0" w:color="auto"/>
      </w:divBdr>
    </w:div>
    <w:div w:id="2077623346">
      <w:bodyDiv w:val="1"/>
      <w:marLeft w:val="0"/>
      <w:marRight w:val="0"/>
      <w:marTop w:val="0"/>
      <w:marBottom w:val="0"/>
      <w:divBdr>
        <w:top w:val="none" w:sz="0" w:space="0" w:color="auto"/>
        <w:left w:val="none" w:sz="0" w:space="0" w:color="auto"/>
        <w:bottom w:val="none" w:sz="0" w:space="0" w:color="auto"/>
        <w:right w:val="none" w:sz="0" w:space="0" w:color="auto"/>
      </w:divBdr>
    </w:div>
    <w:div w:id="2118520989">
      <w:bodyDiv w:val="1"/>
      <w:marLeft w:val="0"/>
      <w:marRight w:val="0"/>
      <w:marTop w:val="0"/>
      <w:marBottom w:val="0"/>
      <w:divBdr>
        <w:top w:val="none" w:sz="0" w:space="0" w:color="auto"/>
        <w:left w:val="none" w:sz="0" w:space="0" w:color="auto"/>
        <w:bottom w:val="none" w:sz="0" w:space="0" w:color="auto"/>
        <w:right w:val="none" w:sz="0" w:space="0" w:color="auto"/>
      </w:divBdr>
      <w:divsChild>
        <w:div w:id="1875190059">
          <w:marLeft w:val="0"/>
          <w:marRight w:val="0"/>
          <w:marTop w:val="0"/>
          <w:marBottom w:val="0"/>
          <w:divBdr>
            <w:top w:val="none" w:sz="0" w:space="0" w:color="auto"/>
            <w:left w:val="none" w:sz="0" w:space="0" w:color="auto"/>
            <w:bottom w:val="none" w:sz="0" w:space="0" w:color="auto"/>
            <w:right w:val="none" w:sz="0" w:space="0" w:color="auto"/>
          </w:divBdr>
        </w:div>
        <w:div w:id="1067997097">
          <w:marLeft w:val="0"/>
          <w:marRight w:val="0"/>
          <w:marTop w:val="0"/>
          <w:marBottom w:val="0"/>
          <w:divBdr>
            <w:top w:val="none" w:sz="0" w:space="0" w:color="auto"/>
            <w:left w:val="none" w:sz="0" w:space="0" w:color="auto"/>
            <w:bottom w:val="none" w:sz="0" w:space="0" w:color="auto"/>
            <w:right w:val="none" w:sz="0" w:space="0" w:color="auto"/>
          </w:divBdr>
          <w:divsChild>
            <w:div w:id="494996278">
              <w:marLeft w:val="0"/>
              <w:marRight w:val="0"/>
              <w:marTop w:val="0"/>
              <w:marBottom w:val="0"/>
              <w:divBdr>
                <w:top w:val="none" w:sz="0" w:space="0" w:color="auto"/>
                <w:left w:val="none" w:sz="0" w:space="0" w:color="auto"/>
                <w:bottom w:val="none" w:sz="0" w:space="0" w:color="auto"/>
                <w:right w:val="none" w:sz="0" w:space="0" w:color="auto"/>
              </w:divBdr>
              <w:divsChild>
                <w:div w:id="50734317">
                  <w:marLeft w:val="0"/>
                  <w:marRight w:val="0"/>
                  <w:marTop w:val="0"/>
                  <w:marBottom w:val="0"/>
                  <w:divBdr>
                    <w:top w:val="none" w:sz="0" w:space="0" w:color="auto"/>
                    <w:left w:val="none" w:sz="0" w:space="0" w:color="auto"/>
                    <w:bottom w:val="none" w:sz="0" w:space="0" w:color="auto"/>
                    <w:right w:val="none" w:sz="0" w:space="0" w:color="auto"/>
                  </w:divBdr>
                </w:div>
              </w:divsChild>
            </w:div>
            <w:div w:id="26673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scholar.harvard.edu/goldin/publications/pollution-theory-discrimination-male-and-female-differences-occupations-an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CE6B2-8F48-E14C-A71C-18F6D6F7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15</Pages>
  <Words>19654</Words>
  <Characters>108097</Characters>
  <Application>Microsoft Office Word</Application>
  <DocSecurity>0</DocSecurity>
  <Lines>900</Lines>
  <Paragraphs>254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Berger</dc:creator>
  <cp:keywords/>
  <dc:description/>
  <cp:lastModifiedBy>Mia Gisselbaek</cp:lastModifiedBy>
  <cp:revision>4</cp:revision>
  <dcterms:created xsi:type="dcterms:W3CDTF">2025-01-03T07:48:00Z</dcterms:created>
  <dcterms:modified xsi:type="dcterms:W3CDTF">2025-01-03T10:28:00Z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id="IkaxViSA"/&gt;&lt;style id="http://www.zotero.org/styles/american-medical-association" hasBibliography="1" bibliographyStyleHasBeenSet="1"/&gt;&lt;prefs&gt;&lt;pref name="fieldType" value="Field"/&gt;&lt;/prefs&gt;&lt;/data&gt;</vt:lpwstr>
  </property>
  <property fmtid="{D5CDD505-2E9C-101B-9397-08002B2CF9AE}" pid="3" name="ZOTERO_PREF_2">
    <vt:lpwstr/>
  </property>
</Properties>
</file>